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FAF" w:rsidRDefault="002C6FAF" w:rsidP="00D364EB">
      <w:pPr>
        <w:snapToGrid w:val="0"/>
        <w:rPr>
          <w:rFonts w:ascii="微軟正黑體" w:eastAsia="微軟正黑體" w:hAnsi="微軟正黑體"/>
          <w:b/>
          <w:sz w:val="28"/>
          <w:szCs w:val="28"/>
        </w:rPr>
      </w:pPr>
      <w:bookmarkStart w:id="0" w:name="_GoBack"/>
      <w:r w:rsidRPr="00D364EB">
        <w:rPr>
          <w:rFonts w:ascii="標楷體" w:eastAsia="標楷體" w:hAnsi="標楷體" w:hint="eastAsia"/>
          <w:b/>
          <w:sz w:val="32"/>
          <w:szCs w:val="32"/>
        </w:rPr>
        <w:t>馬尾藻底層藻場建置-</w:t>
      </w:r>
      <w:r w:rsidR="001A28A7" w:rsidRPr="00D364EB">
        <w:rPr>
          <w:rFonts w:ascii="標楷體" w:eastAsia="標楷體" w:hAnsi="標楷體" w:hint="eastAsia"/>
          <w:b/>
          <w:sz w:val="32"/>
          <w:szCs w:val="32"/>
        </w:rPr>
        <w:t>扮演「碳匯」角色</w:t>
      </w:r>
      <w:r w:rsidR="00D364EB" w:rsidRPr="00D364EB">
        <w:rPr>
          <w:rFonts w:ascii="標楷體" w:eastAsia="標楷體" w:hAnsi="標楷體" w:hint="eastAsia"/>
          <w:b/>
          <w:sz w:val="32"/>
          <w:szCs w:val="32"/>
        </w:rPr>
        <w:t>及</w:t>
      </w:r>
      <w:r w:rsidR="001A28A7" w:rsidRPr="00D364EB">
        <w:rPr>
          <w:rFonts w:ascii="標楷體" w:eastAsia="標楷體" w:hAnsi="標楷體" w:hint="eastAsia"/>
          <w:b/>
          <w:sz w:val="32"/>
          <w:szCs w:val="32"/>
        </w:rPr>
        <w:t>提供頭足類優質</w:t>
      </w:r>
      <w:r w:rsidR="001A28A7" w:rsidRPr="00D364EB">
        <w:rPr>
          <w:rFonts w:ascii="微軟正黑體" w:eastAsia="微軟正黑體" w:hAnsi="微軟正黑體" w:hint="eastAsia"/>
          <w:b/>
          <w:sz w:val="32"/>
          <w:szCs w:val="32"/>
        </w:rPr>
        <w:t>「</w:t>
      </w:r>
      <w:r w:rsidR="001A28A7" w:rsidRPr="00D364EB">
        <w:rPr>
          <w:rFonts w:ascii="標楷體" w:eastAsia="標楷體" w:hAnsi="標楷體" w:hint="eastAsia"/>
          <w:b/>
          <w:sz w:val="32"/>
          <w:szCs w:val="32"/>
        </w:rPr>
        <w:t>產房</w:t>
      </w:r>
      <w:r w:rsidR="001A28A7" w:rsidRPr="00D364EB">
        <w:rPr>
          <w:rFonts w:ascii="微軟正黑體" w:eastAsia="微軟正黑體" w:hAnsi="微軟正黑體" w:hint="eastAsia"/>
          <w:b/>
          <w:sz w:val="32"/>
          <w:szCs w:val="32"/>
        </w:rPr>
        <w:t>」</w:t>
      </w:r>
      <w:bookmarkEnd w:id="0"/>
    </w:p>
    <w:p w:rsidR="000157B2" w:rsidRPr="00FE2652" w:rsidRDefault="000157B2" w:rsidP="00911A83">
      <w:pPr>
        <w:snapToGrid w:val="0"/>
        <w:jc w:val="both"/>
        <w:rPr>
          <w:rFonts w:ascii="標楷體" w:eastAsia="標楷體" w:hAnsi="標楷體"/>
          <w:sz w:val="28"/>
          <w:szCs w:val="28"/>
        </w:rPr>
      </w:pPr>
      <w:r w:rsidRPr="00D018E1">
        <w:rPr>
          <w:rFonts w:ascii="標楷體" w:eastAsia="標楷體" w:hAnsi="標楷體" w:hint="eastAsia"/>
        </w:rPr>
        <w:t xml:space="preserve">    </w:t>
      </w:r>
      <w:r w:rsidRPr="00FE2652">
        <w:rPr>
          <w:rFonts w:ascii="標楷體" w:eastAsia="標楷體" w:hAnsi="標楷體" w:hint="eastAsia"/>
          <w:sz w:val="28"/>
          <w:szCs w:val="28"/>
        </w:rPr>
        <w:t>行政院農業委員會水產試驗所</w:t>
      </w:r>
      <w:r w:rsidR="00D018E1" w:rsidRPr="00FE2652">
        <w:rPr>
          <w:rFonts w:ascii="標楷體" w:eastAsia="標楷體" w:hAnsi="標楷體" w:hint="eastAsia"/>
          <w:sz w:val="28"/>
          <w:szCs w:val="28"/>
        </w:rPr>
        <w:t>研發</w:t>
      </w:r>
      <w:r w:rsidR="00031B4F" w:rsidRPr="00FE2652">
        <w:rPr>
          <w:rFonts w:ascii="微軟正黑體" w:eastAsia="微軟正黑體" w:hAnsi="微軟正黑體" w:hint="eastAsia"/>
          <w:sz w:val="28"/>
          <w:szCs w:val="28"/>
        </w:rPr>
        <w:t>「</w:t>
      </w:r>
      <w:r w:rsidR="00715D98" w:rsidRPr="00FE2652">
        <w:rPr>
          <w:rFonts w:ascii="標楷體" w:eastAsia="標楷體" w:hAnsi="標楷體" w:hint="eastAsia"/>
          <w:sz w:val="28"/>
          <w:szCs w:val="28"/>
        </w:rPr>
        <w:t>馬尾藻</w:t>
      </w:r>
      <w:r w:rsidR="00D018E1" w:rsidRPr="00FE2652">
        <w:rPr>
          <w:rFonts w:ascii="標楷體" w:eastAsia="標楷體" w:hAnsi="標楷體" w:hint="eastAsia"/>
          <w:sz w:val="28"/>
          <w:szCs w:val="28"/>
        </w:rPr>
        <w:t>底層藻場建置技術</w:t>
      </w:r>
      <w:r w:rsidR="00031B4F" w:rsidRPr="00FE2652">
        <w:rPr>
          <w:rFonts w:ascii="微軟正黑體" w:eastAsia="微軟正黑體" w:hAnsi="微軟正黑體" w:hint="eastAsia"/>
          <w:sz w:val="28"/>
          <w:szCs w:val="28"/>
        </w:rPr>
        <w:t>」</w:t>
      </w:r>
      <w:r w:rsidR="00D018E1" w:rsidRPr="00FE2652">
        <w:rPr>
          <w:rFonts w:ascii="標楷體" w:eastAsia="標楷體" w:hAnsi="標楷體" w:hint="eastAsia"/>
          <w:sz w:val="28"/>
          <w:szCs w:val="28"/>
        </w:rPr>
        <w:t>，</w:t>
      </w:r>
      <w:r w:rsidR="001A28A7" w:rsidRPr="00FE2652">
        <w:rPr>
          <w:rFonts w:ascii="標楷體" w:eastAsia="標楷體" w:hAnsi="標楷體" w:hint="eastAsia"/>
          <w:sz w:val="28"/>
          <w:szCs w:val="28"/>
        </w:rPr>
        <w:t>在</w:t>
      </w:r>
      <w:r w:rsidR="001A28A7" w:rsidRPr="00FE2652">
        <w:rPr>
          <w:rFonts w:ascii="標楷體" w:eastAsia="標楷體" w:hAnsi="標楷體" w:cs="Times New Roman" w:hint="eastAsia"/>
          <w:sz w:val="28"/>
          <w:szCs w:val="28"/>
        </w:rPr>
        <w:t>「淨零排放」政策上將扮演「</w:t>
      </w:r>
      <w:r w:rsidR="001A28A7" w:rsidRPr="00FE2652">
        <w:rPr>
          <w:rFonts w:ascii="標楷體" w:eastAsia="標楷體" w:hAnsi="標楷體" w:hint="eastAsia"/>
          <w:sz w:val="28"/>
          <w:szCs w:val="28"/>
        </w:rPr>
        <w:t>增匯」角色</w:t>
      </w:r>
      <w:r w:rsidR="001A28A7" w:rsidRPr="00FE2652">
        <w:rPr>
          <w:rFonts w:ascii="新細明體" w:eastAsia="新細明體" w:hAnsi="新細明體" w:hint="eastAsia"/>
          <w:sz w:val="28"/>
          <w:szCs w:val="28"/>
        </w:rPr>
        <w:t>，</w:t>
      </w:r>
      <w:r w:rsidR="001A28A7" w:rsidRPr="00FE2652">
        <w:rPr>
          <w:rFonts w:ascii="標楷體" w:eastAsia="標楷體" w:hAnsi="標楷體" w:hint="eastAsia"/>
          <w:sz w:val="28"/>
          <w:szCs w:val="28"/>
        </w:rPr>
        <w:t>並</w:t>
      </w:r>
      <w:r w:rsidR="00D364EB" w:rsidRPr="00FE2652">
        <w:rPr>
          <w:rFonts w:ascii="標楷體" w:eastAsia="標楷體" w:hAnsi="標楷體" w:hint="eastAsia"/>
          <w:sz w:val="28"/>
          <w:szCs w:val="28"/>
        </w:rPr>
        <w:t>提供頭足類優質</w:t>
      </w:r>
      <w:r w:rsidR="00743539" w:rsidRPr="00FE2652">
        <w:rPr>
          <w:rFonts w:ascii="標楷體" w:eastAsia="標楷體" w:hAnsi="標楷體" w:hint="eastAsia"/>
          <w:sz w:val="28"/>
          <w:szCs w:val="28"/>
        </w:rPr>
        <w:t>的</w:t>
      </w:r>
      <w:r w:rsidR="00D364EB" w:rsidRPr="00FE2652">
        <w:rPr>
          <w:rFonts w:ascii="標楷體" w:eastAsia="標楷體" w:hAnsi="標楷體" w:hint="eastAsia"/>
          <w:sz w:val="28"/>
          <w:szCs w:val="28"/>
        </w:rPr>
        <w:t>「產房」。</w:t>
      </w:r>
    </w:p>
    <w:p w:rsidR="001A28A7" w:rsidRDefault="00D018E1" w:rsidP="00FE2652">
      <w:pPr>
        <w:snapToGrid w:val="0"/>
        <w:spacing w:beforeLines="50" w:before="180"/>
        <w:jc w:val="both"/>
        <w:rPr>
          <w:rFonts w:ascii="標楷體" w:eastAsia="標楷體" w:hAnsi="標楷體" w:cs="Times New Roman"/>
          <w:sz w:val="28"/>
          <w:szCs w:val="28"/>
        </w:rPr>
      </w:pPr>
      <w:r w:rsidRPr="00FE2652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FE2652">
        <w:rPr>
          <w:rFonts w:ascii="Times New Roman" w:eastAsia="標楷體" w:hAnsi="Times New Roman" w:cs="Times New Roman"/>
          <w:sz w:val="28"/>
          <w:szCs w:val="28"/>
        </w:rPr>
        <w:t>本所澎湖海洋生物研究中心</w:t>
      </w:r>
      <w:r w:rsidR="00FF1E20" w:rsidRPr="00FE2652">
        <w:rPr>
          <w:rFonts w:ascii="Times New Roman" w:eastAsia="標楷體" w:hAnsi="Times New Roman" w:cs="Times New Roman"/>
          <w:sz w:val="28"/>
          <w:szCs w:val="28"/>
        </w:rPr>
        <w:t>為改善及營造已劣化的海洋生物棲地，</w:t>
      </w:r>
      <w:r w:rsidR="0095470C" w:rsidRPr="00FE2652">
        <w:rPr>
          <w:rFonts w:ascii="Times New Roman" w:eastAsia="標楷體" w:hAnsi="Times New Roman" w:cs="Times New Roman"/>
          <w:sz w:val="28"/>
          <w:szCs w:val="28"/>
        </w:rPr>
        <w:t>投入</w:t>
      </w:r>
      <w:r w:rsidR="00743539" w:rsidRPr="00FE2652">
        <w:rPr>
          <w:rFonts w:ascii="Times New Roman" w:eastAsia="標楷體" w:hAnsi="Times New Roman" w:cs="Times New Roman" w:hint="eastAsia"/>
          <w:sz w:val="28"/>
          <w:szCs w:val="28"/>
        </w:rPr>
        <w:t>「</w:t>
      </w:r>
      <w:r w:rsidR="00743539" w:rsidRPr="00FE2652">
        <w:rPr>
          <w:rFonts w:ascii="Times New Roman" w:eastAsia="標楷體" w:hAnsi="Times New Roman" w:cs="Times New Roman"/>
          <w:color w:val="222222"/>
          <w:spacing w:val="6"/>
          <w:sz w:val="28"/>
          <w:szCs w:val="28"/>
          <w:shd w:val="clear" w:color="auto" w:fill="FFFFFF"/>
        </w:rPr>
        <w:t>人工藻場建置研究與應用</w:t>
      </w:r>
      <w:r w:rsidR="00743539" w:rsidRPr="00FE2652">
        <w:rPr>
          <w:rFonts w:ascii="Times New Roman" w:eastAsia="標楷體" w:hAnsi="Times New Roman" w:cs="Times New Roman" w:hint="eastAsia"/>
          <w:sz w:val="28"/>
          <w:szCs w:val="28"/>
        </w:rPr>
        <w:t>」</w:t>
      </w:r>
      <w:r w:rsidR="0095470C" w:rsidRPr="00FE2652">
        <w:rPr>
          <w:rFonts w:ascii="Times New Roman" w:eastAsia="標楷體" w:hAnsi="Times New Roman" w:cs="Times New Roman"/>
          <w:color w:val="222222"/>
          <w:spacing w:val="6"/>
          <w:sz w:val="28"/>
          <w:szCs w:val="28"/>
          <w:shd w:val="clear" w:color="auto" w:fill="FFFFFF"/>
        </w:rPr>
        <w:t>，</w:t>
      </w:r>
      <w:r w:rsidR="00911A83" w:rsidRPr="00FE2652">
        <w:rPr>
          <w:rFonts w:ascii="Times New Roman" w:eastAsia="標楷體" w:hAnsi="Times New Roman" w:cs="Times New Roman"/>
          <w:color w:val="222222"/>
          <w:spacing w:val="6"/>
          <w:sz w:val="28"/>
          <w:szCs w:val="28"/>
          <w:shd w:val="clear" w:color="auto" w:fill="FFFFFF"/>
        </w:rPr>
        <w:t>近期已</w:t>
      </w:r>
      <w:r w:rsidR="00592CF0" w:rsidRPr="00FE2652">
        <w:rPr>
          <w:rFonts w:ascii="Times New Roman" w:eastAsia="標楷體" w:hAnsi="Times New Roman" w:cs="Times New Roman"/>
          <w:color w:val="222222"/>
          <w:spacing w:val="6"/>
          <w:sz w:val="28"/>
          <w:szCs w:val="28"/>
          <w:shd w:val="clear" w:color="auto" w:fill="FFFFFF"/>
        </w:rPr>
        <w:t>完成中國半葉馬尾藻</w:t>
      </w:r>
      <w:r w:rsidR="004F6766" w:rsidRPr="00FE2652">
        <w:rPr>
          <w:rFonts w:ascii="標楷體" w:eastAsia="標楷體" w:hAnsi="標楷體" w:cs="Times New Roman" w:hint="eastAsia"/>
          <w:color w:val="222222"/>
          <w:spacing w:val="6"/>
          <w:sz w:val="28"/>
          <w:szCs w:val="28"/>
          <w:shd w:val="clear" w:color="auto" w:fill="FFFFFF"/>
        </w:rPr>
        <w:t>(</w:t>
      </w:r>
      <w:r w:rsidR="004F6766" w:rsidRPr="00FE2652">
        <w:rPr>
          <w:rFonts w:ascii="Times New Roman" w:hAnsi="Times New Roman" w:cs="Times New Roman"/>
          <w:i/>
          <w:color w:val="202124"/>
          <w:sz w:val="28"/>
          <w:szCs w:val="28"/>
          <w:shd w:val="clear" w:color="auto" w:fill="FFFFFF"/>
        </w:rPr>
        <w:t>Sargassum hemiphyllum</w:t>
      </w:r>
      <w:r w:rsidR="004F6766" w:rsidRPr="00FE265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var. </w:t>
      </w:r>
      <w:r w:rsidR="004F6766" w:rsidRPr="00FE2652">
        <w:rPr>
          <w:rFonts w:ascii="Times New Roman" w:hAnsi="Times New Roman" w:cs="Times New Roman"/>
          <w:i/>
          <w:color w:val="202124"/>
          <w:sz w:val="28"/>
          <w:szCs w:val="28"/>
          <w:shd w:val="clear" w:color="auto" w:fill="FFFFFF"/>
        </w:rPr>
        <w:t>chinense</w:t>
      </w:r>
      <w:r w:rsidR="004F6766" w:rsidRPr="00FE2652">
        <w:rPr>
          <w:rFonts w:ascii="標楷體" w:eastAsia="標楷體" w:hAnsi="標楷體" w:cs="Times New Roman" w:hint="eastAsia"/>
          <w:color w:val="222222"/>
          <w:spacing w:val="6"/>
          <w:sz w:val="28"/>
          <w:szCs w:val="28"/>
          <w:shd w:val="clear" w:color="auto" w:fill="FFFFFF"/>
        </w:rPr>
        <w:t>)</w:t>
      </w:r>
      <w:r w:rsidR="00592CF0" w:rsidRPr="00FE2652">
        <w:rPr>
          <w:rFonts w:ascii="Times New Roman" w:eastAsia="標楷體" w:hAnsi="Times New Roman" w:cs="Times New Roman"/>
          <w:color w:val="222222"/>
          <w:spacing w:val="6"/>
          <w:sz w:val="28"/>
          <w:szCs w:val="28"/>
          <w:shd w:val="clear" w:color="auto" w:fill="FFFFFF"/>
        </w:rPr>
        <w:t>及粉葉馬尾藻</w:t>
      </w:r>
      <w:r w:rsidR="004F6766" w:rsidRPr="00FE2652">
        <w:rPr>
          <w:rFonts w:ascii="標楷體" w:eastAsia="標楷體" w:hAnsi="標楷體" w:cs="Times New Roman" w:hint="eastAsia"/>
          <w:color w:val="222222"/>
          <w:spacing w:val="6"/>
          <w:sz w:val="28"/>
          <w:szCs w:val="28"/>
          <w:shd w:val="clear" w:color="auto" w:fill="FFFFFF"/>
        </w:rPr>
        <w:t>(</w:t>
      </w:r>
      <w:r w:rsidR="004F6766" w:rsidRPr="00FE2652">
        <w:rPr>
          <w:rFonts w:ascii="Times New Roman" w:hAnsi="Times New Roman" w:cs="Times New Roman"/>
          <w:i/>
          <w:color w:val="202124"/>
          <w:sz w:val="28"/>
          <w:szCs w:val="28"/>
          <w:shd w:val="clear" w:color="auto" w:fill="FFFFFF"/>
        </w:rPr>
        <w:t>Sargassum</w:t>
      </w:r>
      <w:r w:rsidR="004F6766" w:rsidRPr="00FE2652">
        <w:rPr>
          <w:rFonts w:ascii="Arial" w:hAnsi="Arial" w:cs="Arial"/>
          <w:color w:val="4D5156"/>
          <w:sz w:val="28"/>
          <w:szCs w:val="28"/>
          <w:shd w:val="clear" w:color="auto" w:fill="FFFFFF"/>
        </w:rPr>
        <w:t xml:space="preserve"> </w:t>
      </w:r>
      <w:r w:rsidR="004F6766" w:rsidRPr="00FE2652">
        <w:rPr>
          <w:rFonts w:ascii="Times New Roman" w:hAnsi="Times New Roman" w:cs="Times New Roman"/>
          <w:i/>
          <w:color w:val="4D5156"/>
          <w:sz w:val="28"/>
          <w:szCs w:val="28"/>
          <w:shd w:val="clear" w:color="auto" w:fill="FFFFFF"/>
        </w:rPr>
        <w:t>glaucescen</w:t>
      </w:r>
      <w:r w:rsidR="004F6766" w:rsidRPr="00FE2652">
        <w:rPr>
          <w:rFonts w:ascii="標楷體" w:eastAsia="標楷體" w:hAnsi="標楷體" w:cs="Times New Roman" w:hint="eastAsia"/>
          <w:color w:val="222222"/>
          <w:spacing w:val="6"/>
          <w:sz w:val="28"/>
          <w:szCs w:val="28"/>
          <w:shd w:val="clear" w:color="auto" w:fill="FFFFFF"/>
        </w:rPr>
        <w:t>)</w:t>
      </w:r>
      <w:r w:rsidR="00592CF0" w:rsidRPr="00FE2652">
        <w:rPr>
          <w:rFonts w:ascii="Times New Roman" w:eastAsia="標楷體" w:hAnsi="Times New Roman" w:cs="Times New Roman"/>
          <w:color w:val="222222"/>
          <w:spacing w:val="6"/>
          <w:sz w:val="28"/>
          <w:szCs w:val="28"/>
          <w:shd w:val="clear" w:color="auto" w:fill="FFFFFF"/>
        </w:rPr>
        <w:t>2</w:t>
      </w:r>
      <w:r w:rsidR="00592CF0" w:rsidRPr="00FE2652">
        <w:rPr>
          <w:rFonts w:ascii="Times New Roman" w:eastAsia="標楷體" w:hAnsi="Times New Roman" w:cs="Times New Roman"/>
          <w:color w:val="222222"/>
          <w:spacing w:val="6"/>
          <w:sz w:val="28"/>
          <w:szCs w:val="28"/>
          <w:shd w:val="clear" w:color="auto" w:fill="FFFFFF"/>
        </w:rPr>
        <w:t>種藻苗</w:t>
      </w:r>
      <w:r w:rsidR="00911A83" w:rsidRPr="00FE2652">
        <w:rPr>
          <w:rFonts w:ascii="Times New Roman" w:eastAsia="標楷體" w:hAnsi="Times New Roman" w:cs="Times New Roman"/>
          <w:color w:val="222222"/>
          <w:spacing w:val="6"/>
          <w:sz w:val="28"/>
          <w:szCs w:val="28"/>
          <w:shd w:val="clear" w:color="auto" w:fill="FFFFFF"/>
        </w:rPr>
        <w:t>附苗於藻磚</w:t>
      </w:r>
      <w:r w:rsidR="00592CF0" w:rsidRPr="00FE2652">
        <w:rPr>
          <w:rFonts w:ascii="Times New Roman" w:eastAsia="標楷體" w:hAnsi="Times New Roman" w:cs="Times New Roman" w:hint="eastAsia"/>
          <w:color w:val="222222"/>
          <w:spacing w:val="6"/>
          <w:sz w:val="28"/>
          <w:szCs w:val="28"/>
          <w:shd w:val="clear" w:color="auto" w:fill="FFFFFF"/>
        </w:rPr>
        <w:t>上</w:t>
      </w:r>
      <w:r w:rsidR="006E30F6" w:rsidRPr="00FE2652">
        <w:rPr>
          <w:rFonts w:ascii="Times New Roman" w:eastAsia="標楷體" w:hAnsi="Times New Roman" w:cs="Times New Roman"/>
          <w:color w:val="222222"/>
          <w:spacing w:val="6"/>
          <w:sz w:val="28"/>
          <w:szCs w:val="28"/>
          <w:shd w:val="clear" w:color="auto" w:fill="FFFFFF"/>
        </w:rPr>
        <w:t>的技術開發</w:t>
      </w:r>
      <w:r w:rsidR="007B6B2A" w:rsidRPr="00FE2652">
        <w:rPr>
          <w:rFonts w:ascii="標楷體" w:eastAsia="標楷體" w:hAnsi="標楷體" w:cs="Times New Roman" w:hint="eastAsia"/>
          <w:color w:val="222222"/>
          <w:spacing w:val="6"/>
          <w:sz w:val="28"/>
          <w:szCs w:val="28"/>
          <w:shd w:val="clear" w:color="auto" w:fill="FFFFFF"/>
        </w:rPr>
        <w:t>(圖1</w:t>
      </w:r>
      <w:r w:rsidR="00743539" w:rsidRPr="00FE2652">
        <w:rPr>
          <w:rFonts w:ascii="標楷體" w:eastAsia="標楷體" w:hAnsi="標楷體" w:cs="Times New Roman" w:hint="eastAsia"/>
          <w:color w:val="222222"/>
          <w:spacing w:val="6"/>
          <w:sz w:val="28"/>
          <w:szCs w:val="28"/>
          <w:shd w:val="clear" w:color="auto" w:fill="FFFFFF"/>
        </w:rPr>
        <w:t>及2</w:t>
      </w:r>
      <w:r w:rsidR="007B6B2A" w:rsidRPr="00FE2652">
        <w:rPr>
          <w:rFonts w:ascii="標楷體" w:eastAsia="標楷體" w:hAnsi="標楷體" w:cs="Times New Roman" w:hint="eastAsia"/>
          <w:color w:val="222222"/>
          <w:spacing w:val="6"/>
          <w:sz w:val="28"/>
          <w:szCs w:val="28"/>
          <w:shd w:val="clear" w:color="auto" w:fill="FFFFFF"/>
        </w:rPr>
        <w:t>)</w:t>
      </w:r>
      <w:r w:rsidR="00911A83" w:rsidRPr="00FE2652">
        <w:rPr>
          <w:rFonts w:ascii="Times New Roman" w:eastAsia="標楷體" w:hAnsi="Times New Roman" w:cs="Times New Roman"/>
          <w:color w:val="222222"/>
          <w:spacing w:val="6"/>
          <w:sz w:val="28"/>
          <w:szCs w:val="28"/>
          <w:shd w:val="clear" w:color="auto" w:fill="FFFFFF"/>
        </w:rPr>
        <w:t>，</w:t>
      </w:r>
      <w:r w:rsidR="00592CF0" w:rsidRPr="00FE2652">
        <w:rPr>
          <w:rFonts w:ascii="Times New Roman" w:eastAsia="標楷體" w:hAnsi="Times New Roman" w:cs="Times New Roman"/>
          <w:color w:val="222222"/>
          <w:spacing w:val="6"/>
          <w:sz w:val="28"/>
          <w:szCs w:val="28"/>
          <w:shd w:val="clear" w:color="auto" w:fill="FFFFFF"/>
        </w:rPr>
        <w:t>且外移至</w:t>
      </w:r>
      <w:r w:rsidR="00743539" w:rsidRPr="00FE2652">
        <w:rPr>
          <w:rFonts w:ascii="Times New Roman" w:eastAsia="標楷體" w:hAnsi="Times New Roman" w:cs="Times New Roman"/>
          <w:color w:val="222222"/>
          <w:spacing w:val="6"/>
          <w:sz w:val="28"/>
          <w:szCs w:val="28"/>
          <w:shd w:val="clear" w:color="auto" w:fill="FFFFFF"/>
        </w:rPr>
        <w:t>澎湖菓葉的</w:t>
      </w:r>
      <w:r w:rsidR="00592CF0" w:rsidRPr="00FE2652">
        <w:rPr>
          <w:rFonts w:ascii="Times New Roman" w:eastAsia="標楷體" w:hAnsi="Times New Roman" w:cs="Times New Roman"/>
          <w:color w:val="222222"/>
          <w:spacing w:val="6"/>
          <w:sz w:val="28"/>
          <w:szCs w:val="28"/>
          <w:shd w:val="clear" w:color="auto" w:fill="FFFFFF"/>
        </w:rPr>
        <w:t>天然海域使其形成底層藻場</w:t>
      </w:r>
      <w:r w:rsidR="00743539" w:rsidRPr="00FE2652">
        <w:rPr>
          <w:rFonts w:ascii="標楷體" w:eastAsia="標楷體" w:hAnsi="標楷體" w:cs="Times New Roman" w:hint="eastAsia"/>
          <w:color w:val="222222"/>
          <w:spacing w:val="6"/>
          <w:sz w:val="28"/>
          <w:szCs w:val="28"/>
          <w:shd w:val="clear" w:color="auto" w:fill="FFFFFF"/>
        </w:rPr>
        <w:t>(圖</w:t>
      </w:r>
      <w:r w:rsidR="00743539" w:rsidRPr="00FE2652">
        <w:rPr>
          <w:rFonts w:ascii="標楷體" w:eastAsia="標楷體" w:hAnsi="標楷體" w:cs="Times New Roman"/>
          <w:color w:val="222222"/>
          <w:spacing w:val="6"/>
          <w:sz w:val="28"/>
          <w:szCs w:val="28"/>
          <w:shd w:val="clear" w:color="auto" w:fill="FFFFFF"/>
        </w:rPr>
        <w:t>3</w:t>
      </w:r>
      <w:r w:rsidR="00743539" w:rsidRPr="00FE2652">
        <w:rPr>
          <w:rFonts w:ascii="標楷體" w:eastAsia="標楷體" w:hAnsi="標楷體" w:cs="Times New Roman" w:hint="eastAsia"/>
          <w:color w:val="222222"/>
          <w:spacing w:val="6"/>
          <w:sz w:val="28"/>
          <w:szCs w:val="28"/>
          <w:shd w:val="clear" w:color="auto" w:fill="FFFFFF"/>
        </w:rPr>
        <w:t>)</w:t>
      </w:r>
      <w:r w:rsidR="006E30F6" w:rsidRPr="00FE2652">
        <w:rPr>
          <w:rFonts w:ascii="新細明體" w:eastAsia="新細明體" w:hAnsi="新細明體" w:cs="Times New Roman" w:hint="eastAsia"/>
          <w:color w:val="222222"/>
          <w:spacing w:val="6"/>
          <w:sz w:val="28"/>
          <w:szCs w:val="28"/>
          <w:shd w:val="clear" w:color="auto" w:fill="FFFFFF"/>
        </w:rPr>
        <w:t>，</w:t>
      </w:r>
      <w:r w:rsidR="001A28A7" w:rsidRPr="00FE2652">
        <w:rPr>
          <w:rFonts w:ascii="標楷體" w:eastAsia="標楷體" w:hAnsi="標楷體" w:hint="eastAsia"/>
          <w:sz w:val="28"/>
          <w:szCs w:val="28"/>
        </w:rPr>
        <w:t>藻體成長過程中可吸收大量的CO</w:t>
      </w:r>
      <w:r w:rsidR="001A28A7" w:rsidRPr="00FE2652">
        <w:rPr>
          <w:rFonts w:ascii="標楷體" w:eastAsia="標楷體" w:hAnsi="標楷體" w:hint="eastAsia"/>
          <w:sz w:val="28"/>
          <w:szCs w:val="28"/>
          <w:vertAlign w:val="subscript"/>
        </w:rPr>
        <w:t>2</w:t>
      </w:r>
      <w:r w:rsidR="001A28A7" w:rsidRPr="00FE2652">
        <w:rPr>
          <w:rFonts w:ascii="標楷體" w:eastAsia="標楷體" w:hAnsi="標楷體" w:hint="eastAsia"/>
          <w:sz w:val="28"/>
          <w:szCs w:val="28"/>
        </w:rPr>
        <w:t>，在</w:t>
      </w:r>
      <w:r w:rsidR="001A28A7" w:rsidRPr="00FE2652">
        <w:rPr>
          <w:rFonts w:ascii="標楷體" w:eastAsia="標楷體" w:hAnsi="標楷體" w:cs="Times New Roman" w:hint="eastAsia"/>
          <w:sz w:val="28"/>
          <w:szCs w:val="28"/>
        </w:rPr>
        <w:t>「淨零排放」的政策將可扮演「</w:t>
      </w:r>
      <w:r w:rsidR="001A28A7" w:rsidRPr="00FE2652">
        <w:rPr>
          <w:rFonts w:ascii="標楷體" w:eastAsia="標楷體" w:hAnsi="標楷體" w:hint="eastAsia"/>
          <w:sz w:val="28"/>
          <w:szCs w:val="28"/>
        </w:rPr>
        <w:t>增匯</w:t>
      </w:r>
      <w:r w:rsidR="001A28A7" w:rsidRPr="00FE2652">
        <w:rPr>
          <w:rFonts w:ascii="標楷體" w:eastAsia="標楷體" w:hAnsi="標楷體" w:cs="Times New Roman" w:hint="eastAsia"/>
          <w:sz w:val="28"/>
          <w:szCs w:val="28"/>
        </w:rPr>
        <w:t>」</w:t>
      </w:r>
      <w:r w:rsidR="001A28A7" w:rsidRPr="00FE2652">
        <w:rPr>
          <w:rFonts w:ascii="標楷體" w:eastAsia="標楷體" w:hAnsi="標楷體" w:hint="eastAsia"/>
          <w:sz w:val="28"/>
          <w:szCs w:val="28"/>
        </w:rPr>
        <w:t>之效益</w:t>
      </w:r>
      <w:r w:rsidR="001A28A7" w:rsidRPr="00FE2652">
        <w:rPr>
          <w:rFonts w:ascii="標楷體" w:eastAsia="標楷體" w:hAnsi="標楷體" w:cs="Times New Roman" w:hint="eastAsia"/>
          <w:color w:val="222222"/>
          <w:spacing w:val="6"/>
          <w:sz w:val="28"/>
          <w:szCs w:val="28"/>
          <w:shd w:val="clear" w:color="auto" w:fill="FFFFFF"/>
        </w:rPr>
        <w:t>(圖</w:t>
      </w:r>
      <w:r w:rsidR="001A28A7">
        <w:rPr>
          <w:rFonts w:ascii="標楷體" w:eastAsia="標楷體" w:hAnsi="標楷體" w:cs="Times New Roman"/>
          <w:color w:val="222222"/>
          <w:spacing w:val="6"/>
          <w:sz w:val="28"/>
          <w:szCs w:val="28"/>
          <w:shd w:val="clear" w:color="auto" w:fill="FFFFFF"/>
        </w:rPr>
        <w:t>4</w:t>
      </w:r>
      <w:r w:rsidR="001A28A7" w:rsidRPr="00FE2652">
        <w:rPr>
          <w:rFonts w:ascii="標楷體" w:eastAsia="標楷體" w:hAnsi="標楷體" w:cs="Times New Roman" w:hint="eastAsia"/>
          <w:color w:val="222222"/>
          <w:spacing w:val="6"/>
          <w:sz w:val="28"/>
          <w:szCs w:val="28"/>
          <w:shd w:val="clear" w:color="auto" w:fill="FFFFFF"/>
        </w:rPr>
        <w:t>)</w:t>
      </w:r>
      <w:r w:rsidR="001A28A7" w:rsidRPr="00FE2652">
        <w:rPr>
          <w:rFonts w:ascii="標楷體" w:eastAsia="標楷體" w:hAnsi="標楷體" w:hint="eastAsia"/>
          <w:sz w:val="28"/>
          <w:szCs w:val="28"/>
        </w:rPr>
        <w:t>，唯在繁殖期結束後藻體便開始脫落與分解，故目前對其增匯效益尚有疑議。倘若能在藻體尚未萎縮脫落前，將藻體採收製成家禽飼料（具降低飼養牛群溫室氣體甲烷之排放）或提供生技產業萃取機能性成分（褐藻醣膠）</w:t>
      </w:r>
      <w:r w:rsidR="001A28A7" w:rsidRPr="00FE2652">
        <w:rPr>
          <w:rFonts w:ascii="SimSun" w:hAnsi="SimSun"/>
          <w:sz w:val="28"/>
          <w:szCs w:val="28"/>
        </w:rPr>
        <w:t>，</w:t>
      </w:r>
      <w:r w:rsidR="001A28A7" w:rsidRPr="00FE2652">
        <w:rPr>
          <w:rFonts w:ascii="標楷體" w:eastAsia="標楷體" w:hAnsi="標楷體"/>
          <w:sz w:val="28"/>
          <w:szCs w:val="28"/>
        </w:rPr>
        <w:t>以</w:t>
      </w:r>
      <w:r w:rsidR="001A28A7" w:rsidRPr="00FE2652">
        <w:rPr>
          <w:rFonts w:ascii="標楷體" w:eastAsia="標楷體" w:hAnsi="標楷體" w:hint="eastAsia"/>
          <w:sz w:val="28"/>
          <w:szCs w:val="28"/>
        </w:rPr>
        <w:t>馬尾藻所建置的底層藻場，將可成為國內重要碳匯來源之一</w:t>
      </w:r>
      <w:r w:rsidR="001A28A7" w:rsidRPr="00FE2652">
        <w:rPr>
          <w:rFonts w:ascii="SimSun" w:hAnsi="SimSun"/>
          <w:sz w:val="28"/>
          <w:szCs w:val="28"/>
        </w:rPr>
        <w:t>。</w:t>
      </w:r>
      <w:r w:rsidR="001A28A7" w:rsidRPr="00FE2652">
        <w:rPr>
          <w:rFonts w:ascii="標楷體" w:eastAsia="標楷體" w:hAnsi="標楷體" w:cs="Times New Roman" w:hint="eastAsia"/>
          <w:sz w:val="28"/>
          <w:szCs w:val="28"/>
        </w:rPr>
        <w:t>底層藻場未來在政府的「淨零排放」政策的推行下，也將扮演重要「碳匯」的角色。</w:t>
      </w:r>
    </w:p>
    <w:p w:rsidR="00BF4D8D" w:rsidRPr="00FE2652" w:rsidRDefault="001A28A7" w:rsidP="00FE2652">
      <w:pPr>
        <w:snapToGrid w:val="0"/>
        <w:spacing w:beforeLines="50" w:before="180"/>
        <w:jc w:val="both"/>
        <w:rPr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  另外在</w:t>
      </w:r>
      <w:r w:rsidR="006E30F6" w:rsidRPr="00FE2652">
        <w:rPr>
          <w:rFonts w:ascii="標楷體" w:eastAsia="標楷體" w:hAnsi="標楷體" w:cs="Times New Roman" w:hint="eastAsia"/>
          <w:color w:val="222222"/>
          <w:spacing w:val="6"/>
          <w:sz w:val="28"/>
          <w:szCs w:val="28"/>
          <w:shd w:val="clear" w:color="auto" w:fill="FFFFFF"/>
        </w:rPr>
        <w:t>所建置的底層藻場，也成功的誘引虎斑烏賊</w:t>
      </w:r>
      <w:r w:rsidR="004F6766" w:rsidRPr="00FE2652">
        <w:rPr>
          <w:rFonts w:ascii="標楷體" w:eastAsia="標楷體" w:hAnsi="標楷體" w:cs="Times New Roman" w:hint="eastAsia"/>
          <w:color w:val="222222"/>
          <w:spacing w:val="6"/>
          <w:sz w:val="28"/>
          <w:szCs w:val="28"/>
          <w:shd w:val="clear" w:color="auto" w:fill="FFFFFF"/>
        </w:rPr>
        <w:t>(</w:t>
      </w:r>
      <w:r w:rsidR="004F6766" w:rsidRPr="00FE2652">
        <w:rPr>
          <w:rFonts w:ascii="Times New Roman" w:eastAsia="標楷體" w:hAnsi="Times New Roman" w:cs="Times New Roman"/>
          <w:i/>
          <w:color w:val="202124"/>
          <w:sz w:val="28"/>
          <w:szCs w:val="28"/>
          <w:shd w:val="clear" w:color="auto" w:fill="FFFFFF"/>
        </w:rPr>
        <w:t>Sepia pharaonis</w:t>
      </w:r>
      <w:r w:rsidR="004F6766" w:rsidRPr="00FE2652">
        <w:rPr>
          <w:rFonts w:ascii="標楷體" w:eastAsia="標楷體" w:hAnsi="標楷體" w:cs="Times New Roman" w:hint="eastAsia"/>
          <w:color w:val="222222"/>
          <w:spacing w:val="6"/>
          <w:sz w:val="28"/>
          <w:szCs w:val="28"/>
          <w:shd w:val="clear" w:color="auto" w:fill="FFFFFF"/>
        </w:rPr>
        <w:t>)</w:t>
      </w:r>
      <w:r w:rsidR="006E30F6" w:rsidRPr="00FE2652">
        <w:rPr>
          <w:rFonts w:ascii="標楷體" w:eastAsia="標楷體" w:hAnsi="標楷體" w:cs="Times New Roman" w:hint="eastAsia"/>
          <w:color w:val="222222"/>
          <w:spacing w:val="6"/>
          <w:sz w:val="28"/>
          <w:szCs w:val="28"/>
          <w:shd w:val="clear" w:color="auto" w:fill="FFFFFF"/>
        </w:rPr>
        <w:t>在所培育的粉葉馬尾藻藻體上產卵(圖</w:t>
      </w:r>
      <w:r>
        <w:rPr>
          <w:rFonts w:ascii="標楷體" w:eastAsia="標楷體" w:hAnsi="標楷體" w:cs="Times New Roman"/>
          <w:color w:val="222222"/>
          <w:spacing w:val="6"/>
          <w:sz w:val="28"/>
          <w:szCs w:val="28"/>
          <w:shd w:val="clear" w:color="auto" w:fill="FFFFFF"/>
        </w:rPr>
        <w:t>5</w:t>
      </w:r>
      <w:r w:rsidR="006E30F6" w:rsidRPr="00FE2652">
        <w:rPr>
          <w:rFonts w:ascii="標楷體" w:eastAsia="標楷體" w:hAnsi="標楷體" w:cs="Times New Roman" w:hint="eastAsia"/>
          <w:color w:val="222222"/>
          <w:spacing w:val="6"/>
          <w:sz w:val="28"/>
          <w:szCs w:val="28"/>
          <w:shd w:val="clear" w:color="auto" w:fill="FFFFFF"/>
        </w:rPr>
        <w:t>)，未來可提供頭足類作為優質的「產房」</w:t>
      </w:r>
      <w:r w:rsidR="00592CF0" w:rsidRPr="00FE2652">
        <w:rPr>
          <w:rFonts w:ascii="標楷體" w:eastAsia="標楷體" w:hAnsi="標楷體" w:cs="Times New Roman"/>
          <w:color w:val="222222"/>
          <w:spacing w:val="6"/>
          <w:sz w:val="28"/>
          <w:szCs w:val="28"/>
          <w:shd w:val="clear" w:color="auto" w:fill="FFFFFF"/>
        </w:rPr>
        <w:t>。</w:t>
      </w:r>
      <w:r w:rsidR="00122877" w:rsidRPr="00FE2652">
        <w:rPr>
          <w:rFonts w:ascii="標楷體" w:eastAsia="標楷體" w:hAnsi="標楷體"/>
          <w:sz w:val="28"/>
          <w:szCs w:val="28"/>
        </w:rPr>
        <w:t>軟體動物的</w:t>
      </w:r>
      <w:r w:rsidR="00534816" w:rsidRPr="00FE2652">
        <w:rPr>
          <w:rFonts w:ascii="Times New Roman" w:eastAsia="標楷體" w:hAnsi="Times New Roman" w:cs="Times New Roman"/>
          <w:sz w:val="28"/>
          <w:szCs w:val="28"/>
        </w:rPr>
        <w:t>頭足類</w:t>
      </w:r>
      <w:r w:rsidR="00122877" w:rsidRPr="00FE2652">
        <w:rPr>
          <w:rFonts w:ascii="Times New Roman" w:eastAsia="標楷體" w:hAnsi="Times New Roman" w:cs="Times New Roman"/>
          <w:sz w:val="28"/>
          <w:szCs w:val="28"/>
        </w:rPr>
        <w:t>有許多是</w:t>
      </w:r>
      <w:r w:rsidR="00122877" w:rsidRPr="00FE2652">
        <w:rPr>
          <w:rFonts w:ascii="Times New Roman" w:eastAsia="標楷體" w:hAnsi="Times New Roman" w:cs="Times New Roman" w:hint="eastAsia"/>
          <w:sz w:val="28"/>
          <w:szCs w:val="28"/>
        </w:rPr>
        <w:t>具經濟價值的漁業生物</w:t>
      </w:r>
      <w:r w:rsidR="00122877" w:rsidRPr="00FE2652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="00534816" w:rsidRPr="00FE2652">
        <w:rPr>
          <w:rFonts w:ascii="Times New Roman" w:eastAsia="標楷體" w:hAnsi="Times New Roman" w:cs="Times New Roman"/>
          <w:sz w:val="28"/>
          <w:szCs w:val="28"/>
        </w:rPr>
        <w:t>如</w:t>
      </w:r>
      <w:r w:rsidR="004F6766" w:rsidRPr="00FE2652">
        <w:rPr>
          <w:rFonts w:ascii="Times New Roman" w:eastAsia="標楷體" w:hAnsi="Times New Roman" w:cs="Times New Roman"/>
          <w:sz w:val="28"/>
          <w:szCs w:val="28"/>
        </w:rPr>
        <w:t>萊氏</w:t>
      </w:r>
      <w:r w:rsidR="00534816" w:rsidRPr="00FE2652">
        <w:rPr>
          <w:rFonts w:ascii="Times New Roman" w:eastAsia="標楷體" w:hAnsi="Times New Roman" w:cs="Times New Roman"/>
          <w:sz w:val="28"/>
          <w:szCs w:val="28"/>
        </w:rPr>
        <w:t>擬烏賊</w:t>
      </w:r>
      <w:r w:rsidR="004F6766" w:rsidRPr="00FE2652">
        <w:rPr>
          <w:rFonts w:ascii="Times New Roman" w:eastAsia="標楷體" w:hAnsi="Times New Roman" w:cs="Times New Roman"/>
          <w:color w:val="222222"/>
          <w:spacing w:val="6"/>
          <w:sz w:val="28"/>
          <w:szCs w:val="28"/>
          <w:shd w:val="clear" w:color="auto" w:fill="FFFFFF"/>
        </w:rPr>
        <w:t>(</w:t>
      </w:r>
      <w:r w:rsidR="004F6766" w:rsidRPr="00FE2652">
        <w:rPr>
          <w:rFonts w:ascii="Times New Roman" w:eastAsia="標楷體" w:hAnsi="Times New Roman" w:cs="Times New Roman"/>
          <w:i/>
          <w:sz w:val="28"/>
          <w:szCs w:val="28"/>
          <w:shd w:val="clear" w:color="auto" w:fill="FFFFFF"/>
        </w:rPr>
        <w:t>Sepioteuthis lessoniana</w:t>
      </w:r>
      <w:r w:rsidR="004F6766" w:rsidRPr="00FE2652">
        <w:rPr>
          <w:rFonts w:ascii="Times New Roman" w:eastAsia="標楷體" w:hAnsi="Times New Roman" w:cs="Times New Roman"/>
          <w:color w:val="222222"/>
          <w:spacing w:val="6"/>
          <w:sz w:val="28"/>
          <w:szCs w:val="28"/>
          <w:shd w:val="clear" w:color="auto" w:fill="FFFFFF"/>
        </w:rPr>
        <w:t>)</w:t>
      </w:r>
      <w:r w:rsidR="00534816" w:rsidRPr="00FE2652">
        <w:rPr>
          <w:rFonts w:ascii="Times New Roman" w:eastAsia="標楷體" w:hAnsi="Times New Roman" w:cs="Times New Roman"/>
          <w:sz w:val="28"/>
          <w:szCs w:val="28"/>
        </w:rPr>
        <w:t>或虎斑烏賊</w:t>
      </w:r>
      <w:r w:rsidR="00122877" w:rsidRPr="00FE2652">
        <w:rPr>
          <w:rFonts w:ascii="Times New Roman" w:eastAsia="標楷體" w:hAnsi="Times New Roman" w:cs="Times New Roman" w:hint="eastAsia"/>
          <w:sz w:val="28"/>
          <w:szCs w:val="28"/>
        </w:rPr>
        <w:t>等，牠們</w:t>
      </w:r>
      <w:r w:rsidR="00534816" w:rsidRPr="00FE2652">
        <w:rPr>
          <w:rFonts w:ascii="Times New Roman" w:eastAsia="標楷體" w:hAnsi="Times New Roman" w:cs="Times New Roman"/>
          <w:sz w:val="28"/>
          <w:szCs w:val="28"/>
        </w:rPr>
        <w:t>喜歡在生物基質如馬尾藻或是軸孔珊瑚</w:t>
      </w:r>
      <w:r w:rsidR="00122877" w:rsidRPr="00FE2652">
        <w:rPr>
          <w:rFonts w:ascii="Times New Roman" w:eastAsia="標楷體" w:hAnsi="Times New Roman" w:cs="Times New Roman"/>
          <w:sz w:val="28"/>
          <w:szCs w:val="28"/>
        </w:rPr>
        <w:t>上</w:t>
      </w:r>
      <w:r w:rsidR="00534816" w:rsidRPr="00FE2652">
        <w:rPr>
          <w:rFonts w:ascii="Times New Roman" w:eastAsia="標楷體" w:hAnsi="Times New Roman" w:cs="Times New Roman"/>
          <w:sz w:val="28"/>
          <w:szCs w:val="28"/>
        </w:rPr>
        <w:t>產卵</w:t>
      </w:r>
      <w:r w:rsidR="00C846C6" w:rsidRPr="00FE2652">
        <w:rPr>
          <w:rFonts w:ascii="標楷體" w:eastAsia="標楷體" w:hAnsi="標楷體" w:cs="Times New Roman" w:hint="eastAsia"/>
          <w:color w:val="222222"/>
          <w:spacing w:val="6"/>
          <w:sz w:val="28"/>
          <w:szCs w:val="28"/>
          <w:shd w:val="clear" w:color="auto" w:fill="FFFFFF"/>
        </w:rPr>
        <w:t>(圖</w:t>
      </w:r>
      <w:r>
        <w:rPr>
          <w:rFonts w:ascii="標楷體" w:eastAsia="標楷體" w:hAnsi="標楷體" w:cs="Times New Roman"/>
          <w:color w:val="222222"/>
          <w:spacing w:val="6"/>
          <w:sz w:val="28"/>
          <w:szCs w:val="28"/>
          <w:shd w:val="clear" w:color="auto" w:fill="FFFFFF"/>
        </w:rPr>
        <w:t>6</w:t>
      </w:r>
      <w:r w:rsidR="00BF4D8D" w:rsidRPr="00FE2652">
        <w:rPr>
          <w:rFonts w:ascii="標楷體" w:eastAsia="標楷體" w:hAnsi="標楷體" w:cs="Times New Roman"/>
          <w:color w:val="222222"/>
          <w:spacing w:val="6"/>
          <w:sz w:val="28"/>
          <w:szCs w:val="28"/>
          <w:shd w:val="clear" w:color="auto" w:fill="FFFFFF"/>
        </w:rPr>
        <w:t>及</w:t>
      </w:r>
      <w:r>
        <w:rPr>
          <w:rFonts w:ascii="標楷體" w:eastAsia="標楷體" w:hAnsi="標楷體" w:cs="Times New Roman"/>
          <w:color w:val="222222"/>
          <w:spacing w:val="6"/>
          <w:sz w:val="28"/>
          <w:szCs w:val="28"/>
          <w:shd w:val="clear" w:color="auto" w:fill="FFFFFF"/>
        </w:rPr>
        <w:t>7</w:t>
      </w:r>
      <w:r w:rsidR="00C846C6" w:rsidRPr="00FE2652">
        <w:rPr>
          <w:rFonts w:ascii="標楷體" w:eastAsia="標楷體" w:hAnsi="標楷體" w:cs="Times New Roman" w:hint="eastAsia"/>
          <w:color w:val="222222"/>
          <w:spacing w:val="6"/>
          <w:sz w:val="28"/>
          <w:szCs w:val="28"/>
          <w:shd w:val="clear" w:color="auto" w:fill="FFFFFF"/>
        </w:rPr>
        <w:t>)</w:t>
      </w:r>
      <w:r w:rsidR="00122877" w:rsidRPr="00FE2652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="00CF0366" w:rsidRPr="00FE2652">
        <w:rPr>
          <w:rFonts w:ascii="Times New Roman" w:eastAsia="標楷體" w:hAnsi="Times New Roman" w:cs="Times New Roman"/>
          <w:sz w:val="28"/>
          <w:szCs w:val="28"/>
        </w:rPr>
        <w:t>但隨著棲地的劣化，可供頭足類產卵</w:t>
      </w:r>
      <w:r w:rsidR="00CF0366" w:rsidRPr="00FE2652">
        <w:rPr>
          <w:rFonts w:ascii="標楷體" w:eastAsia="標楷體" w:hAnsi="標楷體" w:cs="Times New Roman"/>
          <w:sz w:val="28"/>
          <w:szCs w:val="28"/>
        </w:rPr>
        <w:t>環境</w:t>
      </w:r>
      <w:r w:rsidR="00122877" w:rsidRPr="00FE2652">
        <w:rPr>
          <w:rFonts w:ascii="標楷體" w:eastAsia="標楷體" w:hAnsi="標楷體" w:cs="Times New Roman"/>
          <w:sz w:val="28"/>
          <w:szCs w:val="28"/>
        </w:rPr>
        <w:t>也</w:t>
      </w:r>
      <w:r w:rsidR="00CF0366" w:rsidRPr="00FE2652">
        <w:rPr>
          <w:rFonts w:ascii="標楷體" w:eastAsia="標楷體" w:hAnsi="標楷體" w:cs="Times New Roman"/>
          <w:sz w:val="28"/>
          <w:szCs w:val="28"/>
        </w:rPr>
        <w:t>逐漸減少</w:t>
      </w:r>
      <w:r w:rsidR="00122877" w:rsidRPr="00FE2652">
        <w:rPr>
          <w:rFonts w:ascii="標楷體" w:eastAsia="標楷體" w:hAnsi="標楷體" w:cs="Times New Roman"/>
          <w:sz w:val="28"/>
          <w:szCs w:val="28"/>
        </w:rPr>
        <w:t>的</w:t>
      </w:r>
      <w:r w:rsidR="00FF1E20" w:rsidRPr="00FE2652">
        <w:rPr>
          <w:rFonts w:ascii="標楷體" w:eastAsia="標楷體" w:hAnsi="標楷體" w:cs="Times New Roman"/>
          <w:sz w:val="28"/>
          <w:szCs w:val="28"/>
        </w:rPr>
        <w:t>情形之下</w:t>
      </w:r>
      <w:r w:rsidR="00CF0366" w:rsidRPr="00FE2652">
        <w:rPr>
          <w:rFonts w:ascii="標楷體" w:eastAsia="標楷體" w:hAnsi="標楷體" w:cs="Times New Roman"/>
          <w:sz w:val="28"/>
          <w:szCs w:val="28"/>
        </w:rPr>
        <w:t>，</w:t>
      </w:r>
      <w:r w:rsidR="00122877" w:rsidRPr="00FE2652">
        <w:rPr>
          <w:rFonts w:ascii="標楷體" w:eastAsia="標楷體" w:hAnsi="標楷體" w:cs="Times New Roman"/>
          <w:sz w:val="28"/>
          <w:szCs w:val="28"/>
        </w:rPr>
        <w:t>當產卵無處可</w:t>
      </w:r>
      <w:r w:rsidR="00FF1E20" w:rsidRPr="00FE2652">
        <w:rPr>
          <w:rFonts w:ascii="標楷體" w:eastAsia="標楷體" w:hAnsi="標楷體" w:cs="Times New Roman"/>
          <w:sz w:val="28"/>
          <w:szCs w:val="28"/>
        </w:rPr>
        <w:t>選擇時，牠們只好將卵團產在</w:t>
      </w:r>
      <w:r>
        <w:rPr>
          <w:rFonts w:ascii="標楷體" w:eastAsia="標楷體" w:hAnsi="標楷體" w:cs="Times New Roman"/>
          <w:sz w:val="28"/>
          <w:szCs w:val="28"/>
        </w:rPr>
        <w:t>非天然基質，如</w:t>
      </w:r>
      <w:r w:rsidR="00FF1E20" w:rsidRPr="00FE2652">
        <w:rPr>
          <w:rFonts w:ascii="標楷體" w:eastAsia="標楷體" w:hAnsi="標楷體" w:cs="Times New Roman"/>
          <w:sz w:val="28"/>
          <w:szCs w:val="28"/>
        </w:rPr>
        <w:t>廢棄的漁具上，</w:t>
      </w:r>
      <w:r w:rsidR="00122877" w:rsidRPr="00FE2652">
        <w:rPr>
          <w:rFonts w:ascii="標楷體" w:eastAsia="標楷體" w:hAnsi="標楷體" w:cs="Times New Roman"/>
          <w:sz w:val="28"/>
          <w:szCs w:val="28"/>
        </w:rPr>
        <w:t>但孵化率可能</w:t>
      </w:r>
      <w:r w:rsidR="00FF1E20" w:rsidRPr="00FE2652">
        <w:rPr>
          <w:rFonts w:ascii="標楷體" w:eastAsia="標楷體" w:hAnsi="標楷體" w:cs="Times New Roman"/>
          <w:sz w:val="28"/>
          <w:szCs w:val="28"/>
        </w:rPr>
        <w:t>因此</w:t>
      </w:r>
      <w:r w:rsidR="00122877" w:rsidRPr="00FE2652">
        <w:rPr>
          <w:rFonts w:ascii="標楷體" w:eastAsia="標楷體" w:hAnsi="標楷體" w:cs="Times New Roman"/>
          <w:sz w:val="28"/>
          <w:szCs w:val="28"/>
        </w:rPr>
        <w:t>而</w:t>
      </w:r>
      <w:r w:rsidR="00FF1E20" w:rsidRPr="00FE2652">
        <w:rPr>
          <w:rFonts w:ascii="標楷體" w:eastAsia="標楷體" w:hAnsi="標楷體" w:cs="Times New Roman"/>
          <w:sz w:val="28"/>
          <w:szCs w:val="28"/>
        </w:rPr>
        <w:t>降低，進而影響到這些頭足類的族群量</w:t>
      </w:r>
      <w:r w:rsidR="00BA4698" w:rsidRPr="00FE2652">
        <w:rPr>
          <w:rFonts w:ascii="標楷體" w:eastAsia="標楷體" w:hAnsi="標楷體" w:cs="Times New Roman" w:hint="eastAsia"/>
          <w:color w:val="222222"/>
          <w:spacing w:val="6"/>
          <w:sz w:val="28"/>
          <w:szCs w:val="28"/>
          <w:shd w:val="clear" w:color="auto" w:fill="FFFFFF"/>
        </w:rPr>
        <w:t>(圖</w:t>
      </w:r>
      <w:r>
        <w:rPr>
          <w:rFonts w:ascii="標楷體" w:eastAsia="標楷體" w:hAnsi="標楷體" w:cs="Times New Roman"/>
          <w:color w:val="222222"/>
          <w:spacing w:val="6"/>
          <w:sz w:val="28"/>
          <w:szCs w:val="28"/>
          <w:shd w:val="clear" w:color="auto" w:fill="FFFFFF"/>
        </w:rPr>
        <w:t>8</w:t>
      </w:r>
      <w:r w:rsidR="00BA4698" w:rsidRPr="00FE2652">
        <w:rPr>
          <w:rFonts w:ascii="標楷體" w:eastAsia="標楷體" w:hAnsi="標楷體" w:cs="Times New Roman" w:hint="eastAsia"/>
          <w:color w:val="222222"/>
          <w:spacing w:val="6"/>
          <w:sz w:val="28"/>
          <w:szCs w:val="28"/>
          <w:shd w:val="clear" w:color="auto" w:fill="FFFFFF"/>
        </w:rPr>
        <w:t>)</w:t>
      </w:r>
      <w:r w:rsidR="00FF1E20" w:rsidRPr="00FE2652">
        <w:rPr>
          <w:rFonts w:ascii="標楷體" w:eastAsia="標楷體" w:hAnsi="標楷體" w:cs="Times New Roman"/>
          <w:sz w:val="28"/>
          <w:szCs w:val="28"/>
        </w:rPr>
        <w:t>。</w:t>
      </w:r>
      <w:r w:rsidR="004F6766" w:rsidRPr="00FE2652">
        <w:rPr>
          <w:rFonts w:ascii="標楷體" w:eastAsia="標楷體" w:hAnsi="標楷體" w:cs="Times New Roman"/>
          <w:sz w:val="28"/>
          <w:szCs w:val="28"/>
        </w:rPr>
        <w:t>未來可經由</w:t>
      </w:r>
      <w:r w:rsidR="00743539" w:rsidRPr="00FE2652">
        <w:rPr>
          <w:rFonts w:ascii="標楷體" w:eastAsia="標楷體" w:hAnsi="標楷體" w:cs="Times New Roman"/>
          <w:sz w:val="28"/>
          <w:szCs w:val="28"/>
        </w:rPr>
        <w:t>建置</w:t>
      </w:r>
      <w:r w:rsidR="004F6766" w:rsidRPr="00FE2652">
        <w:rPr>
          <w:rFonts w:ascii="標楷體" w:eastAsia="標楷體" w:hAnsi="標楷體" w:cs="Times New Roman"/>
          <w:sz w:val="28"/>
          <w:szCs w:val="28"/>
        </w:rPr>
        <w:t>馬尾藻底層藻場技術</w:t>
      </w:r>
      <w:r w:rsidR="00743539" w:rsidRPr="00FE2652">
        <w:rPr>
          <w:rFonts w:ascii="標楷體" w:eastAsia="標楷體" w:hAnsi="標楷體" w:cs="Times New Roman"/>
          <w:sz w:val="28"/>
          <w:szCs w:val="28"/>
        </w:rPr>
        <w:t>，</w:t>
      </w:r>
      <w:r w:rsidR="004F6766" w:rsidRPr="00FE2652">
        <w:rPr>
          <w:rFonts w:ascii="標楷體" w:eastAsia="標楷體" w:hAnsi="標楷體" w:cs="Times New Roman"/>
          <w:sz w:val="28"/>
          <w:szCs w:val="28"/>
        </w:rPr>
        <w:t>在適當的海域進行底層藻場的建置，其對頭足類族群的資源增裕應該會有正向的發展。</w:t>
      </w:r>
      <w:r w:rsidR="00BF4D8D" w:rsidRPr="00FE2652">
        <w:rPr>
          <w:rFonts w:ascii="標楷體" w:eastAsia="標楷體" w:hAnsi="標楷體" w:cs="Times New Roman" w:hint="eastAsia"/>
          <w:sz w:val="28"/>
          <w:szCs w:val="28"/>
        </w:rPr>
        <w:t>除此之外，</w:t>
      </w:r>
      <w:r w:rsidR="00BF4D8D" w:rsidRPr="00FE2652">
        <w:rPr>
          <w:rFonts w:ascii="標楷體" w:eastAsia="標楷體" w:hAnsi="標楷體" w:hint="eastAsia"/>
          <w:sz w:val="28"/>
          <w:szCs w:val="28"/>
        </w:rPr>
        <w:t>馬尾藻藻場具有多層次的空間及具有豐富的食物來源，是海洋生物重要的「產卵場」、「輔育場」及「覓食場」</w:t>
      </w:r>
      <w:r w:rsidR="00BF4D8D" w:rsidRPr="00FE2652">
        <w:rPr>
          <w:rFonts w:ascii="SimSun" w:hAnsi="SimSun"/>
          <w:sz w:val="28"/>
          <w:szCs w:val="28"/>
        </w:rPr>
        <w:t>，</w:t>
      </w:r>
      <w:r w:rsidR="00BF4D8D" w:rsidRPr="00FE2652">
        <w:rPr>
          <w:rFonts w:ascii="標楷體" w:eastAsia="標楷體" w:hAnsi="標楷體" w:hint="eastAsia"/>
          <w:sz w:val="28"/>
          <w:szCs w:val="28"/>
        </w:rPr>
        <w:t>對漁業資源</w:t>
      </w:r>
      <w:r>
        <w:rPr>
          <w:rFonts w:ascii="標楷體" w:eastAsia="標楷體" w:hAnsi="標楷體" w:hint="eastAsia"/>
          <w:sz w:val="28"/>
          <w:szCs w:val="28"/>
        </w:rPr>
        <w:t>也</w:t>
      </w:r>
      <w:r w:rsidR="00BF4D8D" w:rsidRPr="00FE2652">
        <w:rPr>
          <w:rFonts w:ascii="標楷體" w:eastAsia="標楷體" w:hAnsi="標楷體" w:hint="eastAsia"/>
          <w:sz w:val="28"/>
          <w:szCs w:val="28"/>
        </w:rPr>
        <w:t>具有增裕之效</w:t>
      </w:r>
      <w:r w:rsidRPr="001A28A7">
        <w:rPr>
          <w:rFonts w:asciiTheme="minorEastAsia" w:hAnsiTheme="minorEastAsia" w:hint="eastAsia"/>
          <w:sz w:val="28"/>
          <w:szCs w:val="28"/>
        </w:rPr>
        <w:t>。</w:t>
      </w:r>
    </w:p>
    <w:p w:rsidR="00BF4D8D" w:rsidRDefault="00BF4D8D" w:rsidP="00911A83">
      <w:pPr>
        <w:snapToGrid w:val="0"/>
        <w:jc w:val="both"/>
        <w:rPr>
          <w:rFonts w:ascii="標楷體" w:eastAsia="標楷體" w:hAnsi="標楷體" w:cs="Times New Roman"/>
        </w:rPr>
      </w:pPr>
    </w:p>
    <w:p w:rsidR="001A28A7" w:rsidRDefault="001A28A7" w:rsidP="00911A83">
      <w:pPr>
        <w:snapToGrid w:val="0"/>
        <w:jc w:val="both"/>
        <w:rPr>
          <w:rFonts w:ascii="標楷體" w:eastAsia="標楷體" w:hAnsi="標楷體" w:cs="Times New Roman"/>
        </w:rPr>
      </w:pPr>
    </w:p>
    <w:p w:rsidR="001A28A7" w:rsidRDefault="001A28A7" w:rsidP="00911A83">
      <w:pPr>
        <w:snapToGrid w:val="0"/>
        <w:jc w:val="both"/>
        <w:rPr>
          <w:rFonts w:ascii="標楷體" w:eastAsia="標楷體" w:hAnsi="標楷體" w:cs="Times New Roman"/>
        </w:rPr>
      </w:pPr>
    </w:p>
    <w:p w:rsidR="00BF4D8D" w:rsidRDefault="00BF4D8D" w:rsidP="001A28A7">
      <w:pPr>
        <w:pStyle w:val="1"/>
        <w:snapToGrid w:val="0"/>
        <w:jc w:val="both"/>
        <w:rPr>
          <w:rFonts w:ascii="標楷體" w:eastAsia="標楷體" w:hAnsi="標楷體"/>
        </w:rPr>
      </w:pPr>
    </w:p>
    <w:p w:rsidR="008F5D0F" w:rsidRDefault="008F5D0F" w:rsidP="001A28A7">
      <w:pPr>
        <w:pStyle w:val="1"/>
        <w:snapToGrid w:val="0"/>
        <w:jc w:val="both"/>
        <w:rPr>
          <w:rFonts w:ascii="標楷體" w:eastAsia="標楷體" w:hAnsi="標楷體"/>
        </w:rPr>
      </w:pPr>
    </w:p>
    <w:p w:rsidR="008F5D0F" w:rsidRDefault="008F5D0F" w:rsidP="001A28A7">
      <w:pPr>
        <w:pStyle w:val="1"/>
        <w:snapToGrid w:val="0"/>
        <w:jc w:val="both"/>
        <w:rPr>
          <w:rFonts w:ascii="標楷體" w:eastAsia="標楷體" w:hAnsi="標楷體"/>
        </w:rPr>
      </w:pPr>
    </w:p>
    <w:p w:rsidR="008F5D0F" w:rsidRDefault="008F5D0F" w:rsidP="001A28A7">
      <w:pPr>
        <w:pStyle w:val="1"/>
        <w:snapToGrid w:val="0"/>
        <w:jc w:val="both"/>
        <w:rPr>
          <w:rFonts w:ascii="標楷體" w:eastAsia="標楷體" w:hAnsi="標楷體"/>
        </w:rPr>
      </w:pPr>
    </w:p>
    <w:p w:rsidR="008F5D0F" w:rsidRDefault="008F5D0F" w:rsidP="001A28A7">
      <w:pPr>
        <w:pStyle w:val="1"/>
        <w:snapToGrid w:val="0"/>
        <w:jc w:val="both"/>
        <w:rPr>
          <w:rFonts w:ascii="標楷體" w:eastAsia="標楷體" w:hAnsi="標楷體" w:hint="eastAsi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3"/>
        <w:gridCol w:w="4153"/>
      </w:tblGrid>
      <w:tr w:rsidR="006E30F6" w:rsidTr="00BA4698">
        <w:tc>
          <w:tcPr>
            <w:tcW w:w="4177" w:type="dxa"/>
          </w:tcPr>
          <w:p w:rsidR="006E30F6" w:rsidRDefault="006E30F6" w:rsidP="00177667">
            <w:pPr>
              <w:snapToGrid w:val="0"/>
              <w:jc w:val="both"/>
              <w:rPr>
                <w:rFonts w:ascii="Times New Roman" w:eastAsia="標楷體" w:hAnsi="Times New Roman" w:cs="Times New Roman"/>
                <w:color w:val="222222"/>
                <w:spacing w:val="6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noProof/>
                <w:color w:val="222222"/>
                <w:spacing w:val="6"/>
                <w:szCs w:val="24"/>
                <w:shd w:val="clear" w:color="auto" w:fill="FFFFFF"/>
              </w:rPr>
              <w:lastRenderedPageBreak/>
              <w:drawing>
                <wp:inline distT="0" distB="0" distL="0" distR="0">
                  <wp:extent cx="2514751" cy="1676400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104310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3977" cy="1689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7" w:type="dxa"/>
          </w:tcPr>
          <w:p w:rsidR="006E30F6" w:rsidRDefault="006E30F6" w:rsidP="00177667">
            <w:pPr>
              <w:snapToGrid w:val="0"/>
              <w:jc w:val="both"/>
              <w:rPr>
                <w:rFonts w:ascii="Times New Roman" w:eastAsia="標楷體" w:hAnsi="Times New Roman" w:cs="Times New Roman"/>
                <w:color w:val="222222"/>
                <w:spacing w:val="6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noProof/>
                <w:color w:val="222222"/>
                <w:spacing w:val="6"/>
                <w:szCs w:val="24"/>
                <w:shd w:val="clear" w:color="auto" w:fill="FFFFFF"/>
              </w:rPr>
              <w:drawing>
                <wp:inline distT="0" distB="0" distL="0" distR="0">
                  <wp:extent cx="2506586" cy="1670957"/>
                  <wp:effectExtent l="0" t="0" r="8255" b="5715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121010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3984" cy="16758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30F6" w:rsidTr="00BA4698">
        <w:tc>
          <w:tcPr>
            <w:tcW w:w="4177" w:type="dxa"/>
          </w:tcPr>
          <w:p w:rsidR="006E30F6" w:rsidRPr="007B6B2A" w:rsidRDefault="006E30F6" w:rsidP="00177667">
            <w:pPr>
              <w:snapToGrid w:val="0"/>
              <w:jc w:val="both"/>
              <w:rPr>
                <w:rFonts w:ascii="Times New Roman" w:eastAsia="標楷體" w:hAnsi="Times New Roman" w:cs="Times New Roman"/>
                <w:noProof/>
                <w:color w:val="222222"/>
                <w:spacing w:val="6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noProof/>
                <w:color w:val="222222"/>
                <w:spacing w:val="6"/>
                <w:sz w:val="20"/>
                <w:szCs w:val="20"/>
                <w:shd w:val="clear" w:color="auto" w:fill="FFFFFF"/>
              </w:rPr>
              <w:t>中國半葉馬尾藻藻苗磚特寫</w:t>
            </w:r>
          </w:p>
        </w:tc>
        <w:tc>
          <w:tcPr>
            <w:tcW w:w="4177" w:type="dxa"/>
          </w:tcPr>
          <w:p w:rsidR="006E30F6" w:rsidRPr="007B6B2A" w:rsidRDefault="006E30F6" w:rsidP="00177667">
            <w:pPr>
              <w:snapToGrid w:val="0"/>
              <w:jc w:val="both"/>
              <w:rPr>
                <w:rFonts w:ascii="Times New Roman" w:eastAsia="標楷體" w:hAnsi="Times New Roman" w:cs="Times New Roman"/>
                <w:noProof/>
                <w:color w:val="222222"/>
                <w:spacing w:val="6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noProof/>
                <w:color w:val="222222"/>
                <w:spacing w:val="6"/>
                <w:sz w:val="20"/>
                <w:szCs w:val="20"/>
                <w:shd w:val="clear" w:color="auto" w:fill="FFFFFF"/>
              </w:rPr>
              <w:t>中國半葉馬尾藻藻苗磚佈放情形</w:t>
            </w:r>
          </w:p>
        </w:tc>
      </w:tr>
    </w:tbl>
    <w:p w:rsidR="006E30F6" w:rsidRDefault="006E30F6" w:rsidP="006E30F6">
      <w:pPr>
        <w:snapToGrid w:val="0"/>
        <w:jc w:val="center"/>
        <w:rPr>
          <w:rFonts w:ascii="Times New Roman" w:eastAsia="標楷體" w:hAnsi="Times New Roman" w:cs="Times New Roman"/>
          <w:color w:val="222222"/>
          <w:spacing w:val="6"/>
          <w:sz w:val="20"/>
          <w:szCs w:val="20"/>
          <w:shd w:val="clear" w:color="auto" w:fill="FFFFFF"/>
        </w:rPr>
      </w:pPr>
      <w:r w:rsidRPr="007B6B2A">
        <w:rPr>
          <w:rFonts w:ascii="Times New Roman" w:eastAsia="標楷體" w:hAnsi="Times New Roman" w:cs="Times New Roman" w:hint="eastAsia"/>
          <w:color w:val="222222"/>
          <w:spacing w:val="6"/>
          <w:sz w:val="20"/>
          <w:szCs w:val="20"/>
          <w:shd w:val="clear" w:color="auto" w:fill="FFFFFF"/>
        </w:rPr>
        <w:t>圖</w:t>
      </w:r>
      <w:r w:rsidRPr="007B6B2A">
        <w:rPr>
          <w:rFonts w:ascii="Times New Roman" w:eastAsia="標楷體" w:hAnsi="Times New Roman" w:cs="Times New Roman" w:hint="eastAsia"/>
          <w:color w:val="222222"/>
          <w:spacing w:val="6"/>
          <w:sz w:val="20"/>
          <w:szCs w:val="20"/>
          <w:shd w:val="clear" w:color="auto" w:fill="FFFFFF"/>
        </w:rPr>
        <w:t xml:space="preserve">1. </w:t>
      </w:r>
      <w:r w:rsidRPr="007B6B2A">
        <w:rPr>
          <w:rFonts w:ascii="Times New Roman" w:eastAsia="標楷體" w:hAnsi="Times New Roman" w:cs="Times New Roman" w:hint="eastAsia"/>
          <w:color w:val="222222"/>
          <w:spacing w:val="6"/>
          <w:sz w:val="20"/>
          <w:szCs w:val="20"/>
          <w:shd w:val="clear" w:color="auto" w:fill="FFFFFF"/>
        </w:rPr>
        <w:t>本所澎湖海洋生物研究中心所開發的</w:t>
      </w:r>
      <w:r>
        <w:rPr>
          <w:rFonts w:ascii="Times New Roman" w:eastAsia="標楷體" w:hAnsi="Times New Roman" w:cs="Times New Roman" w:hint="eastAsia"/>
          <w:noProof/>
          <w:color w:val="222222"/>
          <w:spacing w:val="6"/>
          <w:sz w:val="20"/>
          <w:szCs w:val="20"/>
          <w:shd w:val="clear" w:color="auto" w:fill="FFFFFF"/>
        </w:rPr>
        <w:t>中國半葉</w:t>
      </w:r>
      <w:r w:rsidRPr="007B6B2A">
        <w:rPr>
          <w:rFonts w:ascii="Times New Roman" w:eastAsia="標楷體" w:hAnsi="Times New Roman" w:cs="Times New Roman" w:hint="eastAsia"/>
          <w:color w:val="222222"/>
          <w:spacing w:val="6"/>
          <w:sz w:val="20"/>
          <w:szCs w:val="20"/>
          <w:shd w:val="clear" w:color="auto" w:fill="FFFFFF"/>
        </w:rPr>
        <w:t>馬尾藻藻苗磚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8"/>
        <w:gridCol w:w="4168"/>
      </w:tblGrid>
      <w:tr w:rsidR="006E30F6" w:rsidTr="00177667">
        <w:tc>
          <w:tcPr>
            <w:tcW w:w="4138" w:type="dxa"/>
          </w:tcPr>
          <w:p w:rsidR="006E30F6" w:rsidRDefault="006E30F6" w:rsidP="00FE2652">
            <w:pPr>
              <w:snapToGrid w:val="0"/>
              <w:spacing w:beforeLines="50" w:before="180"/>
              <w:jc w:val="center"/>
              <w:rPr>
                <w:rFonts w:ascii="Times New Roman" w:eastAsia="標楷體" w:hAnsi="Times New Roman" w:cs="Times New Roman"/>
                <w:color w:val="222222"/>
                <w:spacing w:val="6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noProof/>
                <w:color w:val="222222"/>
                <w:spacing w:val="6"/>
                <w:szCs w:val="24"/>
                <w:shd w:val="clear" w:color="auto" w:fill="FFFFFF"/>
              </w:rPr>
              <w:drawing>
                <wp:inline distT="0" distB="0" distL="0" distR="0">
                  <wp:extent cx="2514751" cy="1676400"/>
                  <wp:effectExtent l="0" t="0" r="0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SC09635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7135" cy="1697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8" w:type="dxa"/>
          </w:tcPr>
          <w:p w:rsidR="006E30F6" w:rsidRDefault="006E30F6" w:rsidP="00FE2652">
            <w:pPr>
              <w:snapToGrid w:val="0"/>
              <w:spacing w:beforeLines="50" w:before="180"/>
              <w:jc w:val="center"/>
              <w:rPr>
                <w:rFonts w:ascii="Times New Roman" w:eastAsia="標楷體" w:hAnsi="Times New Roman" w:cs="Times New Roman"/>
                <w:color w:val="222222"/>
                <w:spacing w:val="6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noProof/>
                <w:color w:val="222222"/>
                <w:spacing w:val="6"/>
                <w:sz w:val="20"/>
                <w:szCs w:val="20"/>
                <w:shd w:val="clear" w:color="auto" w:fill="FFFFFF"/>
              </w:rPr>
              <w:drawing>
                <wp:inline distT="0" distB="0" distL="0" distR="0">
                  <wp:extent cx="2530929" cy="1687184"/>
                  <wp:effectExtent l="0" t="0" r="3175" b="889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SC09630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4878" cy="1703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30F6" w:rsidTr="00177667">
        <w:tc>
          <w:tcPr>
            <w:tcW w:w="4138" w:type="dxa"/>
          </w:tcPr>
          <w:p w:rsidR="006E30F6" w:rsidRDefault="006E30F6" w:rsidP="00177667">
            <w:pPr>
              <w:snapToGrid w:val="0"/>
              <w:rPr>
                <w:rFonts w:ascii="Times New Roman" w:eastAsia="標楷體" w:hAnsi="Times New Roman" w:cs="Times New Roman"/>
                <w:noProof/>
                <w:color w:val="222222"/>
                <w:spacing w:val="6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noProof/>
                <w:color w:val="222222"/>
                <w:spacing w:val="6"/>
                <w:sz w:val="20"/>
                <w:szCs w:val="20"/>
                <w:shd w:val="clear" w:color="auto" w:fill="FFFFFF"/>
              </w:rPr>
              <w:t>粉葉馬尾藻藻苗磚特寫</w:t>
            </w:r>
          </w:p>
        </w:tc>
        <w:tc>
          <w:tcPr>
            <w:tcW w:w="4168" w:type="dxa"/>
          </w:tcPr>
          <w:p w:rsidR="006E30F6" w:rsidRDefault="006E30F6" w:rsidP="00177667">
            <w:pPr>
              <w:snapToGrid w:val="0"/>
              <w:rPr>
                <w:rFonts w:ascii="Times New Roman" w:eastAsia="標楷體" w:hAnsi="Times New Roman" w:cs="Times New Roman"/>
                <w:color w:val="222222"/>
                <w:spacing w:val="6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noProof/>
                <w:color w:val="222222"/>
                <w:spacing w:val="6"/>
                <w:sz w:val="20"/>
                <w:szCs w:val="20"/>
                <w:shd w:val="clear" w:color="auto" w:fill="FFFFFF"/>
              </w:rPr>
              <w:t>粉葉馬尾藻藻苗磚佈放情形</w:t>
            </w:r>
          </w:p>
        </w:tc>
      </w:tr>
    </w:tbl>
    <w:p w:rsidR="006E30F6" w:rsidRDefault="006E30F6" w:rsidP="006E30F6">
      <w:pPr>
        <w:snapToGrid w:val="0"/>
        <w:jc w:val="center"/>
        <w:rPr>
          <w:rFonts w:ascii="Times New Roman" w:eastAsia="標楷體" w:hAnsi="Times New Roman" w:cs="Times New Roman"/>
          <w:color w:val="222222"/>
          <w:spacing w:val="6"/>
          <w:sz w:val="20"/>
          <w:szCs w:val="20"/>
          <w:shd w:val="clear" w:color="auto" w:fill="FFFFFF"/>
        </w:rPr>
      </w:pPr>
      <w:r w:rsidRPr="007B6B2A">
        <w:rPr>
          <w:rFonts w:ascii="Times New Roman" w:eastAsia="標楷體" w:hAnsi="Times New Roman" w:cs="Times New Roman" w:hint="eastAsia"/>
          <w:color w:val="222222"/>
          <w:spacing w:val="6"/>
          <w:sz w:val="20"/>
          <w:szCs w:val="20"/>
          <w:shd w:val="clear" w:color="auto" w:fill="FFFFFF"/>
        </w:rPr>
        <w:t>圖</w:t>
      </w:r>
      <w:r>
        <w:rPr>
          <w:rFonts w:ascii="Times New Roman" w:eastAsia="標楷體" w:hAnsi="Times New Roman" w:cs="Times New Roman" w:hint="eastAsia"/>
          <w:color w:val="222222"/>
          <w:spacing w:val="6"/>
          <w:sz w:val="20"/>
          <w:szCs w:val="20"/>
          <w:shd w:val="clear" w:color="auto" w:fill="FFFFFF"/>
        </w:rPr>
        <w:t>2</w:t>
      </w:r>
      <w:r w:rsidRPr="007B6B2A">
        <w:rPr>
          <w:rFonts w:ascii="Times New Roman" w:eastAsia="標楷體" w:hAnsi="Times New Roman" w:cs="Times New Roman" w:hint="eastAsia"/>
          <w:color w:val="222222"/>
          <w:spacing w:val="6"/>
          <w:sz w:val="20"/>
          <w:szCs w:val="20"/>
          <w:shd w:val="clear" w:color="auto" w:fill="FFFFFF"/>
        </w:rPr>
        <w:t xml:space="preserve">. </w:t>
      </w:r>
      <w:r w:rsidRPr="007B6B2A">
        <w:rPr>
          <w:rFonts w:ascii="Times New Roman" w:eastAsia="標楷體" w:hAnsi="Times New Roman" w:cs="Times New Roman" w:hint="eastAsia"/>
          <w:color w:val="222222"/>
          <w:spacing w:val="6"/>
          <w:sz w:val="20"/>
          <w:szCs w:val="20"/>
          <w:shd w:val="clear" w:color="auto" w:fill="FFFFFF"/>
        </w:rPr>
        <w:t>本所澎湖海洋生物研究中心所開發的</w:t>
      </w:r>
      <w:r>
        <w:rPr>
          <w:rFonts w:ascii="Times New Roman" w:eastAsia="標楷體" w:hAnsi="Times New Roman" w:cs="Times New Roman" w:hint="eastAsia"/>
          <w:noProof/>
          <w:color w:val="222222"/>
          <w:spacing w:val="6"/>
          <w:sz w:val="20"/>
          <w:szCs w:val="20"/>
          <w:shd w:val="clear" w:color="auto" w:fill="FFFFFF"/>
        </w:rPr>
        <w:t>粉葉</w:t>
      </w:r>
      <w:r w:rsidRPr="007B6B2A">
        <w:rPr>
          <w:rFonts w:ascii="Times New Roman" w:eastAsia="標楷體" w:hAnsi="Times New Roman" w:cs="Times New Roman" w:hint="eastAsia"/>
          <w:color w:val="222222"/>
          <w:spacing w:val="6"/>
          <w:sz w:val="20"/>
          <w:szCs w:val="20"/>
          <w:shd w:val="clear" w:color="auto" w:fill="FFFFFF"/>
        </w:rPr>
        <w:t>馬尾藻藻苗磚</w:t>
      </w:r>
    </w:p>
    <w:p w:rsidR="00743539" w:rsidRDefault="00743539" w:rsidP="00FE2652">
      <w:pPr>
        <w:snapToGrid w:val="0"/>
        <w:spacing w:beforeLines="50" w:before="180"/>
        <w:rPr>
          <w:rFonts w:ascii="Times New Roman" w:eastAsia="標楷體" w:hAnsi="Times New Roman" w:cs="Times New Roman"/>
          <w:color w:val="222222"/>
          <w:spacing w:val="6"/>
          <w:sz w:val="20"/>
          <w:szCs w:val="20"/>
          <w:shd w:val="clear" w:color="auto" w:fill="FFFFFF"/>
        </w:rPr>
      </w:pPr>
      <w:r>
        <w:rPr>
          <w:rFonts w:ascii="Times New Roman" w:eastAsia="標楷體" w:hAnsi="Times New Roman" w:cs="Times New Roman"/>
          <w:noProof/>
          <w:color w:val="222222"/>
          <w:spacing w:val="6"/>
          <w:sz w:val="20"/>
          <w:szCs w:val="20"/>
          <w:shd w:val="clear" w:color="auto" w:fill="FFFFFF"/>
        </w:rPr>
        <w:drawing>
          <wp:inline distT="0" distB="0" distL="0" distR="0">
            <wp:extent cx="5176937" cy="3451084"/>
            <wp:effectExtent l="19050" t="0" r="4663" b="0"/>
            <wp:docPr id="25" name="圖片 24" descr="DSC03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380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3323" cy="3455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539" w:rsidRDefault="00743539" w:rsidP="00743539">
      <w:pPr>
        <w:snapToGrid w:val="0"/>
        <w:rPr>
          <w:rFonts w:ascii="Times New Roman" w:eastAsia="標楷體" w:hAnsi="Times New Roman" w:cs="Times New Roman"/>
          <w:color w:val="222222"/>
          <w:spacing w:val="6"/>
          <w:sz w:val="20"/>
          <w:szCs w:val="20"/>
          <w:shd w:val="clear" w:color="auto" w:fill="FFFFFF"/>
        </w:rPr>
      </w:pPr>
      <w:r>
        <w:rPr>
          <w:rFonts w:ascii="Times New Roman" w:eastAsia="標楷體" w:hAnsi="Times New Roman" w:cs="Times New Roman" w:hint="eastAsia"/>
          <w:color w:val="222222"/>
          <w:spacing w:val="6"/>
          <w:sz w:val="20"/>
          <w:szCs w:val="20"/>
          <w:shd w:val="clear" w:color="auto" w:fill="FFFFFF"/>
        </w:rPr>
        <w:t>圖</w:t>
      </w:r>
      <w:r>
        <w:rPr>
          <w:rFonts w:ascii="Times New Roman" w:eastAsia="標楷體" w:hAnsi="Times New Roman" w:cs="Times New Roman" w:hint="eastAsia"/>
          <w:color w:val="222222"/>
          <w:spacing w:val="6"/>
          <w:sz w:val="20"/>
          <w:szCs w:val="20"/>
          <w:shd w:val="clear" w:color="auto" w:fill="FFFFFF"/>
        </w:rPr>
        <w:t xml:space="preserve">3. </w:t>
      </w:r>
      <w:r>
        <w:rPr>
          <w:rFonts w:ascii="Times New Roman" w:eastAsia="標楷體" w:hAnsi="Times New Roman" w:cs="Times New Roman" w:hint="eastAsia"/>
          <w:color w:val="222222"/>
          <w:spacing w:val="6"/>
          <w:sz w:val="20"/>
          <w:szCs w:val="20"/>
          <w:shd w:val="clear" w:color="auto" w:fill="FFFFFF"/>
        </w:rPr>
        <w:t>本所澎湖海洋生物研究中心在澎湖菓葉海域所建置的底層藻場。</w:t>
      </w:r>
    </w:p>
    <w:p w:rsidR="001A28A7" w:rsidRDefault="001A28A7" w:rsidP="001A28A7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lastRenderedPageBreak/>
        <w:drawing>
          <wp:inline distT="0" distB="0" distL="0" distR="0">
            <wp:extent cx="5274310" cy="3956050"/>
            <wp:effectExtent l="19050" t="0" r="2540" b="0"/>
            <wp:docPr id="29" name="圖片 27" descr="IMG_1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65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8A7" w:rsidRPr="001A28A7" w:rsidRDefault="001A28A7" w:rsidP="001A28A7">
      <w:pPr>
        <w:snapToGrid w:val="0"/>
        <w:spacing w:afterLines="50" w:after="180"/>
        <w:rPr>
          <w:rFonts w:ascii="Times New Roman" w:eastAsia="標楷體" w:hAnsi="Times New Roman" w:cs="Times New Roman"/>
          <w:color w:val="222222"/>
          <w:spacing w:val="6"/>
          <w:sz w:val="20"/>
          <w:szCs w:val="20"/>
          <w:shd w:val="clear" w:color="auto" w:fill="FFFFFF"/>
        </w:rPr>
      </w:pPr>
      <w:r>
        <w:rPr>
          <w:rFonts w:ascii="標楷體" w:eastAsia="標楷體" w:hAnsi="標楷體"/>
          <w:sz w:val="20"/>
          <w:szCs w:val="20"/>
        </w:rPr>
        <w:t>圖4. 大面積的藻場，在形成過程中可吸收大量的CO</w:t>
      </w:r>
      <w:r w:rsidRPr="00FE2652">
        <w:rPr>
          <w:rFonts w:ascii="標楷體" w:eastAsia="標楷體" w:hAnsi="標楷體"/>
          <w:sz w:val="20"/>
          <w:szCs w:val="20"/>
          <w:vertAlign w:val="subscript"/>
        </w:rPr>
        <w:t>2</w:t>
      </w:r>
      <w:r>
        <w:rPr>
          <w:rFonts w:ascii="標楷體" w:eastAsia="標楷體" w:hAnsi="標楷體"/>
          <w:sz w:val="20"/>
          <w:szCs w:val="20"/>
        </w:rPr>
        <w:t>。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BF0921" w:rsidTr="00BA4698">
        <w:tc>
          <w:tcPr>
            <w:tcW w:w="4189" w:type="dxa"/>
          </w:tcPr>
          <w:p w:rsidR="006E30F6" w:rsidRDefault="00BF0921" w:rsidP="00BF4D8D">
            <w:pPr>
              <w:tabs>
                <w:tab w:val="left" w:pos="828"/>
              </w:tabs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2522371" cy="1681480"/>
                  <wp:effectExtent l="0" t="0" r="0" b="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20220415虎斑烏賊與粉葉馬尾藻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7443" cy="170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3" w:type="dxa"/>
          </w:tcPr>
          <w:p w:rsidR="006E30F6" w:rsidRDefault="00BF0921" w:rsidP="00031B4F">
            <w:pPr>
              <w:snapToGrid w:val="0"/>
              <w:rPr>
                <w:rFonts w:ascii="標楷體" w:eastAsia="標楷體" w:hAnsi="標楷體"/>
              </w:rPr>
            </w:pPr>
            <w:r w:rsidRPr="00BF0921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512028" cy="1681843"/>
                  <wp:effectExtent l="0" t="0" r="3175" b="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3930" cy="1689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921" w:rsidRPr="00C846C6" w:rsidTr="003536DA">
        <w:tc>
          <w:tcPr>
            <w:tcW w:w="8306" w:type="dxa"/>
            <w:gridSpan w:val="2"/>
          </w:tcPr>
          <w:p w:rsidR="00BA4698" w:rsidRDefault="00BF0921" w:rsidP="00BA46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F0921">
              <w:rPr>
                <w:rFonts w:ascii="標楷體" w:eastAsia="標楷體" w:hAnsi="標楷體" w:hint="eastAsia"/>
                <w:sz w:val="20"/>
                <w:szCs w:val="20"/>
              </w:rPr>
              <w:t>圖</w:t>
            </w:r>
            <w:r w:rsidR="001A28A7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Pr="00BF0921">
              <w:rPr>
                <w:rFonts w:ascii="標楷體" w:eastAsia="標楷體" w:hAnsi="標楷體" w:hint="eastAsia"/>
                <w:sz w:val="20"/>
                <w:szCs w:val="20"/>
              </w:rPr>
              <w:t>. 所建置的粉葉馬尾藻底層藻場成功誘引虎斑烏賊產卵</w:t>
            </w: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00"/>
              <w:gridCol w:w="4206"/>
            </w:tblGrid>
            <w:tr w:rsidR="00C846C6" w:rsidTr="00C846C6">
              <w:tc>
                <w:tcPr>
                  <w:tcW w:w="4100" w:type="dxa"/>
                </w:tcPr>
                <w:p w:rsidR="00C846C6" w:rsidRDefault="00C846C6" w:rsidP="00FE2652">
                  <w:pPr>
                    <w:snapToGrid w:val="0"/>
                    <w:spacing w:beforeLines="50" w:before="180"/>
                    <w:ind w:leftChars="-45" w:left="-108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  <w:noProof/>
                    </w:rPr>
                    <w:drawing>
                      <wp:inline distT="0" distB="0" distL="0" distR="0">
                        <wp:extent cx="2536372" cy="1690813"/>
                        <wp:effectExtent l="0" t="0" r="0" b="5080"/>
                        <wp:docPr id="11" name="圖片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軟絲仔卵.jpg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62015" cy="17079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06" w:type="dxa"/>
                </w:tcPr>
                <w:p w:rsidR="00C846C6" w:rsidRDefault="00C846C6" w:rsidP="00FE2652">
                  <w:pPr>
                    <w:snapToGrid w:val="0"/>
                    <w:spacing w:beforeLines="50" w:before="18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  <w:noProof/>
                    </w:rPr>
                    <w:drawing>
                      <wp:inline distT="0" distB="0" distL="0" distR="0">
                        <wp:extent cx="2536099" cy="1690631"/>
                        <wp:effectExtent l="0" t="0" r="0" b="5080"/>
                        <wp:docPr id="12" name="圖片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DSC04028.JPG"/>
                                <pic:cNvPicPr/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53390" cy="17021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846C6" w:rsidRDefault="00C846C6" w:rsidP="00BA469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846C6">
              <w:rPr>
                <w:rFonts w:ascii="標楷體" w:eastAsia="標楷體" w:hAnsi="標楷體" w:hint="eastAsia"/>
                <w:noProof/>
                <w:sz w:val="20"/>
                <w:szCs w:val="20"/>
              </w:rPr>
              <w:t>圖</w:t>
            </w:r>
            <w:r w:rsidR="001A28A7">
              <w:rPr>
                <w:rFonts w:ascii="標楷體" w:eastAsia="標楷體" w:hAnsi="標楷體" w:hint="eastAsia"/>
                <w:noProof/>
                <w:sz w:val="20"/>
                <w:szCs w:val="20"/>
              </w:rPr>
              <w:t>6</w:t>
            </w:r>
            <w:r w:rsidRPr="00C846C6">
              <w:rPr>
                <w:rFonts w:ascii="標楷體" w:eastAsia="標楷體" w:hAnsi="標楷體" w:hint="eastAsia"/>
                <w:noProof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noProof/>
                <w:sz w:val="20"/>
                <w:szCs w:val="20"/>
              </w:rPr>
              <w:t>萊氏擬烏賊產卵於馬尾藻藻體。</w:t>
            </w: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13"/>
              <w:gridCol w:w="4193"/>
            </w:tblGrid>
            <w:tr w:rsidR="00C846C6" w:rsidTr="00BF4D8D">
              <w:trPr>
                <w:trHeight w:val="1192"/>
              </w:trPr>
              <w:tc>
                <w:tcPr>
                  <w:tcW w:w="4997" w:type="dxa"/>
                </w:tcPr>
                <w:p w:rsidR="00C846C6" w:rsidRDefault="00C846C6" w:rsidP="00FE2652">
                  <w:pPr>
                    <w:snapToGrid w:val="0"/>
                    <w:spacing w:beforeLines="50" w:before="180"/>
                    <w:ind w:leftChars="-45" w:left="-108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noProof/>
                      <w:sz w:val="20"/>
                      <w:szCs w:val="20"/>
                    </w:rPr>
                    <w:lastRenderedPageBreak/>
                    <w:drawing>
                      <wp:inline distT="0" distB="0" distL="0" distR="0">
                        <wp:extent cx="2530502" cy="1686900"/>
                        <wp:effectExtent l="19050" t="0" r="3148" b="0"/>
                        <wp:docPr id="23" name="圖片 22" descr="DSC0537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SC05374.JPG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31724" cy="16877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24" w:type="dxa"/>
                </w:tcPr>
                <w:p w:rsidR="00C846C6" w:rsidRDefault="00BF4D8D" w:rsidP="00FE2652">
                  <w:pPr>
                    <w:snapToGrid w:val="0"/>
                    <w:spacing w:beforeLines="50" w:before="180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516794" cy="1677762"/>
                        <wp:effectExtent l="19050" t="0" r="0" b="0"/>
                        <wp:docPr id="24" name="圖片 23" descr="DSC0537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SC05373.JPG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9568" cy="16796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846C6" w:rsidRPr="00C846C6" w:rsidRDefault="00BF4D8D" w:rsidP="00FE2652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圖</w:t>
            </w:r>
            <w:r w:rsidR="001A28A7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.萊氏擬烏賊產卵於軸孔珊瑚礁體。</w:t>
            </w:r>
          </w:p>
        </w:tc>
      </w:tr>
      <w:tr w:rsidR="00BA4698" w:rsidTr="00BA46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</w:tcPr>
          <w:p w:rsidR="00BA4698" w:rsidRDefault="00BA4698" w:rsidP="00FE2652">
            <w:pPr>
              <w:snapToGrid w:val="0"/>
              <w:spacing w:beforeLines="50" w:before="180"/>
              <w:ind w:leftChars="-4" w:left="-1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lastRenderedPageBreak/>
              <w:drawing>
                <wp:inline distT="0" distB="0" distL="0" distR="0">
                  <wp:extent cx="2468353" cy="1630908"/>
                  <wp:effectExtent l="19050" t="0" r="8147" b="0"/>
                  <wp:docPr id="5" name="圖片 4" descr="未命名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未命名-4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7195" cy="1630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</w:tcPr>
          <w:p w:rsidR="00BA4698" w:rsidRDefault="00BA4698" w:rsidP="00FE2652">
            <w:pPr>
              <w:snapToGrid w:val="0"/>
              <w:spacing w:beforeLines="50" w:before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472406" cy="1630908"/>
                  <wp:effectExtent l="19050" t="0" r="4094" b="0"/>
                  <wp:docPr id="7" name="圖片 6" descr="未命名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未命名-5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301" cy="1635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698" w:rsidTr="005E70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3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4698" w:rsidRPr="00BA4698" w:rsidRDefault="00BA4698" w:rsidP="00C846C6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圖</w:t>
            </w:r>
            <w:r w:rsidR="001A28A7">
              <w:rPr>
                <w:rFonts w:ascii="標楷體" w:eastAsia="標楷體" w:hAnsi="標楷體"/>
                <w:sz w:val="20"/>
                <w:szCs w:val="20"/>
              </w:rPr>
              <w:t>8</w:t>
            </w:r>
            <w:r>
              <w:rPr>
                <w:rFonts w:ascii="標楷體" w:eastAsia="標楷體" w:hAnsi="標楷體"/>
                <w:sz w:val="20"/>
                <w:szCs w:val="20"/>
              </w:rPr>
              <w:t>. 隨著棲地劣化可供烏賊產卵</w:t>
            </w:r>
            <w:r w:rsidR="00C846C6">
              <w:rPr>
                <w:rFonts w:ascii="標楷體" w:eastAsia="標楷體" w:hAnsi="標楷體"/>
                <w:sz w:val="20"/>
                <w:szCs w:val="20"/>
              </w:rPr>
              <w:t>環境</w:t>
            </w:r>
            <w:r>
              <w:rPr>
                <w:rFonts w:ascii="標楷體" w:eastAsia="標楷體" w:hAnsi="標楷體"/>
                <w:sz w:val="20"/>
                <w:szCs w:val="20"/>
              </w:rPr>
              <w:t>減少，漁具也成為其產卵的基質</w:t>
            </w:r>
            <w:r w:rsidR="00FE2652">
              <w:rPr>
                <w:rFonts w:ascii="標楷體" w:eastAsia="標楷體" w:hAnsi="標楷體"/>
                <w:sz w:val="20"/>
                <w:szCs w:val="20"/>
              </w:rPr>
              <w:t>（鐘金水提供）</w:t>
            </w:r>
            <w:r>
              <w:rPr>
                <w:rFonts w:ascii="標楷體" w:eastAsia="標楷體" w:hAnsi="標楷體"/>
                <w:sz w:val="20"/>
                <w:szCs w:val="20"/>
              </w:rPr>
              <w:t>。</w:t>
            </w:r>
          </w:p>
        </w:tc>
      </w:tr>
    </w:tbl>
    <w:p w:rsidR="00FE2652" w:rsidRPr="00FE2652" w:rsidRDefault="00FE2652" w:rsidP="001A28A7">
      <w:pPr>
        <w:snapToGrid w:val="0"/>
        <w:rPr>
          <w:rFonts w:ascii="標楷體" w:eastAsia="標楷體" w:hAnsi="標楷體"/>
          <w:sz w:val="20"/>
          <w:szCs w:val="20"/>
        </w:rPr>
      </w:pPr>
    </w:p>
    <w:sectPr w:rsidR="00FE2652" w:rsidRPr="00FE2652" w:rsidSect="004D1F6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834" w:rsidRDefault="007E5834" w:rsidP="00715D98">
      <w:r>
        <w:separator/>
      </w:r>
    </w:p>
  </w:endnote>
  <w:endnote w:type="continuationSeparator" w:id="0">
    <w:p w:rsidR="007E5834" w:rsidRDefault="007E5834" w:rsidP="00715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834" w:rsidRDefault="007E5834" w:rsidP="00715D98">
      <w:r>
        <w:separator/>
      </w:r>
    </w:p>
  </w:footnote>
  <w:footnote w:type="continuationSeparator" w:id="0">
    <w:p w:rsidR="007E5834" w:rsidRDefault="007E5834" w:rsidP="00715D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117"/>
    <w:rsid w:val="000157B2"/>
    <w:rsid w:val="00031B4F"/>
    <w:rsid w:val="00122877"/>
    <w:rsid w:val="001A28A7"/>
    <w:rsid w:val="001D3DA2"/>
    <w:rsid w:val="001F004F"/>
    <w:rsid w:val="001F49A8"/>
    <w:rsid w:val="002C6FAF"/>
    <w:rsid w:val="004D1F6E"/>
    <w:rsid w:val="004F6766"/>
    <w:rsid w:val="00534816"/>
    <w:rsid w:val="00592CF0"/>
    <w:rsid w:val="006C68EA"/>
    <w:rsid w:val="006D1AEF"/>
    <w:rsid w:val="006E30F6"/>
    <w:rsid w:val="00715D98"/>
    <w:rsid w:val="00743539"/>
    <w:rsid w:val="007B6B2A"/>
    <w:rsid w:val="007E5834"/>
    <w:rsid w:val="00800576"/>
    <w:rsid w:val="008F5D0F"/>
    <w:rsid w:val="00903552"/>
    <w:rsid w:val="00911A83"/>
    <w:rsid w:val="0095470C"/>
    <w:rsid w:val="009B5B0C"/>
    <w:rsid w:val="00A43CF4"/>
    <w:rsid w:val="00AB1B27"/>
    <w:rsid w:val="00BA4698"/>
    <w:rsid w:val="00BF0921"/>
    <w:rsid w:val="00BF4D8D"/>
    <w:rsid w:val="00C846C6"/>
    <w:rsid w:val="00CA21DC"/>
    <w:rsid w:val="00CC3812"/>
    <w:rsid w:val="00CD05C3"/>
    <w:rsid w:val="00CF0366"/>
    <w:rsid w:val="00D018E1"/>
    <w:rsid w:val="00D364EB"/>
    <w:rsid w:val="00DC0DB4"/>
    <w:rsid w:val="00FE2652"/>
    <w:rsid w:val="00FE7B59"/>
    <w:rsid w:val="00FF0117"/>
    <w:rsid w:val="00FF1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F8066D"/>
  <w15:docId w15:val="{41ABE958-78A3-48B5-BB6E-533571DC4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F6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5D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15D9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15D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15D98"/>
    <w:rPr>
      <w:sz w:val="20"/>
      <w:szCs w:val="20"/>
    </w:rPr>
  </w:style>
  <w:style w:type="character" w:styleId="a7">
    <w:name w:val="Placeholder Text"/>
    <w:basedOn w:val="a0"/>
    <w:uiPriority w:val="99"/>
    <w:semiHidden/>
    <w:rsid w:val="00031B4F"/>
    <w:rPr>
      <w:color w:val="808080"/>
    </w:rPr>
  </w:style>
  <w:style w:type="table" w:styleId="a8">
    <w:name w:val="Table Grid"/>
    <w:basedOn w:val="a1"/>
    <w:uiPriority w:val="39"/>
    <w:rsid w:val="005348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B5B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B5B0C"/>
    <w:rPr>
      <w:rFonts w:asciiTheme="majorHAnsi" w:eastAsiaTheme="majorEastAsia" w:hAnsiTheme="majorHAnsi" w:cstheme="majorBidi"/>
      <w:sz w:val="18"/>
      <w:szCs w:val="18"/>
    </w:rPr>
  </w:style>
  <w:style w:type="paragraph" w:customStyle="1" w:styleId="1">
    <w:name w:val="內文1"/>
    <w:rsid w:val="009B5B0C"/>
    <w:pPr>
      <w:widowControl w:val="0"/>
    </w:pPr>
    <w:rPr>
      <w:rFonts w:ascii="Calibri" w:eastAsia="新細明體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6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2022-05-02T01:56:00Z</cp:lastPrinted>
  <dcterms:created xsi:type="dcterms:W3CDTF">2022-05-07T09:19:00Z</dcterms:created>
  <dcterms:modified xsi:type="dcterms:W3CDTF">2022-05-07T09:19:00Z</dcterms:modified>
</cp:coreProperties>
</file>