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8A" w:rsidRPr="00FF342C" w:rsidRDefault="00CA3F8A" w:rsidP="00CA3F8A">
      <w:pPr>
        <w:spacing w:beforeLines="15" w:afterLines="15" w:line="460" w:lineRule="exact"/>
        <w:jc w:val="center"/>
        <w:rPr>
          <w:rFonts w:eastAsia="標楷體"/>
          <w:b/>
          <w:sz w:val="36"/>
          <w:szCs w:val="36"/>
        </w:rPr>
      </w:pPr>
      <w:r w:rsidRPr="00FF342C">
        <w:rPr>
          <w:rFonts w:eastAsia="標楷體"/>
          <w:b/>
          <w:sz w:val="36"/>
          <w:szCs w:val="36"/>
        </w:rPr>
        <w:t>台中地區土壤特性與管理</w:t>
      </w:r>
    </w:p>
    <w:p w:rsidR="00CA3F8A" w:rsidRPr="00FF342C" w:rsidRDefault="00CA3F8A" w:rsidP="00CA3F8A">
      <w:pPr>
        <w:spacing w:beforeLines="15" w:afterLines="15" w:line="460" w:lineRule="exact"/>
        <w:jc w:val="center"/>
        <w:rPr>
          <w:rFonts w:eastAsia="標楷體"/>
          <w:sz w:val="28"/>
          <w:szCs w:val="28"/>
        </w:rPr>
      </w:pPr>
      <w:r w:rsidRPr="00FF342C">
        <w:rPr>
          <w:rFonts w:eastAsia="標楷體"/>
          <w:sz w:val="28"/>
          <w:szCs w:val="28"/>
        </w:rPr>
        <w:t>陳鴻堂</w:t>
      </w:r>
    </w:p>
    <w:p w:rsidR="00CA3F8A" w:rsidRPr="00FF342C" w:rsidRDefault="00CA3F8A" w:rsidP="00CA3F8A">
      <w:pPr>
        <w:spacing w:beforeLines="15" w:afterLines="15" w:line="460" w:lineRule="exact"/>
        <w:ind w:firstLineChars="225" w:firstLine="630"/>
        <w:jc w:val="center"/>
        <w:rPr>
          <w:rFonts w:eastAsia="標楷體"/>
          <w:sz w:val="28"/>
          <w:szCs w:val="28"/>
        </w:rPr>
      </w:pPr>
    </w:p>
    <w:p w:rsidR="00CA3F8A" w:rsidRPr="00FF342C" w:rsidRDefault="00CA3F8A" w:rsidP="00CA3F8A">
      <w:pPr>
        <w:spacing w:beforeLines="15" w:afterLines="15" w:line="460" w:lineRule="exact"/>
        <w:jc w:val="center"/>
        <w:rPr>
          <w:rFonts w:eastAsia="標楷體"/>
          <w:b/>
          <w:kern w:val="0"/>
          <w:sz w:val="32"/>
          <w:szCs w:val="32"/>
        </w:rPr>
      </w:pPr>
      <w:r w:rsidRPr="00FF342C">
        <w:rPr>
          <w:rFonts w:eastAsia="標楷體"/>
          <w:b/>
          <w:sz w:val="32"/>
          <w:szCs w:val="32"/>
        </w:rPr>
        <w:t>摘</w:t>
      </w:r>
      <w:r w:rsidRPr="00FF342C">
        <w:rPr>
          <w:rFonts w:eastAsia="標楷體"/>
          <w:b/>
          <w:sz w:val="32"/>
          <w:szCs w:val="32"/>
        </w:rPr>
        <w:t xml:space="preserve">  </w:t>
      </w:r>
      <w:r w:rsidRPr="00FF342C">
        <w:rPr>
          <w:rFonts w:eastAsia="標楷體"/>
          <w:b/>
          <w:sz w:val="32"/>
          <w:szCs w:val="32"/>
        </w:rPr>
        <w:t>要</w:t>
      </w:r>
    </w:p>
    <w:p w:rsidR="00CA3F8A" w:rsidRPr="00FF342C" w:rsidRDefault="00CA3F8A" w:rsidP="00CA3F8A">
      <w:pPr>
        <w:spacing w:beforeLines="15" w:afterLines="15" w:line="460" w:lineRule="exact"/>
        <w:ind w:firstLineChars="192" w:firstLine="538"/>
        <w:rPr>
          <w:rFonts w:eastAsia="標楷體"/>
          <w:kern w:val="0"/>
          <w:sz w:val="28"/>
          <w:szCs w:val="28"/>
        </w:rPr>
      </w:pPr>
      <w:r w:rsidRPr="00FF342C">
        <w:rPr>
          <w:rFonts w:eastAsia="標楷體"/>
          <w:kern w:val="0"/>
          <w:sz w:val="28"/>
          <w:szCs w:val="28"/>
        </w:rPr>
        <w:t>土壤之生成受氣候、植物、地形、</w:t>
      </w:r>
      <w:proofErr w:type="gramStart"/>
      <w:r w:rsidRPr="00FF342C">
        <w:rPr>
          <w:rFonts w:eastAsia="標楷體"/>
          <w:kern w:val="0"/>
          <w:sz w:val="28"/>
          <w:szCs w:val="28"/>
        </w:rPr>
        <w:t>母質及</w:t>
      </w:r>
      <w:proofErr w:type="gramEnd"/>
      <w:r w:rsidRPr="00FF342C">
        <w:rPr>
          <w:rFonts w:eastAsia="標楷體"/>
          <w:kern w:val="0"/>
          <w:sz w:val="28"/>
          <w:szCs w:val="28"/>
        </w:rPr>
        <w:t>時間等因子之影響，但何者為主要影響因子必須進行調查研究，本文參考歷年來各種土壤調查報告，將台中地區平原、盆地與</w:t>
      </w:r>
      <w:proofErr w:type="gramStart"/>
      <w:r w:rsidRPr="00FF342C">
        <w:rPr>
          <w:rFonts w:eastAsia="標楷體"/>
          <w:kern w:val="0"/>
          <w:sz w:val="28"/>
          <w:szCs w:val="28"/>
        </w:rPr>
        <w:t>臺</w:t>
      </w:r>
      <w:proofErr w:type="gramEnd"/>
      <w:r w:rsidRPr="00FF342C">
        <w:rPr>
          <w:rFonts w:eastAsia="標楷體"/>
          <w:kern w:val="0"/>
          <w:sz w:val="28"/>
          <w:szCs w:val="28"/>
        </w:rPr>
        <w:t>地之土壤概分為粘板岩石灰沖積土，</w:t>
      </w:r>
      <w:r w:rsidRPr="00FF342C">
        <w:rPr>
          <w:rFonts w:eastAsia="標楷體"/>
          <w:sz w:val="28"/>
          <w:szCs w:val="28"/>
        </w:rPr>
        <w:t>土壤呈微鹼性至中鹼性反應，分布於濁水溪流域之彰化縣南半部平坦沖積平原</w:t>
      </w:r>
      <w:r w:rsidRPr="00FF342C">
        <w:rPr>
          <w:rFonts w:eastAsia="標楷體"/>
          <w:kern w:val="0"/>
          <w:sz w:val="28"/>
          <w:szCs w:val="28"/>
        </w:rPr>
        <w:t>。</w:t>
      </w:r>
      <w:proofErr w:type="gramStart"/>
      <w:r w:rsidRPr="00FF342C">
        <w:rPr>
          <w:rFonts w:eastAsia="標楷體"/>
          <w:kern w:val="0"/>
          <w:sz w:val="28"/>
          <w:szCs w:val="28"/>
        </w:rPr>
        <w:t>砂</w:t>
      </w:r>
      <w:proofErr w:type="gramEnd"/>
      <w:r w:rsidRPr="00FF342C">
        <w:rPr>
          <w:rFonts w:eastAsia="標楷體"/>
          <w:kern w:val="0"/>
          <w:sz w:val="28"/>
          <w:szCs w:val="28"/>
        </w:rPr>
        <w:t>頁岩非石灰性沖積土，</w:t>
      </w:r>
      <w:r w:rsidRPr="00FF342C">
        <w:rPr>
          <w:rFonts w:eastAsia="標楷體"/>
          <w:sz w:val="28"/>
          <w:szCs w:val="28"/>
        </w:rPr>
        <w:t>土壤呈微酸性反應，分布於台中縣市與南投縣之平坦沖積平原與台中盆地</w:t>
      </w:r>
      <w:r w:rsidRPr="00FF342C">
        <w:rPr>
          <w:rFonts w:eastAsia="標楷體"/>
          <w:kern w:val="0"/>
          <w:sz w:val="28"/>
          <w:szCs w:val="28"/>
        </w:rPr>
        <w:t>。</w:t>
      </w:r>
      <w:proofErr w:type="gramStart"/>
      <w:r w:rsidRPr="00FF342C">
        <w:rPr>
          <w:rFonts w:eastAsia="標楷體"/>
          <w:kern w:val="0"/>
          <w:sz w:val="28"/>
          <w:szCs w:val="28"/>
        </w:rPr>
        <w:t>砂</w:t>
      </w:r>
      <w:proofErr w:type="gramEnd"/>
      <w:r w:rsidRPr="00FF342C">
        <w:rPr>
          <w:rFonts w:eastAsia="標楷體"/>
          <w:kern w:val="0"/>
          <w:sz w:val="28"/>
          <w:szCs w:val="28"/>
        </w:rPr>
        <w:t>頁岩及粘板岩混合沖積土，</w:t>
      </w:r>
      <w:r w:rsidRPr="00FF342C">
        <w:rPr>
          <w:rFonts w:eastAsia="標楷體"/>
          <w:sz w:val="28"/>
          <w:szCs w:val="28"/>
        </w:rPr>
        <w:t>土壤呈微酸性至中性反應，分布於</w:t>
      </w:r>
      <w:r w:rsidRPr="00FF342C">
        <w:rPr>
          <w:rFonts w:eastAsia="標楷體"/>
          <w:kern w:val="0"/>
          <w:sz w:val="28"/>
          <w:szCs w:val="28"/>
        </w:rPr>
        <w:t>大肚溪南岸之</w:t>
      </w:r>
      <w:r w:rsidRPr="00FF342C">
        <w:rPr>
          <w:rFonts w:eastAsia="標楷體"/>
          <w:sz w:val="28"/>
          <w:szCs w:val="28"/>
        </w:rPr>
        <w:t>彰化縣北半部平坦沖積平原，</w:t>
      </w:r>
      <w:r w:rsidRPr="00FF342C">
        <w:rPr>
          <w:rFonts w:eastAsia="標楷體"/>
          <w:kern w:val="0"/>
          <w:sz w:val="28"/>
          <w:szCs w:val="28"/>
        </w:rPr>
        <w:t>紅土</w:t>
      </w:r>
      <w:r w:rsidRPr="00FF342C">
        <w:rPr>
          <w:rFonts w:eastAsia="標楷體"/>
          <w:sz w:val="28"/>
          <w:szCs w:val="28"/>
        </w:rPr>
        <w:t>土壤呈酸性至強酸性反應</w:t>
      </w:r>
      <w:r w:rsidRPr="00FF342C">
        <w:rPr>
          <w:rFonts w:eastAsia="標楷體"/>
          <w:kern w:val="0"/>
          <w:sz w:val="28"/>
          <w:szCs w:val="28"/>
        </w:rPr>
        <w:t>，</w:t>
      </w:r>
      <w:r w:rsidRPr="00FF342C">
        <w:rPr>
          <w:rFonts w:eastAsia="標楷體"/>
          <w:sz w:val="28"/>
          <w:szCs w:val="28"/>
        </w:rPr>
        <w:t>分布於</w:t>
      </w:r>
      <w:r w:rsidRPr="00FF342C">
        <w:rPr>
          <w:rFonts w:eastAsia="標楷體"/>
          <w:kern w:val="0"/>
          <w:sz w:val="28"/>
          <w:szCs w:val="28"/>
        </w:rPr>
        <w:t>台中地區</w:t>
      </w:r>
      <w:proofErr w:type="gramStart"/>
      <w:r w:rsidRPr="00FF342C">
        <w:rPr>
          <w:rFonts w:eastAsia="標楷體"/>
          <w:kern w:val="0"/>
          <w:sz w:val="28"/>
          <w:szCs w:val="28"/>
        </w:rPr>
        <w:t>臺</w:t>
      </w:r>
      <w:proofErr w:type="gramEnd"/>
      <w:r w:rsidRPr="00FF342C">
        <w:rPr>
          <w:rFonts w:eastAsia="標楷體"/>
          <w:kern w:val="0"/>
          <w:sz w:val="28"/>
          <w:szCs w:val="28"/>
        </w:rPr>
        <w:t>地。土壤之管理除考慮土壤基本特性外，其他如排水、質地、反應等也是規劃土壤管理的準則，隨著各種科學儀器之發展與進步，選擇應用土壤肥力分析診斷，可以精</w:t>
      </w:r>
      <w:proofErr w:type="gramStart"/>
      <w:r w:rsidRPr="00FF342C">
        <w:rPr>
          <w:rFonts w:eastAsia="標楷體"/>
          <w:kern w:val="0"/>
          <w:sz w:val="28"/>
          <w:szCs w:val="28"/>
        </w:rPr>
        <w:t>準</w:t>
      </w:r>
      <w:proofErr w:type="gramEnd"/>
      <w:r w:rsidRPr="00FF342C">
        <w:rPr>
          <w:rFonts w:eastAsia="標楷體"/>
          <w:kern w:val="0"/>
          <w:sz w:val="28"/>
          <w:szCs w:val="28"/>
        </w:rPr>
        <w:t>的實施合理化土壤管理。</w:t>
      </w:r>
    </w:p>
    <w:p w:rsidR="00CA3F8A" w:rsidRPr="00FF342C" w:rsidRDefault="00CA3F8A" w:rsidP="00CA3F8A">
      <w:pPr>
        <w:spacing w:beforeLines="15" w:afterLines="15" w:line="460" w:lineRule="exact"/>
        <w:ind w:firstLineChars="225" w:firstLine="630"/>
        <w:jc w:val="center"/>
        <w:rPr>
          <w:rFonts w:eastAsia="標楷體"/>
          <w:sz w:val="28"/>
          <w:szCs w:val="28"/>
        </w:rPr>
      </w:pPr>
    </w:p>
    <w:p w:rsidR="00CA3F8A" w:rsidRPr="00FF342C" w:rsidRDefault="00CA3F8A" w:rsidP="00CA3F8A">
      <w:pPr>
        <w:spacing w:beforeLines="15" w:afterLines="15" w:line="460" w:lineRule="exact"/>
        <w:jc w:val="center"/>
        <w:rPr>
          <w:rFonts w:eastAsia="標楷體"/>
          <w:b/>
          <w:sz w:val="32"/>
          <w:szCs w:val="32"/>
        </w:rPr>
      </w:pPr>
      <w:r w:rsidRPr="00FF342C">
        <w:rPr>
          <w:rFonts w:eastAsia="標楷體"/>
          <w:b/>
          <w:sz w:val="32"/>
          <w:szCs w:val="32"/>
        </w:rPr>
        <w:t>前</w:t>
      </w:r>
      <w:r w:rsidRPr="00FF342C">
        <w:rPr>
          <w:rFonts w:eastAsia="標楷體"/>
          <w:b/>
          <w:sz w:val="32"/>
          <w:szCs w:val="32"/>
        </w:rPr>
        <w:t xml:space="preserve">  </w:t>
      </w:r>
      <w:r w:rsidRPr="00FF342C">
        <w:rPr>
          <w:rFonts w:eastAsia="標楷體"/>
          <w:b/>
          <w:sz w:val="32"/>
          <w:szCs w:val="32"/>
        </w:rPr>
        <w:t>言</w:t>
      </w:r>
    </w:p>
    <w:p w:rsidR="00CA3F8A" w:rsidRPr="00FF342C" w:rsidRDefault="00CA3F8A" w:rsidP="00CA3F8A">
      <w:pPr>
        <w:autoSpaceDE w:val="0"/>
        <w:autoSpaceDN w:val="0"/>
        <w:adjustRightInd w:val="0"/>
        <w:spacing w:beforeLines="15" w:afterLines="15" w:line="460" w:lineRule="exact"/>
        <w:ind w:firstLineChars="200" w:firstLine="560"/>
        <w:rPr>
          <w:rFonts w:eastAsia="標楷體"/>
          <w:sz w:val="28"/>
          <w:szCs w:val="28"/>
        </w:rPr>
      </w:pPr>
      <w:r w:rsidRPr="00FF342C">
        <w:rPr>
          <w:rFonts w:eastAsia="標楷體"/>
          <w:sz w:val="28"/>
          <w:szCs w:val="28"/>
        </w:rPr>
        <w:t>台灣之土壤調查，始於</w:t>
      </w:r>
      <w:r w:rsidRPr="00FF342C">
        <w:rPr>
          <w:rFonts w:eastAsia="標楷體"/>
          <w:sz w:val="28"/>
          <w:szCs w:val="28"/>
        </w:rPr>
        <w:t>1913</w:t>
      </w:r>
      <w:r w:rsidRPr="00FF342C">
        <w:rPr>
          <w:rFonts w:eastAsia="標楷體"/>
          <w:sz w:val="28"/>
          <w:szCs w:val="28"/>
        </w:rPr>
        <w:t>年日據時代，光復後迄今為各式特定之目的亦開辦過許多土壤調查活動，其中較具代表性的大規模調查工作則有</w:t>
      </w:r>
      <w:r w:rsidRPr="00FF342C">
        <w:rPr>
          <w:rFonts w:eastAsia="標楷體"/>
          <w:sz w:val="28"/>
          <w:szCs w:val="28"/>
        </w:rPr>
        <w:t>1946-1952</w:t>
      </w:r>
      <w:r w:rsidRPr="00FF342C">
        <w:rPr>
          <w:rFonts w:eastAsia="標楷體"/>
          <w:sz w:val="28"/>
          <w:szCs w:val="28"/>
        </w:rPr>
        <w:t>年之「全省</w:t>
      </w:r>
      <w:proofErr w:type="gramStart"/>
      <w:r w:rsidRPr="00FF342C">
        <w:rPr>
          <w:rFonts w:eastAsia="標楷體"/>
          <w:sz w:val="28"/>
          <w:szCs w:val="28"/>
        </w:rPr>
        <w:t>土壤概測調查</w:t>
      </w:r>
      <w:proofErr w:type="gramEnd"/>
      <w:r w:rsidRPr="00FF342C">
        <w:rPr>
          <w:rFonts w:eastAsia="標楷體"/>
          <w:sz w:val="28"/>
          <w:szCs w:val="28"/>
        </w:rPr>
        <w:t>」，</w:t>
      </w:r>
      <w:r w:rsidRPr="00FF342C">
        <w:rPr>
          <w:rFonts w:eastAsia="標楷體"/>
          <w:sz w:val="28"/>
          <w:szCs w:val="28"/>
        </w:rPr>
        <w:t>1949</w:t>
      </w:r>
      <w:r w:rsidRPr="00FF342C">
        <w:rPr>
          <w:rFonts w:eastAsia="標楷體"/>
          <w:sz w:val="28"/>
          <w:szCs w:val="28"/>
        </w:rPr>
        <w:t>年起由台灣肥料公司與經濟部中央地質調查所及台灣省農業試驗所共同合作之「台灣省土壤調查及肥力測定」，</w:t>
      </w:r>
      <w:r w:rsidRPr="00FF342C">
        <w:rPr>
          <w:rFonts w:eastAsia="標楷體"/>
          <w:sz w:val="28"/>
          <w:szCs w:val="28"/>
        </w:rPr>
        <w:t>1952</w:t>
      </w:r>
      <w:r w:rsidRPr="00FF342C">
        <w:rPr>
          <w:rFonts w:eastAsia="標楷體"/>
          <w:sz w:val="28"/>
          <w:szCs w:val="28"/>
        </w:rPr>
        <w:t>年由台灣省農業試驗所辦理之「農林邊際土壤調查」，</w:t>
      </w:r>
      <w:r w:rsidRPr="00FF342C">
        <w:rPr>
          <w:rFonts w:eastAsia="標楷體"/>
          <w:sz w:val="28"/>
          <w:szCs w:val="28"/>
        </w:rPr>
        <w:t>1963</w:t>
      </w:r>
      <w:r w:rsidRPr="00FF342C">
        <w:rPr>
          <w:rFonts w:eastAsia="標楷體"/>
          <w:sz w:val="28"/>
          <w:szCs w:val="28"/>
        </w:rPr>
        <w:t>年起進行之「耕地</w:t>
      </w:r>
      <w:proofErr w:type="gramStart"/>
      <w:r w:rsidRPr="00FF342C">
        <w:rPr>
          <w:rFonts w:eastAsia="標楷體"/>
          <w:sz w:val="28"/>
          <w:szCs w:val="28"/>
        </w:rPr>
        <w:t>土壤詳測調查</w:t>
      </w:r>
      <w:proofErr w:type="gramEnd"/>
      <w:r w:rsidRPr="00FF342C">
        <w:rPr>
          <w:rFonts w:eastAsia="標楷體"/>
          <w:sz w:val="28"/>
          <w:szCs w:val="28"/>
        </w:rPr>
        <w:t>」，</w:t>
      </w:r>
      <w:r w:rsidRPr="00FF342C">
        <w:rPr>
          <w:rFonts w:eastAsia="標楷體"/>
          <w:sz w:val="28"/>
          <w:szCs w:val="28"/>
        </w:rPr>
        <w:t>1974-1979</w:t>
      </w:r>
      <w:r w:rsidRPr="00FF342C">
        <w:rPr>
          <w:rFonts w:eastAsia="標楷體"/>
          <w:sz w:val="28"/>
          <w:szCs w:val="28"/>
        </w:rPr>
        <w:t>年進行之「北、東部平原耕地</w:t>
      </w:r>
      <w:proofErr w:type="gramStart"/>
      <w:r w:rsidRPr="00FF342C">
        <w:rPr>
          <w:rFonts w:eastAsia="標楷體"/>
          <w:sz w:val="28"/>
          <w:szCs w:val="28"/>
        </w:rPr>
        <w:t>土壤詳測調查</w:t>
      </w:r>
      <w:proofErr w:type="gramEnd"/>
      <w:r w:rsidRPr="00FF342C">
        <w:rPr>
          <w:rFonts w:eastAsia="標楷體"/>
          <w:sz w:val="28"/>
          <w:szCs w:val="28"/>
        </w:rPr>
        <w:t>」，</w:t>
      </w:r>
      <w:r w:rsidRPr="00FF342C">
        <w:rPr>
          <w:rFonts w:eastAsia="標楷體"/>
          <w:sz w:val="28"/>
          <w:szCs w:val="28"/>
        </w:rPr>
        <w:t>1980</w:t>
      </w:r>
      <w:r w:rsidRPr="00FF342C">
        <w:rPr>
          <w:rFonts w:eastAsia="標楷體"/>
          <w:sz w:val="28"/>
          <w:szCs w:val="28"/>
        </w:rPr>
        <w:t>年起台灣省山地農牧局調查海拔</w:t>
      </w:r>
      <w:smartTag w:uri="urn:schemas-microsoft-com:office:smarttags" w:element="chmetcnv">
        <w:smartTagPr>
          <w:attr w:name="UnitName" w:val="公尺"/>
          <w:attr w:name="SourceValue" w:val="1000"/>
          <w:attr w:name="HasSpace" w:val="False"/>
          <w:attr w:name="Negative" w:val="False"/>
          <w:attr w:name="NumberType" w:val="1"/>
          <w:attr w:name="TCSC" w:val="0"/>
        </w:smartTagPr>
        <w:r w:rsidRPr="00FF342C">
          <w:rPr>
            <w:rFonts w:eastAsia="標楷體"/>
            <w:sz w:val="28"/>
            <w:szCs w:val="28"/>
          </w:rPr>
          <w:t>1000</w:t>
        </w:r>
        <w:r w:rsidRPr="00FF342C">
          <w:rPr>
            <w:rFonts w:eastAsia="標楷體"/>
            <w:sz w:val="28"/>
            <w:szCs w:val="28"/>
          </w:rPr>
          <w:t>公尺</w:t>
        </w:r>
      </w:smartTag>
      <w:r w:rsidRPr="00FF342C">
        <w:rPr>
          <w:rFonts w:eastAsia="標楷體"/>
          <w:sz w:val="28"/>
          <w:szCs w:val="28"/>
        </w:rPr>
        <w:t>以下之中低海拔山坡地與澎湖群島、蘭嶼、綠島、琉球</w:t>
      </w:r>
      <w:proofErr w:type="gramStart"/>
      <w:r w:rsidRPr="00FF342C">
        <w:rPr>
          <w:rFonts w:eastAsia="標楷體"/>
          <w:sz w:val="28"/>
          <w:szCs w:val="28"/>
        </w:rPr>
        <w:t>嶼</w:t>
      </w:r>
      <w:proofErr w:type="gramEnd"/>
      <w:r w:rsidRPr="00FF342C">
        <w:rPr>
          <w:rFonts w:eastAsia="標楷體"/>
          <w:sz w:val="28"/>
          <w:szCs w:val="28"/>
        </w:rPr>
        <w:t>以及若干先此各式調查中疏漏之平原耕地部分等地，</w:t>
      </w:r>
      <w:r w:rsidRPr="00FF342C">
        <w:rPr>
          <w:rFonts w:eastAsia="標楷體"/>
          <w:sz w:val="28"/>
          <w:szCs w:val="28"/>
        </w:rPr>
        <w:t>1993</w:t>
      </w:r>
      <w:r w:rsidRPr="00FF342C">
        <w:rPr>
          <w:rFonts w:eastAsia="標楷體"/>
          <w:sz w:val="28"/>
          <w:szCs w:val="28"/>
        </w:rPr>
        <w:t>年林業試驗所為了使台灣平原、山坡地及高山地區的土壤調查整合為一體，進行</w:t>
      </w:r>
      <w:proofErr w:type="gramStart"/>
      <w:r w:rsidRPr="00FF342C">
        <w:rPr>
          <w:rFonts w:eastAsia="標楷體"/>
          <w:sz w:val="28"/>
          <w:szCs w:val="28"/>
        </w:rPr>
        <w:t>森林土讓調查</w:t>
      </w:r>
      <w:proofErr w:type="gramEnd"/>
      <w:r w:rsidRPr="00FF342C">
        <w:rPr>
          <w:rFonts w:eastAsia="標楷體"/>
          <w:sz w:val="28"/>
          <w:szCs w:val="28"/>
        </w:rPr>
        <w:t>作業。台灣平原及山坡地歷年的調查資料經整理後，</w:t>
      </w:r>
      <w:proofErr w:type="gramStart"/>
      <w:r w:rsidRPr="00FF342C">
        <w:rPr>
          <w:rFonts w:eastAsia="標楷體"/>
          <w:sz w:val="28"/>
          <w:szCs w:val="28"/>
        </w:rPr>
        <w:t>共編印</w:t>
      </w:r>
      <w:proofErr w:type="gramEnd"/>
      <w:r w:rsidRPr="00FF342C">
        <w:rPr>
          <w:rFonts w:eastAsia="標楷體"/>
          <w:sz w:val="28"/>
          <w:szCs w:val="28"/>
        </w:rPr>
        <w:t>土壤調查報告書</w:t>
      </w:r>
      <w:r w:rsidRPr="00FF342C">
        <w:rPr>
          <w:rFonts w:eastAsia="標楷體"/>
          <w:sz w:val="28"/>
          <w:szCs w:val="28"/>
        </w:rPr>
        <w:t>24</w:t>
      </w:r>
      <w:r w:rsidRPr="00FF342C">
        <w:rPr>
          <w:rFonts w:eastAsia="標楷體"/>
          <w:sz w:val="28"/>
          <w:szCs w:val="28"/>
        </w:rPr>
        <w:t>本，</w:t>
      </w:r>
      <w:proofErr w:type="gramStart"/>
      <w:r w:rsidRPr="00FF342C">
        <w:rPr>
          <w:rFonts w:eastAsia="標楷體"/>
          <w:sz w:val="28"/>
          <w:szCs w:val="28"/>
        </w:rPr>
        <w:t>劃分土系</w:t>
      </w:r>
      <w:proofErr w:type="gramEnd"/>
      <w:r w:rsidRPr="00FF342C">
        <w:rPr>
          <w:rFonts w:eastAsia="標楷體"/>
          <w:kern w:val="0"/>
          <w:sz w:val="28"/>
          <w:szCs w:val="28"/>
        </w:rPr>
        <w:t>(Soil Series)</w:t>
      </w:r>
      <w:r w:rsidRPr="00FF342C">
        <w:rPr>
          <w:rFonts w:eastAsia="標楷體"/>
          <w:sz w:val="28"/>
          <w:szCs w:val="28"/>
        </w:rPr>
        <w:t>1,052</w:t>
      </w:r>
      <w:r w:rsidRPr="00FF342C">
        <w:rPr>
          <w:rFonts w:eastAsia="標楷體"/>
          <w:sz w:val="28"/>
          <w:szCs w:val="28"/>
        </w:rPr>
        <w:t>個，並繪製二萬五千分之一土壤圖</w:t>
      </w:r>
      <w:r w:rsidRPr="00FF342C">
        <w:rPr>
          <w:rFonts w:eastAsia="標楷體"/>
          <w:sz w:val="28"/>
          <w:szCs w:val="28"/>
        </w:rPr>
        <w:t>393</w:t>
      </w:r>
      <w:r w:rsidRPr="00FF342C">
        <w:rPr>
          <w:rFonts w:eastAsia="標楷體"/>
          <w:sz w:val="28"/>
          <w:szCs w:val="28"/>
        </w:rPr>
        <w:t>幅，這些資料是過去台灣地區農業工作重要參考資料。因應地理資訊系統對空間資料處理能力的增強，因此自民國</w:t>
      </w:r>
      <w:r w:rsidRPr="00FF342C">
        <w:rPr>
          <w:rFonts w:eastAsia="標楷體"/>
          <w:sz w:val="28"/>
          <w:szCs w:val="28"/>
        </w:rPr>
        <w:t>80</w:t>
      </w:r>
      <w:r w:rsidRPr="00FF342C">
        <w:rPr>
          <w:rFonts w:eastAsia="標楷體"/>
          <w:sz w:val="28"/>
          <w:szCs w:val="28"/>
        </w:rPr>
        <w:t>年起由</w:t>
      </w:r>
      <w:r>
        <w:rPr>
          <w:rFonts w:eastAsia="標楷體" w:hint="eastAsia"/>
          <w:sz w:val="28"/>
          <w:szCs w:val="28"/>
        </w:rPr>
        <w:t>台</w:t>
      </w:r>
      <w:r w:rsidRPr="00FF342C">
        <w:rPr>
          <w:rFonts w:eastAsia="標楷體"/>
          <w:sz w:val="28"/>
          <w:szCs w:val="28"/>
        </w:rPr>
        <w:t>灣省農業試驗所及國立中興大學土壤系將所有的土壤圖數位化並以地理資訊系統加以管理，目前所建立之屬</w:t>
      </w:r>
      <w:r w:rsidRPr="00FF342C">
        <w:rPr>
          <w:rFonts w:eastAsia="標楷體"/>
          <w:sz w:val="28"/>
          <w:szCs w:val="28"/>
        </w:rPr>
        <w:lastRenderedPageBreak/>
        <w:t>性資料項目</w:t>
      </w:r>
      <w:proofErr w:type="gramStart"/>
      <w:r w:rsidRPr="00FF342C">
        <w:rPr>
          <w:rFonts w:eastAsia="標楷體"/>
          <w:sz w:val="28"/>
          <w:szCs w:val="28"/>
        </w:rPr>
        <w:t>包括土系名稱</w:t>
      </w:r>
      <w:proofErr w:type="gramEnd"/>
      <w:r w:rsidRPr="00FF342C">
        <w:rPr>
          <w:rFonts w:eastAsia="標楷體"/>
          <w:sz w:val="28"/>
          <w:szCs w:val="28"/>
        </w:rPr>
        <w:t>、</w:t>
      </w:r>
      <w:proofErr w:type="gramStart"/>
      <w:r w:rsidRPr="00FF342C">
        <w:rPr>
          <w:rFonts w:eastAsia="標楷體"/>
          <w:sz w:val="28"/>
          <w:szCs w:val="28"/>
        </w:rPr>
        <w:t>土系面積</w:t>
      </w:r>
      <w:proofErr w:type="gramEnd"/>
      <w:r w:rsidRPr="00FF342C">
        <w:rPr>
          <w:rFonts w:eastAsia="標楷體"/>
          <w:sz w:val="28"/>
          <w:szCs w:val="28"/>
        </w:rPr>
        <w:t>、</w:t>
      </w:r>
      <w:proofErr w:type="gramStart"/>
      <w:r w:rsidRPr="00FF342C">
        <w:rPr>
          <w:rFonts w:eastAsia="標楷體"/>
          <w:sz w:val="28"/>
          <w:szCs w:val="28"/>
        </w:rPr>
        <w:t>母質種類</w:t>
      </w:r>
      <w:proofErr w:type="gramEnd"/>
      <w:r w:rsidRPr="00FF342C">
        <w:rPr>
          <w:rFonts w:eastAsia="標楷體"/>
          <w:sz w:val="28"/>
          <w:szCs w:val="28"/>
        </w:rPr>
        <w:t>、土壤特性、土壤形態、排水等級、石灰性、坡度、表土酸鹼性及四個不同深度之質地等共</w:t>
      </w:r>
      <w:r w:rsidRPr="00FF342C">
        <w:rPr>
          <w:rFonts w:eastAsia="標楷體"/>
          <w:sz w:val="28"/>
          <w:szCs w:val="28"/>
        </w:rPr>
        <w:t>13</w:t>
      </w:r>
      <w:r w:rsidRPr="00FF342C">
        <w:rPr>
          <w:rFonts w:eastAsia="標楷體"/>
          <w:sz w:val="28"/>
          <w:szCs w:val="28"/>
        </w:rPr>
        <w:t>項屬性資料，是目前最完整的土壤調查資料，而且這些資料屬於土壤的基本性質，因此受時間之影響產生的變異並不會太大，所以應該還是具有相當的可信度，爲滿足現在對土壤資訊複雜的需求，自民國</w:t>
      </w:r>
      <w:r w:rsidRPr="00FF342C">
        <w:rPr>
          <w:rFonts w:eastAsia="標楷體"/>
          <w:sz w:val="28"/>
          <w:szCs w:val="28"/>
        </w:rPr>
        <w:t>81</w:t>
      </w:r>
      <w:r w:rsidRPr="00FF342C">
        <w:rPr>
          <w:rFonts w:eastAsia="標楷體"/>
          <w:sz w:val="28"/>
          <w:szCs w:val="28"/>
        </w:rPr>
        <w:t>年起由農業試驗所與桃園、苗栗、台中、台南、高雄、花蓮、臺東等區農業改良場及國立台灣大學農業化學系、國立中興大學土壤環境科學系等共同進行全省</w:t>
      </w:r>
      <w:smartTag w:uri="urn:schemas-microsoft-com:office:smarttags" w:element="chmetcnv">
        <w:smartTagPr>
          <w:attr w:name="UnitName" w:val="公尺"/>
          <w:attr w:name="SourceValue" w:val="250"/>
          <w:attr w:name="HasSpace" w:val="False"/>
          <w:attr w:name="Negative" w:val="False"/>
          <w:attr w:name="NumberType" w:val="1"/>
          <w:attr w:name="TCSC" w:val="0"/>
        </w:smartTagPr>
        <w:r w:rsidRPr="00FF342C">
          <w:rPr>
            <w:rFonts w:eastAsia="標楷體"/>
            <w:sz w:val="28"/>
            <w:szCs w:val="28"/>
          </w:rPr>
          <w:t>250</w:t>
        </w:r>
        <w:r w:rsidRPr="00FF342C">
          <w:rPr>
            <w:rFonts w:eastAsia="標楷體"/>
            <w:sz w:val="28"/>
            <w:szCs w:val="28"/>
          </w:rPr>
          <w:t>公尺</w:t>
        </w:r>
      </w:smartTag>
      <w:r w:rsidRPr="00FF342C">
        <w:rPr>
          <w:rFonts w:eastAsia="標楷體"/>
          <w:sz w:val="28"/>
          <w:szCs w:val="28"/>
        </w:rPr>
        <w:t>之網格調查。</w:t>
      </w:r>
      <w:proofErr w:type="gramStart"/>
      <w:r w:rsidRPr="00FF342C">
        <w:rPr>
          <w:rFonts w:eastAsia="標楷體"/>
          <w:sz w:val="28"/>
          <w:szCs w:val="28"/>
        </w:rPr>
        <w:t>此外，</w:t>
      </w:r>
      <w:proofErr w:type="gramEnd"/>
      <w:r w:rsidRPr="00FF342C">
        <w:rPr>
          <w:rFonts w:eastAsia="標楷體"/>
          <w:sz w:val="28"/>
          <w:szCs w:val="28"/>
        </w:rPr>
        <w:t>為探討農業耕作制度及自然環境對土壤性質之影響，因此設立許多長期監測點進行短距離的細密網格</w:t>
      </w:r>
      <w:proofErr w:type="gramStart"/>
      <w:r w:rsidRPr="00FF342C">
        <w:rPr>
          <w:rFonts w:eastAsia="標楷體"/>
          <w:sz w:val="28"/>
          <w:szCs w:val="28"/>
        </w:rPr>
        <w:t>採</w:t>
      </w:r>
      <w:proofErr w:type="gramEnd"/>
      <w:r w:rsidRPr="00FF342C">
        <w:rPr>
          <w:rFonts w:eastAsia="標楷體"/>
          <w:sz w:val="28"/>
          <w:szCs w:val="28"/>
        </w:rPr>
        <w:t>樣，以長期監測土壤性質隨時間變化的情形，作為</w:t>
      </w:r>
      <w:proofErr w:type="gramStart"/>
      <w:r w:rsidRPr="00FF342C">
        <w:rPr>
          <w:rFonts w:eastAsia="標楷體"/>
          <w:sz w:val="28"/>
          <w:szCs w:val="28"/>
        </w:rPr>
        <w:t>研</w:t>
      </w:r>
      <w:proofErr w:type="gramEnd"/>
      <w:r w:rsidRPr="00FF342C">
        <w:rPr>
          <w:rFonts w:eastAsia="標楷體"/>
          <w:sz w:val="28"/>
          <w:szCs w:val="28"/>
        </w:rPr>
        <w:t>擬土壤合理管理對策所需的資料。</w:t>
      </w:r>
    </w:p>
    <w:p w:rsidR="00CA3F8A" w:rsidRPr="00FF342C" w:rsidRDefault="00CA3F8A" w:rsidP="00CA3F8A">
      <w:pPr>
        <w:autoSpaceDE w:val="0"/>
        <w:autoSpaceDN w:val="0"/>
        <w:adjustRightInd w:val="0"/>
        <w:spacing w:beforeLines="15" w:afterLines="15" w:line="460" w:lineRule="exact"/>
        <w:ind w:firstLineChars="200" w:firstLine="560"/>
        <w:rPr>
          <w:rFonts w:eastAsia="標楷體"/>
          <w:sz w:val="28"/>
          <w:szCs w:val="28"/>
        </w:rPr>
      </w:pPr>
    </w:p>
    <w:p w:rsidR="00CA3F8A" w:rsidRPr="00FF342C" w:rsidRDefault="00CA3F8A" w:rsidP="00CA3F8A">
      <w:pPr>
        <w:autoSpaceDE w:val="0"/>
        <w:autoSpaceDN w:val="0"/>
        <w:adjustRightInd w:val="0"/>
        <w:spacing w:beforeLines="15" w:afterLines="15" w:line="460" w:lineRule="exact"/>
        <w:ind w:firstLineChars="200" w:firstLine="641"/>
        <w:jc w:val="center"/>
        <w:rPr>
          <w:rFonts w:eastAsia="標楷體"/>
          <w:b/>
          <w:kern w:val="0"/>
          <w:sz w:val="32"/>
          <w:szCs w:val="32"/>
        </w:rPr>
      </w:pPr>
      <w:r w:rsidRPr="00FF342C">
        <w:rPr>
          <w:rFonts w:eastAsia="標楷體"/>
          <w:b/>
          <w:sz w:val="32"/>
          <w:szCs w:val="32"/>
        </w:rPr>
        <w:t>內</w:t>
      </w:r>
      <w:r w:rsidRPr="00FF342C">
        <w:rPr>
          <w:rFonts w:eastAsia="標楷體"/>
          <w:b/>
          <w:sz w:val="32"/>
          <w:szCs w:val="32"/>
        </w:rPr>
        <w:t xml:space="preserve">  </w:t>
      </w:r>
      <w:r w:rsidRPr="00FF342C">
        <w:rPr>
          <w:rFonts w:eastAsia="標楷體"/>
          <w:b/>
          <w:sz w:val="32"/>
          <w:szCs w:val="32"/>
        </w:rPr>
        <w:t>容</w:t>
      </w:r>
    </w:p>
    <w:p w:rsidR="00CA3F8A" w:rsidRPr="00FF342C" w:rsidRDefault="00CA3F8A" w:rsidP="00CA3F8A">
      <w:pPr>
        <w:autoSpaceDE w:val="0"/>
        <w:autoSpaceDN w:val="0"/>
        <w:adjustRightInd w:val="0"/>
        <w:spacing w:beforeLines="15" w:afterLines="15" w:line="460" w:lineRule="exact"/>
        <w:rPr>
          <w:rFonts w:eastAsia="標楷體"/>
          <w:kern w:val="0"/>
          <w:sz w:val="28"/>
          <w:szCs w:val="28"/>
        </w:rPr>
      </w:pPr>
      <w:r w:rsidRPr="00FF342C">
        <w:rPr>
          <w:rFonts w:eastAsia="標楷體"/>
          <w:kern w:val="0"/>
          <w:sz w:val="28"/>
          <w:szCs w:val="28"/>
        </w:rPr>
        <w:t>一、台中地區之土壤分類特性</w:t>
      </w:r>
    </w:p>
    <w:p w:rsidR="00CA3F8A" w:rsidRPr="00FF342C" w:rsidRDefault="00CA3F8A" w:rsidP="00CA3F8A">
      <w:pPr>
        <w:autoSpaceDE w:val="0"/>
        <w:autoSpaceDN w:val="0"/>
        <w:adjustRightInd w:val="0"/>
        <w:spacing w:beforeLines="15" w:afterLines="15" w:line="460" w:lineRule="exact"/>
        <w:ind w:leftChars="-1" w:left="-2" w:firstLine="2"/>
        <w:rPr>
          <w:rFonts w:eastAsia="標楷體"/>
          <w:kern w:val="0"/>
          <w:sz w:val="28"/>
          <w:szCs w:val="28"/>
        </w:rPr>
      </w:pPr>
      <w:r w:rsidRPr="00FF342C">
        <w:rPr>
          <w:rFonts w:eastAsia="標楷體"/>
          <w:kern w:val="0"/>
          <w:sz w:val="28"/>
          <w:szCs w:val="28"/>
        </w:rPr>
        <w:t>（一）土壤分類方法</w:t>
      </w:r>
    </w:p>
    <w:p w:rsidR="00CA3F8A" w:rsidRPr="00FF342C" w:rsidRDefault="00CA3F8A" w:rsidP="00CA3F8A">
      <w:pPr>
        <w:autoSpaceDE w:val="0"/>
        <w:autoSpaceDN w:val="0"/>
        <w:adjustRightInd w:val="0"/>
        <w:spacing w:beforeLines="15" w:afterLines="15" w:line="460" w:lineRule="exact"/>
        <w:rPr>
          <w:rFonts w:eastAsia="標楷體"/>
          <w:kern w:val="0"/>
          <w:sz w:val="28"/>
          <w:szCs w:val="28"/>
        </w:rPr>
      </w:pPr>
      <w:r w:rsidRPr="00FF342C">
        <w:rPr>
          <w:rFonts w:eastAsia="標楷體"/>
          <w:kern w:val="0"/>
          <w:sz w:val="28"/>
          <w:szCs w:val="28"/>
        </w:rPr>
        <w:t xml:space="preserve">    </w:t>
      </w:r>
      <w:proofErr w:type="gramStart"/>
      <w:r w:rsidRPr="00FF342C">
        <w:rPr>
          <w:rFonts w:eastAsia="標楷體"/>
          <w:kern w:val="0"/>
          <w:sz w:val="28"/>
          <w:szCs w:val="28"/>
        </w:rPr>
        <w:t>土系</w:t>
      </w:r>
      <w:proofErr w:type="gramEnd"/>
      <w:r w:rsidRPr="00FF342C">
        <w:rPr>
          <w:rFonts w:eastAsia="標楷體"/>
          <w:kern w:val="0"/>
          <w:sz w:val="28"/>
          <w:szCs w:val="28"/>
        </w:rPr>
        <w:t>(Soil Series)</w:t>
      </w:r>
      <w:r w:rsidRPr="00FF342C">
        <w:rPr>
          <w:rFonts w:eastAsia="標楷體"/>
          <w:kern w:val="0"/>
          <w:sz w:val="28"/>
          <w:szCs w:val="28"/>
        </w:rPr>
        <w:t>為科學分類之最低而最有用之綱目，台中地區土壤分類，是</w:t>
      </w:r>
      <w:proofErr w:type="gramStart"/>
      <w:r w:rsidRPr="00FF342C">
        <w:rPr>
          <w:rFonts w:eastAsia="標楷體"/>
          <w:kern w:val="0"/>
          <w:sz w:val="28"/>
          <w:szCs w:val="28"/>
        </w:rPr>
        <w:t>以土系為</w:t>
      </w:r>
      <w:proofErr w:type="gramEnd"/>
      <w:r w:rsidRPr="00FF342C">
        <w:rPr>
          <w:rFonts w:eastAsia="標楷體"/>
          <w:kern w:val="0"/>
          <w:sz w:val="28"/>
          <w:szCs w:val="28"/>
        </w:rPr>
        <w:t>基礎，</w:t>
      </w:r>
      <w:proofErr w:type="gramStart"/>
      <w:r w:rsidRPr="00FF342C">
        <w:rPr>
          <w:rFonts w:eastAsia="標楷體"/>
          <w:kern w:val="0"/>
          <w:sz w:val="28"/>
          <w:szCs w:val="28"/>
        </w:rPr>
        <w:t>依母質來源</w:t>
      </w:r>
      <w:proofErr w:type="gramEnd"/>
      <w:r w:rsidRPr="00FF342C">
        <w:rPr>
          <w:rFonts w:eastAsia="標楷體"/>
          <w:kern w:val="0"/>
          <w:sz w:val="28"/>
          <w:szCs w:val="28"/>
        </w:rPr>
        <w:t>與土壤剖面化育程度之類似性，將類似</w:t>
      </w:r>
      <w:proofErr w:type="gramStart"/>
      <w:r w:rsidRPr="00FF342C">
        <w:rPr>
          <w:rFonts w:eastAsia="標楷體"/>
          <w:kern w:val="0"/>
          <w:sz w:val="28"/>
          <w:szCs w:val="28"/>
        </w:rPr>
        <w:t>之土系再</w:t>
      </w:r>
      <w:proofErr w:type="gramEnd"/>
      <w:r w:rsidRPr="00FF342C">
        <w:rPr>
          <w:rFonts w:eastAsia="標楷體"/>
          <w:kern w:val="0"/>
          <w:sz w:val="28"/>
          <w:szCs w:val="28"/>
        </w:rPr>
        <w:t>歸類為若干</w:t>
      </w:r>
      <w:proofErr w:type="gramStart"/>
      <w:r w:rsidRPr="00FF342C">
        <w:rPr>
          <w:rFonts w:eastAsia="標楷體"/>
          <w:kern w:val="0"/>
          <w:sz w:val="28"/>
          <w:szCs w:val="28"/>
        </w:rPr>
        <w:t>土系群</w:t>
      </w:r>
      <w:proofErr w:type="gramEnd"/>
      <w:r w:rsidRPr="00FF342C">
        <w:rPr>
          <w:rFonts w:eastAsia="標楷體"/>
          <w:kern w:val="0"/>
          <w:sz w:val="28"/>
          <w:szCs w:val="28"/>
        </w:rPr>
        <w:t>，暫</w:t>
      </w:r>
      <w:proofErr w:type="gramStart"/>
      <w:r w:rsidRPr="00FF342C">
        <w:rPr>
          <w:rFonts w:eastAsia="標楷體"/>
          <w:kern w:val="0"/>
          <w:sz w:val="28"/>
          <w:szCs w:val="28"/>
        </w:rPr>
        <w:t>稱為土類</w:t>
      </w:r>
      <w:proofErr w:type="gramEnd"/>
      <w:r w:rsidRPr="00FF342C">
        <w:rPr>
          <w:rFonts w:eastAsia="標楷體"/>
          <w:kern w:val="0"/>
          <w:sz w:val="28"/>
          <w:szCs w:val="28"/>
        </w:rPr>
        <w:t>(Soil group)</w:t>
      </w:r>
      <w:r w:rsidRPr="00FF342C">
        <w:rPr>
          <w:rFonts w:eastAsia="標楷體"/>
          <w:kern w:val="0"/>
          <w:sz w:val="28"/>
          <w:szCs w:val="28"/>
        </w:rPr>
        <w:t>。暫以通用名詞代之，如紅壤，粘板岩石灰性沖積土，粘板岩非石灰性沖積土，砂頁岩非石灰性新沖積土，砂頁岩非石灰性老沖積土等。</w:t>
      </w:r>
    </w:p>
    <w:p w:rsidR="00CA3F8A" w:rsidRPr="00FF342C" w:rsidRDefault="00CA3F8A" w:rsidP="00CA3F8A">
      <w:pPr>
        <w:autoSpaceDE w:val="0"/>
        <w:autoSpaceDN w:val="0"/>
        <w:adjustRightInd w:val="0"/>
        <w:spacing w:beforeLines="15" w:afterLines="15" w:line="460" w:lineRule="exact"/>
        <w:rPr>
          <w:rFonts w:eastAsia="標楷體"/>
          <w:kern w:val="0"/>
          <w:sz w:val="28"/>
          <w:szCs w:val="28"/>
        </w:rPr>
      </w:pPr>
      <w:r w:rsidRPr="00FF342C">
        <w:rPr>
          <w:rFonts w:eastAsia="標楷體"/>
          <w:kern w:val="0"/>
          <w:sz w:val="28"/>
          <w:szCs w:val="28"/>
        </w:rPr>
        <w:t>（二）台中地區平地</w:t>
      </w:r>
      <w:proofErr w:type="gramStart"/>
      <w:r w:rsidRPr="00FF342C">
        <w:rPr>
          <w:rFonts w:eastAsia="標楷體"/>
          <w:sz w:val="28"/>
          <w:szCs w:val="28"/>
        </w:rPr>
        <w:t>土壤詳測調查</w:t>
      </w:r>
      <w:proofErr w:type="gramEnd"/>
      <w:r w:rsidRPr="00FF342C">
        <w:rPr>
          <w:rFonts w:eastAsia="標楷體"/>
          <w:sz w:val="28"/>
          <w:szCs w:val="28"/>
        </w:rPr>
        <w:t>範圍</w:t>
      </w:r>
    </w:p>
    <w:p w:rsidR="00CA3F8A" w:rsidRPr="00FF342C" w:rsidRDefault="00CA3F8A" w:rsidP="00CA3F8A">
      <w:pPr>
        <w:autoSpaceDE w:val="0"/>
        <w:autoSpaceDN w:val="0"/>
        <w:adjustRightInd w:val="0"/>
        <w:spacing w:beforeLines="15" w:afterLines="15" w:line="460" w:lineRule="exact"/>
        <w:ind w:leftChars="150" w:left="536" w:hangingChars="63" w:hanging="176"/>
        <w:rPr>
          <w:rFonts w:eastAsia="標楷體"/>
          <w:kern w:val="0"/>
          <w:sz w:val="28"/>
          <w:szCs w:val="28"/>
        </w:rPr>
      </w:pPr>
      <w:r w:rsidRPr="00FF342C">
        <w:rPr>
          <w:rFonts w:eastAsia="標楷體"/>
          <w:kern w:val="0"/>
          <w:sz w:val="28"/>
          <w:szCs w:val="28"/>
        </w:rPr>
        <w:t>1.</w:t>
      </w:r>
      <w:r w:rsidRPr="00FF342C">
        <w:rPr>
          <w:rFonts w:eastAsia="標楷體"/>
          <w:kern w:val="0"/>
          <w:sz w:val="28"/>
          <w:szCs w:val="28"/>
        </w:rPr>
        <w:t>彰化縣平地範圍北至大肚溪，南至濁水溪，東至八卦山丘陵西緣山麓，</w:t>
      </w:r>
      <w:proofErr w:type="gramStart"/>
      <w:r w:rsidRPr="00FF342C">
        <w:rPr>
          <w:rFonts w:eastAsia="標楷體"/>
          <w:kern w:val="0"/>
          <w:sz w:val="28"/>
          <w:szCs w:val="28"/>
        </w:rPr>
        <w:t>西止海岸</w:t>
      </w:r>
      <w:proofErr w:type="gramEnd"/>
      <w:r w:rsidRPr="00FF342C">
        <w:rPr>
          <w:rFonts w:eastAsia="標楷體"/>
          <w:kern w:val="0"/>
          <w:sz w:val="28"/>
          <w:szCs w:val="28"/>
        </w:rPr>
        <w:t>。總面積包括河流在內，共有</w:t>
      </w:r>
      <w:r w:rsidRPr="00FF342C">
        <w:rPr>
          <w:rFonts w:eastAsia="標楷體"/>
          <w:kern w:val="0"/>
          <w:sz w:val="28"/>
          <w:szCs w:val="28"/>
        </w:rPr>
        <w:t xml:space="preserve">887 </w:t>
      </w:r>
      <w:r w:rsidRPr="00FF342C">
        <w:rPr>
          <w:rFonts w:eastAsia="標楷體"/>
          <w:kern w:val="0"/>
          <w:sz w:val="28"/>
          <w:szCs w:val="28"/>
        </w:rPr>
        <w:t>平方公里。彰化縣平地土壤之生成及</w:t>
      </w:r>
      <w:proofErr w:type="gramStart"/>
      <w:r w:rsidRPr="00FF342C">
        <w:rPr>
          <w:rFonts w:eastAsia="標楷體"/>
          <w:kern w:val="0"/>
          <w:sz w:val="28"/>
          <w:szCs w:val="28"/>
        </w:rPr>
        <w:t>其持性</w:t>
      </w:r>
      <w:proofErr w:type="gramEnd"/>
      <w:r w:rsidRPr="00FF342C">
        <w:rPr>
          <w:rFonts w:eastAsia="標楷體"/>
          <w:kern w:val="0"/>
          <w:sz w:val="28"/>
          <w:szCs w:val="28"/>
        </w:rPr>
        <w:t>，受大肚溪及濁水溪兩大河流之沖積物</w:t>
      </w:r>
      <w:proofErr w:type="gramStart"/>
      <w:r w:rsidRPr="00FF342C">
        <w:rPr>
          <w:rFonts w:eastAsia="標楷體"/>
          <w:kern w:val="0"/>
          <w:sz w:val="28"/>
          <w:szCs w:val="28"/>
        </w:rPr>
        <w:t>之母質來源</w:t>
      </w:r>
      <w:proofErr w:type="gramEnd"/>
      <w:r w:rsidRPr="00FF342C">
        <w:rPr>
          <w:rFonts w:eastAsia="標楷體"/>
          <w:kern w:val="0"/>
          <w:sz w:val="28"/>
          <w:szCs w:val="28"/>
        </w:rPr>
        <w:t>與</w:t>
      </w:r>
      <w:proofErr w:type="gramStart"/>
      <w:r w:rsidRPr="00FF342C">
        <w:rPr>
          <w:rFonts w:eastAsia="標楷體"/>
          <w:kern w:val="0"/>
          <w:sz w:val="28"/>
          <w:szCs w:val="28"/>
        </w:rPr>
        <w:t>沉</w:t>
      </w:r>
      <w:proofErr w:type="gramEnd"/>
      <w:r w:rsidRPr="00FF342C">
        <w:rPr>
          <w:rFonts w:eastAsia="標楷體"/>
          <w:kern w:val="0"/>
          <w:sz w:val="28"/>
          <w:szCs w:val="28"/>
        </w:rPr>
        <w:t>積方式之影響。彰化縣根據土壤之質地剖面及排水情況，細分為有</w:t>
      </w:r>
      <w:r w:rsidRPr="00FF342C">
        <w:rPr>
          <w:rFonts w:eastAsia="標楷體"/>
          <w:kern w:val="0"/>
          <w:sz w:val="28"/>
          <w:szCs w:val="28"/>
        </w:rPr>
        <w:t xml:space="preserve"> 65 </w:t>
      </w:r>
      <w:proofErr w:type="gramStart"/>
      <w:r w:rsidRPr="00FF342C">
        <w:rPr>
          <w:rFonts w:eastAsia="標楷體"/>
          <w:kern w:val="0"/>
          <w:sz w:val="28"/>
          <w:szCs w:val="28"/>
        </w:rPr>
        <w:t>土系</w:t>
      </w:r>
      <w:proofErr w:type="gramEnd"/>
      <w:r w:rsidRPr="00FF342C">
        <w:rPr>
          <w:rFonts w:eastAsia="標楷體"/>
          <w:kern w:val="0"/>
          <w:sz w:val="28"/>
          <w:szCs w:val="28"/>
        </w:rPr>
        <w:t>。</w:t>
      </w:r>
      <w:proofErr w:type="gramStart"/>
      <w:r w:rsidRPr="00FF342C">
        <w:rPr>
          <w:rFonts w:eastAsia="標楷體"/>
          <w:kern w:val="0"/>
          <w:sz w:val="28"/>
          <w:szCs w:val="28"/>
        </w:rPr>
        <w:t>砂</w:t>
      </w:r>
      <w:proofErr w:type="gramEnd"/>
      <w:r w:rsidRPr="00FF342C">
        <w:rPr>
          <w:rFonts w:eastAsia="標楷體"/>
          <w:kern w:val="0"/>
          <w:sz w:val="28"/>
          <w:szCs w:val="28"/>
        </w:rPr>
        <w:t>頁岩及粘板岩混合沖積土</w:t>
      </w:r>
      <w:r w:rsidRPr="00FF342C">
        <w:rPr>
          <w:rFonts w:eastAsia="標楷體"/>
          <w:kern w:val="0"/>
          <w:sz w:val="28"/>
          <w:szCs w:val="28"/>
        </w:rPr>
        <w:t>(Sand Stone Shale and slate alluvial soils)</w:t>
      </w:r>
      <w:r w:rsidRPr="00FF342C">
        <w:rPr>
          <w:rFonts w:eastAsia="標楷體"/>
          <w:kern w:val="0"/>
          <w:sz w:val="28"/>
          <w:szCs w:val="28"/>
        </w:rPr>
        <w:t>，係為大肚溪沖積物</w:t>
      </w:r>
      <w:proofErr w:type="gramStart"/>
      <w:r w:rsidRPr="00FF342C">
        <w:rPr>
          <w:rFonts w:eastAsia="標楷體"/>
          <w:kern w:val="0"/>
          <w:sz w:val="28"/>
          <w:szCs w:val="28"/>
        </w:rPr>
        <w:t>沉</w:t>
      </w:r>
      <w:proofErr w:type="gramEnd"/>
      <w:r w:rsidRPr="00FF342C">
        <w:rPr>
          <w:rFonts w:eastAsia="標楷體"/>
          <w:kern w:val="0"/>
          <w:sz w:val="28"/>
          <w:szCs w:val="28"/>
        </w:rPr>
        <w:t>積而成。底土顏色帶棕色，呈中性至微酸性反應，共有</w:t>
      </w:r>
      <w:r w:rsidRPr="00FF342C">
        <w:rPr>
          <w:rFonts w:eastAsia="標楷體"/>
          <w:kern w:val="0"/>
          <w:sz w:val="28"/>
          <w:szCs w:val="28"/>
        </w:rPr>
        <w:t xml:space="preserve"> 18 </w:t>
      </w:r>
      <w:proofErr w:type="gramStart"/>
      <w:r w:rsidRPr="00FF342C">
        <w:rPr>
          <w:rFonts w:eastAsia="標楷體"/>
          <w:kern w:val="0"/>
          <w:sz w:val="28"/>
          <w:szCs w:val="28"/>
        </w:rPr>
        <w:t>土系</w:t>
      </w:r>
      <w:proofErr w:type="gramEnd"/>
      <w:r w:rsidRPr="00FF342C">
        <w:rPr>
          <w:rFonts w:eastAsia="標楷體"/>
          <w:kern w:val="0"/>
          <w:sz w:val="28"/>
          <w:szCs w:val="28"/>
        </w:rPr>
        <w:t>，分佈面積不大，僅限於彰化縣北角，自洋子</w:t>
      </w:r>
      <w:proofErr w:type="gramStart"/>
      <w:r w:rsidRPr="00FF342C">
        <w:rPr>
          <w:rFonts w:eastAsia="標楷體"/>
          <w:kern w:val="0"/>
          <w:sz w:val="28"/>
          <w:szCs w:val="28"/>
        </w:rPr>
        <w:t>厝</w:t>
      </w:r>
      <w:proofErr w:type="gramEnd"/>
      <w:r w:rsidRPr="00FF342C">
        <w:rPr>
          <w:rFonts w:eastAsia="標楷體"/>
          <w:kern w:val="0"/>
          <w:sz w:val="28"/>
          <w:szCs w:val="28"/>
        </w:rPr>
        <w:t>溪以北至大肚溪南岸。粘板岩新沖積土</w:t>
      </w:r>
      <w:r w:rsidRPr="00FF342C">
        <w:rPr>
          <w:rFonts w:eastAsia="標楷體"/>
          <w:kern w:val="0"/>
          <w:sz w:val="28"/>
          <w:szCs w:val="28"/>
        </w:rPr>
        <w:t>(Slate recent alluvial soils)</w:t>
      </w:r>
      <w:r w:rsidRPr="00FF342C">
        <w:rPr>
          <w:rFonts w:eastAsia="標楷體"/>
          <w:kern w:val="0"/>
          <w:sz w:val="28"/>
          <w:szCs w:val="28"/>
        </w:rPr>
        <w:t>，係為濁水溪新沖積物</w:t>
      </w:r>
      <w:proofErr w:type="gramStart"/>
      <w:r w:rsidRPr="00FF342C">
        <w:rPr>
          <w:rFonts w:eastAsia="標楷體"/>
          <w:kern w:val="0"/>
          <w:sz w:val="28"/>
          <w:szCs w:val="28"/>
        </w:rPr>
        <w:t>沉</w:t>
      </w:r>
      <w:proofErr w:type="gramEnd"/>
      <w:r w:rsidRPr="00FF342C">
        <w:rPr>
          <w:rFonts w:eastAsia="標楷體"/>
          <w:kern w:val="0"/>
          <w:sz w:val="28"/>
          <w:szCs w:val="28"/>
        </w:rPr>
        <w:t>積而成。底土顏色</w:t>
      </w:r>
      <w:proofErr w:type="gramStart"/>
      <w:r w:rsidRPr="00FF342C">
        <w:rPr>
          <w:rFonts w:eastAsia="標楷體"/>
          <w:kern w:val="0"/>
          <w:sz w:val="28"/>
          <w:szCs w:val="28"/>
        </w:rPr>
        <w:t>帶頗暗</w:t>
      </w:r>
      <w:proofErr w:type="gramEnd"/>
      <w:r w:rsidRPr="00FF342C">
        <w:rPr>
          <w:rFonts w:eastAsia="標楷體"/>
          <w:kern w:val="0"/>
          <w:sz w:val="28"/>
          <w:szCs w:val="28"/>
        </w:rPr>
        <w:t>灰色，呈石灰質反應及中鹼性土壤反應，共有</w:t>
      </w:r>
      <w:r w:rsidRPr="00FF342C">
        <w:rPr>
          <w:rFonts w:eastAsia="標楷體"/>
          <w:kern w:val="0"/>
          <w:sz w:val="28"/>
          <w:szCs w:val="28"/>
        </w:rPr>
        <w:t xml:space="preserve"> 20 </w:t>
      </w:r>
      <w:proofErr w:type="gramStart"/>
      <w:r w:rsidRPr="00FF342C">
        <w:rPr>
          <w:rFonts w:eastAsia="標楷體"/>
          <w:kern w:val="0"/>
          <w:sz w:val="28"/>
          <w:szCs w:val="28"/>
        </w:rPr>
        <w:t>土系</w:t>
      </w:r>
      <w:proofErr w:type="gramEnd"/>
      <w:r w:rsidRPr="00FF342C">
        <w:rPr>
          <w:rFonts w:eastAsia="標楷體"/>
          <w:kern w:val="0"/>
          <w:sz w:val="28"/>
          <w:szCs w:val="28"/>
        </w:rPr>
        <w:t>，零星分佈</w:t>
      </w:r>
      <w:proofErr w:type="gramStart"/>
      <w:r w:rsidRPr="00FF342C">
        <w:rPr>
          <w:rFonts w:eastAsia="標楷體"/>
          <w:kern w:val="0"/>
          <w:sz w:val="28"/>
          <w:szCs w:val="28"/>
        </w:rPr>
        <w:t>於洋子厝</w:t>
      </w:r>
      <w:proofErr w:type="gramEnd"/>
      <w:r w:rsidRPr="00FF342C">
        <w:rPr>
          <w:rFonts w:eastAsia="標楷體"/>
          <w:kern w:val="0"/>
          <w:sz w:val="28"/>
          <w:szCs w:val="28"/>
        </w:rPr>
        <w:t>溪以南至濁水溪北岸之低窪地區，或濁水溪，新舊河床</w:t>
      </w:r>
      <w:r w:rsidRPr="00FF342C">
        <w:rPr>
          <w:rFonts w:eastAsia="標楷體"/>
          <w:kern w:val="0"/>
          <w:sz w:val="28"/>
          <w:szCs w:val="28"/>
        </w:rPr>
        <w:lastRenderedPageBreak/>
        <w:t>地。粘板岩老沖積土</w:t>
      </w:r>
      <w:r w:rsidRPr="00FF342C">
        <w:rPr>
          <w:rFonts w:eastAsia="標楷體"/>
          <w:kern w:val="0"/>
          <w:sz w:val="28"/>
          <w:szCs w:val="28"/>
        </w:rPr>
        <w:t>(Slate older alluvial soils)</w:t>
      </w:r>
      <w:r w:rsidRPr="00FF342C">
        <w:rPr>
          <w:rFonts w:eastAsia="標楷體"/>
          <w:kern w:val="0"/>
          <w:sz w:val="28"/>
          <w:szCs w:val="28"/>
        </w:rPr>
        <w:t>，係為濁水溪老沖積物</w:t>
      </w:r>
      <w:proofErr w:type="gramStart"/>
      <w:r w:rsidRPr="00FF342C">
        <w:rPr>
          <w:rFonts w:eastAsia="標楷體"/>
          <w:kern w:val="0"/>
          <w:sz w:val="28"/>
          <w:szCs w:val="28"/>
        </w:rPr>
        <w:t>沉</w:t>
      </w:r>
      <w:proofErr w:type="gramEnd"/>
      <w:r w:rsidRPr="00FF342C">
        <w:rPr>
          <w:rFonts w:eastAsia="標楷體"/>
          <w:kern w:val="0"/>
          <w:sz w:val="28"/>
          <w:szCs w:val="28"/>
        </w:rPr>
        <w:t>積而成。底土顏色帶橄欖灰色，含石灰結核，稍具土壤構造，呈中鹼性反應，共有</w:t>
      </w:r>
      <w:r w:rsidRPr="00FF342C">
        <w:rPr>
          <w:rFonts w:eastAsia="標楷體"/>
          <w:kern w:val="0"/>
          <w:sz w:val="28"/>
          <w:szCs w:val="28"/>
        </w:rPr>
        <w:t xml:space="preserve"> 27 </w:t>
      </w:r>
      <w:proofErr w:type="gramStart"/>
      <w:r w:rsidRPr="00FF342C">
        <w:rPr>
          <w:rFonts w:eastAsia="標楷體"/>
          <w:kern w:val="0"/>
          <w:sz w:val="28"/>
          <w:szCs w:val="28"/>
        </w:rPr>
        <w:t>土系</w:t>
      </w:r>
      <w:proofErr w:type="gramEnd"/>
      <w:r w:rsidRPr="00FF342C">
        <w:rPr>
          <w:rFonts w:eastAsia="標楷體"/>
          <w:kern w:val="0"/>
          <w:sz w:val="28"/>
          <w:szCs w:val="28"/>
        </w:rPr>
        <w:t>，分佈面積頗廣，自洋子</w:t>
      </w:r>
      <w:proofErr w:type="gramStart"/>
      <w:r w:rsidRPr="00FF342C">
        <w:rPr>
          <w:rFonts w:eastAsia="標楷體"/>
          <w:kern w:val="0"/>
          <w:sz w:val="28"/>
          <w:szCs w:val="28"/>
        </w:rPr>
        <w:t>厝</w:t>
      </w:r>
      <w:proofErr w:type="gramEnd"/>
      <w:r w:rsidRPr="00FF342C">
        <w:rPr>
          <w:rFonts w:eastAsia="標楷體"/>
          <w:kern w:val="0"/>
          <w:sz w:val="28"/>
          <w:szCs w:val="28"/>
        </w:rPr>
        <w:t>溪以南至濁水溪北岸之廣大面積之大部份。</w:t>
      </w:r>
    </w:p>
    <w:p w:rsidR="00CA3F8A" w:rsidRPr="00FF342C" w:rsidRDefault="00CA3F8A" w:rsidP="00CA3F8A">
      <w:pPr>
        <w:autoSpaceDE w:val="0"/>
        <w:autoSpaceDN w:val="0"/>
        <w:adjustRightInd w:val="0"/>
        <w:spacing w:beforeLines="15" w:afterLines="15" w:line="460" w:lineRule="exact"/>
        <w:ind w:leftChars="150" w:left="536" w:hangingChars="63" w:hanging="176"/>
        <w:rPr>
          <w:rFonts w:eastAsia="標楷體"/>
          <w:kern w:val="0"/>
          <w:sz w:val="28"/>
          <w:szCs w:val="28"/>
        </w:rPr>
      </w:pPr>
      <w:r w:rsidRPr="00FF342C">
        <w:rPr>
          <w:rFonts w:eastAsia="標楷體"/>
          <w:kern w:val="0"/>
          <w:sz w:val="28"/>
          <w:szCs w:val="28"/>
        </w:rPr>
        <w:t>2.</w:t>
      </w:r>
      <w:proofErr w:type="gramStart"/>
      <w:r w:rsidRPr="00FF342C">
        <w:rPr>
          <w:rFonts w:eastAsia="標楷體"/>
          <w:kern w:val="0"/>
          <w:sz w:val="28"/>
          <w:szCs w:val="28"/>
        </w:rPr>
        <w:t>臺</w:t>
      </w:r>
      <w:proofErr w:type="gramEnd"/>
      <w:r w:rsidRPr="00FF342C">
        <w:rPr>
          <w:rFonts w:eastAsia="標楷體"/>
          <w:kern w:val="0"/>
          <w:sz w:val="28"/>
          <w:szCs w:val="28"/>
        </w:rPr>
        <w:t>中縣市及南投縣之草屯鎮、南投鎮及名間鄉之平地範圍。位於台灣西部之中段，北與苗栗縣為鄰，主以大安溪為界；西南以大肚溪與八卦山丘陵</w:t>
      </w:r>
      <w:proofErr w:type="gramStart"/>
      <w:r w:rsidRPr="00FF342C">
        <w:rPr>
          <w:rFonts w:eastAsia="標楷體"/>
          <w:kern w:val="0"/>
          <w:sz w:val="28"/>
          <w:szCs w:val="28"/>
        </w:rPr>
        <w:t>臺</w:t>
      </w:r>
      <w:proofErr w:type="gramEnd"/>
      <w:r w:rsidRPr="00FF342C">
        <w:rPr>
          <w:rFonts w:eastAsia="標楷體"/>
          <w:kern w:val="0"/>
          <w:sz w:val="28"/>
          <w:szCs w:val="28"/>
        </w:rPr>
        <w:t>地為界，鄰接彰化縣，東南角以濁水溪為界，面積約</w:t>
      </w:r>
      <w:r w:rsidRPr="00FF342C">
        <w:rPr>
          <w:rFonts w:eastAsia="標楷體"/>
          <w:kern w:val="0"/>
          <w:sz w:val="28"/>
          <w:szCs w:val="28"/>
        </w:rPr>
        <w:t xml:space="preserve">627.8 </w:t>
      </w:r>
      <w:r w:rsidRPr="00FF342C">
        <w:rPr>
          <w:rFonts w:eastAsia="標楷體"/>
          <w:kern w:val="0"/>
          <w:sz w:val="28"/>
          <w:szCs w:val="28"/>
        </w:rPr>
        <w:t>平方公里。就地形而言，可分為</w:t>
      </w:r>
      <w:proofErr w:type="gramStart"/>
      <w:r w:rsidRPr="00FF342C">
        <w:rPr>
          <w:rFonts w:eastAsia="標楷體"/>
          <w:kern w:val="0"/>
          <w:sz w:val="28"/>
          <w:szCs w:val="28"/>
        </w:rPr>
        <w:t>臺</w:t>
      </w:r>
      <w:proofErr w:type="gramEnd"/>
      <w:r w:rsidRPr="00FF342C">
        <w:rPr>
          <w:rFonts w:eastAsia="標楷體"/>
          <w:kern w:val="0"/>
          <w:sz w:val="28"/>
          <w:szCs w:val="28"/>
        </w:rPr>
        <w:t>地、沖積平原與沖積盆地，地形相當複雜，其中台中盆地由自東而來之激流河川，於雨季所挾帶之沙礫</w:t>
      </w:r>
      <w:proofErr w:type="gramStart"/>
      <w:r w:rsidRPr="00FF342C">
        <w:rPr>
          <w:rFonts w:eastAsia="標楷體"/>
          <w:kern w:val="0"/>
          <w:sz w:val="28"/>
          <w:szCs w:val="28"/>
        </w:rPr>
        <w:t>砏</w:t>
      </w:r>
      <w:proofErr w:type="gramEnd"/>
      <w:r w:rsidRPr="00FF342C">
        <w:rPr>
          <w:rFonts w:eastAsia="標楷體"/>
          <w:kern w:val="0"/>
          <w:sz w:val="28"/>
          <w:szCs w:val="28"/>
        </w:rPr>
        <w:t>砂及粘土等沖積物堆積充塞東西兩</w:t>
      </w:r>
      <w:proofErr w:type="gramStart"/>
      <w:r w:rsidRPr="00FF342C">
        <w:rPr>
          <w:rFonts w:eastAsia="標楷體"/>
          <w:kern w:val="0"/>
          <w:sz w:val="28"/>
          <w:szCs w:val="28"/>
        </w:rPr>
        <w:t>璧</w:t>
      </w:r>
      <w:proofErr w:type="gramEnd"/>
      <w:r w:rsidRPr="00FF342C">
        <w:rPr>
          <w:rFonts w:eastAsia="標楷體"/>
          <w:kern w:val="0"/>
          <w:sz w:val="28"/>
          <w:szCs w:val="28"/>
        </w:rPr>
        <w:t>之間而成。其沖積物雖含有粘板岩風化物成分，但以砂頁岩風化物之成分為主。</w:t>
      </w:r>
      <w:proofErr w:type="gramStart"/>
      <w:r w:rsidRPr="00FF342C">
        <w:rPr>
          <w:rFonts w:eastAsia="標楷體"/>
          <w:kern w:val="0"/>
          <w:sz w:val="28"/>
          <w:szCs w:val="28"/>
        </w:rPr>
        <w:t>臺</w:t>
      </w:r>
      <w:proofErr w:type="gramEnd"/>
      <w:r w:rsidRPr="00FF342C">
        <w:rPr>
          <w:rFonts w:eastAsia="標楷體"/>
          <w:kern w:val="0"/>
          <w:sz w:val="28"/>
          <w:szCs w:val="28"/>
        </w:rPr>
        <w:t>地有大肚八卦</w:t>
      </w:r>
      <w:proofErr w:type="gramStart"/>
      <w:r w:rsidRPr="00FF342C">
        <w:rPr>
          <w:rFonts w:eastAsia="標楷體"/>
          <w:kern w:val="0"/>
          <w:sz w:val="28"/>
          <w:szCs w:val="28"/>
        </w:rPr>
        <w:t>臺</w:t>
      </w:r>
      <w:proofErr w:type="gramEnd"/>
      <w:r w:rsidRPr="00FF342C">
        <w:rPr>
          <w:rFonts w:eastAsia="標楷體"/>
          <w:kern w:val="0"/>
          <w:sz w:val="28"/>
          <w:szCs w:val="28"/>
        </w:rPr>
        <w:t>地在台中盆地西側，與東邊丘陵地帶隔台中盆地而平行，海拔在</w:t>
      </w:r>
      <w:r w:rsidRPr="00FF342C">
        <w:rPr>
          <w:rFonts w:eastAsia="標楷體"/>
          <w:kern w:val="0"/>
          <w:sz w:val="28"/>
          <w:szCs w:val="28"/>
        </w:rPr>
        <w:t>200-400</w:t>
      </w:r>
      <w:r w:rsidRPr="00FF342C">
        <w:rPr>
          <w:rFonts w:eastAsia="標楷體"/>
          <w:kern w:val="0"/>
          <w:sz w:val="28"/>
          <w:szCs w:val="28"/>
        </w:rPr>
        <w:t>公尺間，東側傾斜較緩，西側</w:t>
      </w:r>
      <w:proofErr w:type="gramStart"/>
      <w:r w:rsidRPr="00FF342C">
        <w:rPr>
          <w:rFonts w:eastAsia="標楷體"/>
          <w:kern w:val="0"/>
          <w:sz w:val="28"/>
          <w:szCs w:val="28"/>
        </w:rPr>
        <w:t>陡立如壁</w:t>
      </w:r>
      <w:proofErr w:type="gramEnd"/>
      <w:r w:rsidRPr="00FF342C">
        <w:rPr>
          <w:rFonts w:eastAsia="標楷體"/>
          <w:kern w:val="0"/>
          <w:sz w:val="28"/>
          <w:szCs w:val="28"/>
        </w:rPr>
        <w:t>，與沿海平原為鄰，頂部泰半平坦如台，為大肚溪與濁水溪所切斷。除大肚八卦</w:t>
      </w:r>
      <w:proofErr w:type="gramStart"/>
      <w:r w:rsidRPr="00FF342C">
        <w:rPr>
          <w:rFonts w:eastAsia="標楷體"/>
          <w:kern w:val="0"/>
          <w:sz w:val="28"/>
          <w:szCs w:val="28"/>
        </w:rPr>
        <w:t>臺</w:t>
      </w:r>
      <w:proofErr w:type="gramEnd"/>
      <w:r w:rsidRPr="00FF342C">
        <w:rPr>
          <w:rFonts w:eastAsia="標楷體"/>
          <w:kern w:val="0"/>
          <w:sz w:val="28"/>
          <w:szCs w:val="28"/>
        </w:rPr>
        <w:t>地外，后里至大甲東邊之外埔間之大甲溪大安溪兩岸，亦可視為間斷之</w:t>
      </w:r>
      <w:proofErr w:type="gramStart"/>
      <w:r w:rsidRPr="00FF342C">
        <w:rPr>
          <w:rFonts w:eastAsia="標楷體"/>
          <w:kern w:val="0"/>
          <w:sz w:val="28"/>
          <w:szCs w:val="28"/>
        </w:rPr>
        <w:t>臺</w:t>
      </w:r>
      <w:proofErr w:type="gramEnd"/>
      <w:r w:rsidRPr="00FF342C">
        <w:rPr>
          <w:rFonts w:eastAsia="標楷體"/>
          <w:kern w:val="0"/>
          <w:sz w:val="28"/>
          <w:szCs w:val="28"/>
        </w:rPr>
        <w:t>地，這些</w:t>
      </w:r>
      <w:proofErr w:type="gramStart"/>
      <w:r w:rsidRPr="00FF342C">
        <w:rPr>
          <w:rFonts w:eastAsia="標楷體"/>
          <w:kern w:val="0"/>
          <w:sz w:val="28"/>
          <w:szCs w:val="28"/>
        </w:rPr>
        <w:t>臺</w:t>
      </w:r>
      <w:proofErr w:type="gramEnd"/>
      <w:r w:rsidRPr="00FF342C">
        <w:rPr>
          <w:rFonts w:eastAsia="標楷體"/>
          <w:kern w:val="0"/>
          <w:sz w:val="28"/>
          <w:szCs w:val="28"/>
        </w:rPr>
        <w:t>地為第四</w:t>
      </w:r>
      <w:proofErr w:type="gramStart"/>
      <w:r w:rsidRPr="00FF342C">
        <w:rPr>
          <w:rFonts w:eastAsia="標楷體"/>
          <w:kern w:val="0"/>
          <w:sz w:val="28"/>
          <w:szCs w:val="28"/>
        </w:rPr>
        <w:t>紀洪積</w:t>
      </w:r>
      <w:proofErr w:type="gramEnd"/>
      <w:r w:rsidRPr="00FF342C">
        <w:rPr>
          <w:rFonts w:eastAsia="標楷體"/>
          <w:kern w:val="0"/>
          <w:sz w:val="28"/>
          <w:szCs w:val="28"/>
        </w:rPr>
        <w:t>層，其特徵為礫石層頗為發達，礫石層之上覆蓋紅棕色粘土層。其它為西部沿海平原，由大甲、大安與大肚溪所形成扇形沖積地相連而成。各類土壤分佈面積</w:t>
      </w:r>
      <w:r w:rsidRPr="00FF342C">
        <w:rPr>
          <w:rFonts w:eastAsia="標楷體"/>
          <w:kern w:val="0"/>
          <w:sz w:val="28"/>
          <w:szCs w:val="28"/>
        </w:rPr>
        <w:t>:</w:t>
      </w:r>
      <w:r w:rsidRPr="00FF342C">
        <w:rPr>
          <w:rFonts w:eastAsia="標楷體"/>
          <w:kern w:val="0"/>
          <w:sz w:val="28"/>
          <w:szCs w:val="28"/>
        </w:rPr>
        <w:t>粘板岩石灰性沖積土有</w:t>
      </w:r>
      <w:r w:rsidRPr="00FF342C">
        <w:rPr>
          <w:rFonts w:eastAsia="標楷體"/>
          <w:kern w:val="0"/>
          <w:sz w:val="28"/>
          <w:szCs w:val="28"/>
        </w:rPr>
        <w:t xml:space="preserve">5 </w:t>
      </w:r>
      <w:proofErr w:type="gramStart"/>
      <w:r w:rsidRPr="00FF342C">
        <w:rPr>
          <w:rFonts w:eastAsia="標楷體"/>
          <w:kern w:val="0"/>
          <w:sz w:val="28"/>
          <w:szCs w:val="28"/>
        </w:rPr>
        <w:t>個土系</w:t>
      </w:r>
      <w:proofErr w:type="gramEnd"/>
      <w:r w:rsidRPr="00FF342C">
        <w:rPr>
          <w:rFonts w:eastAsia="標楷體"/>
          <w:kern w:val="0"/>
          <w:sz w:val="28"/>
          <w:szCs w:val="28"/>
        </w:rPr>
        <w:t>，面積</w:t>
      </w:r>
      <w:r w:rsidRPr="00FF342C">
        <w:rPr>
          <w:rFonts w:eastAsia="標楷體"/>
          <w:kern w:val="0"/>
          <w:sz w:val="28"/>
          <w:szCs w:val="28"/>
        </w:rPr>
        <w:t xml:space="preserve">7.69 </w:t>
      </w:r>
      <w:r w:rsidRPr="00FF342C">
        <w:rPr>
          <w:rFonts w:eastAsia="標楷體"/>
          <w:kern w:val="0"/>
          <w:sz w:val="28"/>
          <w:szCs w:val="28"/>
        </w:rPr>
        <w:t>平方公里</w:t>
      </w:r>
      <w:r w:rsidRPr="00FF342C">
        <w:rPr>
          <w:rFonts w:eastAsia="標楷體"/>
          <w:kern w:val="0"/>
          <w:sz w:val="28"/>
          <w:szCs w:val="28"/>
        </w:rPr>
        <w:t>(</w:t>
      </w:r>
      <w:proofErr w:type="gramStart"/>
      <w:r w:rsidRPr="00FF342C">
        <w:rPr>
          <w:rFonts w:eastAsia="標楷體"/>
          <w:kern w:val="0"/>
          <w:sz w:val="28"/>
          <w:szCs w:val="28"/>
        </w:rPr>
        <w:t>佔</w:t>
      </w:r>
      <w:proofErr w:type="gramEnd"/>
      <w:r w:rsidRPr="00FF342C">
        <w:rPr>
          <w:rFonts w:eastAsia="標楷體"/>
          <w:kern w:val="0"/>
          <w:sz w:val="28"/>
          <w:szCs w:val="28"/>
        </w:rPr>
        <w:t>全調查面積之</w:t>
      </w:r>
      <w:r w:rsidRPr="00FF342C">
        <w:rPr>
          <w:rFonts w:eastAsia="標楷體"/>
          <w:kern w:val="0"/>
          <w:sz w:val="28"/>
          <w:szCs w:val="28"/>
        </w:rPr>
        <w:t>1.22%)</w:t>
      </w:r>
      <w:r w:rsidRPr="00FF342C">
        <w:rPr>
          <w:rFonts w:eastAsia="標楷體"/>
          <w:kern w:val="0"/>
          <w:sz w:val="28"/>
          <w:szCs w:val="28"/>
        </w:rPr>
        <w:t>；粘板岩非石灰性沖積土有</w:t>
      </w:r>
      <w:r w:rsidRPr="00FF342C">
        <w:rPr>
          <w:rFonts w:eastAsia="標楷體"/>
          <w:kern w:val="0"/>
          <w:sz w:val="28"/>
          <w:szCs w:val="28"/>
        </w:rPr>
        <w:t xml:space="preserve">16 </w:t>
      </w:r>
      <w:proofErr w:type="gramStart"/>
      <w:r w:rsidRPr="00FF342C">
        <w:rPr>
          <w:rFonts w:eastAsia="標楷體"/>
          <w:kern w:val="0"/>
          <w:sz w:val="28"/>
          <w:szCs w:val="28"/>
        </w:rPr>
        <w:t>土系</w:t>
      </w:r>
      <w:proofErr w:type="gramEnd"/>
      <w:r w:rsidRPr="00FF342C">
        <w:rPr>
          <w:rFonts w:eastAsia="標楷體"/>
          <w:kern w:val="0"/>
          <w:sz w:val="28"/>
          <w:szCs w:val="28"/>
        </w:rPr>
        <w:t>，面積</w:t>
      </w:r>
      <w:r w:rsidRPr="00FF342C">
        <w:rPr>
          <w:rFonts w:eastAsia="標楷體"/>
          <w:kern w:val="0"/>
          <w:sz w:val="28"/>
          <w:szCs w:val="28"/>
        </w:rPr>
        <w:t xml:space="preserve">59.16 </w:t>
      </w:r>
      <w:r w:rsidRPr="00FF342C">
        <w:rPr>
          <w:rFonts w:eastAsia="標楷體"/>
          <w:kern w:val="0"/>
          <w:sz w:val="28"/>
          <w:szCs w:val="28"/>
        </w:rPr>
        <w:t>平方公里</w:t>
      </w:r>
      <w:r w:rsidRPr="00FF342C">
        <w:rPr>
          <w:rFonts w:eastAsia="標楷體"/>
          <w:kern w:val="0"/>
          <w:sz w:val="28"/>
          <w:szCs w:val="28"/>
        </w:rPr>
        <w:t>(</w:t>
      </w:r>
      <w:proofErr w:type="gramStart"/>
      <w:r w:rsidRPr="00FF342C">
        <w:rPr>
          <w:rFonts w:eastAsia="標楷體"/>
          <w:kern w:val="0"/>
          <w:sz w:val="28"/>
          <w:szCs w:val="28"/>
        </w:rPr>
        <w:t>佔</w:t>
      </w:r>
      <w:proofErr w:type="gramEnd"/>
      <w:r w:rsidRPr="00FF342C">
        <w:rPr>
          <w:rFonts w:eastAsia="標楷體"/>
          <w:kern w:val="0"/>
          <w:sz w:val="28"/>
          <w:szCs w:val="28"/>
        </w:rPr>
        <w:t>全調查面積之</w:t>
      </w:r>
      <w:r w:rsidRPr="00FF342C">
        <w:rPr>
          <w:rFonts w:eastAsia="標楷體"/>
          <w:kern w:val="0"/>
          <w:sz w:val="28"/>
          <w:szCs w:val="28"/>
        </w:rPr>
        <w:t>9.42%)</w:t>
      </w:r>
      <w:r w:rsidRPr="00FF342C">
        <w:rPr>
          <w:rFonts w:eastAsia="標楷體"/>
          <w:kern w:val="0"/>
          <w:sz w:val="28"/>
          <w:szCs w:val="28"/>
        </w:rPr>
        <w:t>；</w:t>
      </w:r>
      <w:proofErr w:type="gramStart"/>
      <w:r w:rsidRPr="00FF342C">
        <w:rPr>
          <w:rFonts w:eastAsia="標楷體"/>
          <w:kern w:val="0"/>
          <w:sz w:val="28"/>
          <w:szCs w:val="28"/>
        </w:rPr>
        <w:t>砂</w:t>
      </w:r>
      <w:proofErr w:type="gramEnd"/>
      <w:r w:rsidRPr="00FF342C">
        <w:rPr>
          <w:rFonts w:eastAsia="標楷體"/>
          <w:kern w:val="0"/>
          <w:sz w:val="28"/>
          <w:szCs w:val="28"/>
        </w:rPr>
        <w:t>頁岩非石灰性新沖積土</w:t>
      </w:r>
      <w:r w:rsidRPr="00FF342C">
        <w:rPr>
          <w:rFonts w:eastAsia="標楷體"/>
          <w:kern w:val="0"/>
          <w:sz w:val="28"/>
          <w:szCs w:val="28"/>
        </w:rPr>
        <w:t>(Sand Stone Shale recent alluvial soils)</w:t>
      </w:r>
      <w:r w:rsidRPr="00FF342C">
        <w:rPr>
          <w:rFonts w:eastAsia="標楷體"/>
          <w:kern w:val="0"/>
          <w:sz w:val="28"/>
          <w:szCs w:val="28"/>
        </w:rPr>
        <w:t>有</w:t>
      </w:r>
      <w:r w:rsidRPr="00FF342C">
        <w:rPr>
          <w:rFonts w:eastAsia="標楷體"/>
          <w:kern w:val="0"/>
          <w:sz w:val="28"/>
          <w:szCs w:val="28"/>
        </w:rPr>
        <w:t xml:space="preserve">25 </w:t>
      </w:r>
      <w:proofErr w:type="gramStart"/>
      <w:r w:rsidRPr="00FF342C">
        <w:rPr>
          <w:rFonts w:eastAsia="標楷體"/>
          <w:kern w:val="0"/>
          <w:sz w:val="28"/>
          <w:szCs w:val="28"/>
        </w:rPr>
        <w:t>土系</w:t>
      </w:r>
      <w:proofErr w:type="gramEnd"/>
      <w:r w:rsidRPr="00FF342C">
        <w:rPr>
          <w:rFonts w:eastAsia="標楷體"/>
          <w:kern w:val="0"/>
          <w:sz w:val="28"/>
          <w:szCs w:val="28"/>
        </w:rPr>
        <w:t>，面積</w:t>
      </w:r>
      <w:r w:rsidRPr="00FF342C">
        <w:rPr>
          <w:rFonts w:eastAsia="標楷體"/>
          <w:kern w:val="0"/>
          <w:sz w:val="28"/>
          <w:szCs w:val="28"/>
        </w:rPr>
        <w:t xml:space="preserve">94.96 </w:t>
      </w:r>
      <w:r w:rsidRPr="00FF342C">
        <w:rPr>
          <w:rFonts w:eastAsia="標楷體"/>
          <w:kern w:val="0"/>
          <w:sz w:val="28"/>
          <w:szCs w:val="28"/>
        </w:rPr>
        <w:t>平方公里</w:t>
      </w:r>
      <w:r w:rsidRPr="00FF342C">
        <w:rPr>
          <w:rFonts w:eastAsia="標楷體"/>
          <w:kern w:val="0"/>
          <w:sz w:val="28"/>
          <w:szCs w:val="28"/>
        </w:rPr>
        <w:t>(</w:t>
      </w:r>
      <w:proofErr w:type="gramStart"/>
      <w:r w:rsidRPr="00FF342C">
        <w:rPr>
          <w:rFonts w:eastAsia="標楷體"/>
          <w:kern w:val="0"/>
          <w:sz w:val="28"/>
          <w:szCs w:val="28"/>
        </w:rPr>
        <w:t>佔</w:t>
      </w:r>
      <w:proofErr w:type="gramEnd"/>
      <w:r w:rsidRPr="00FF342C">
        <w:rPr>
          <w:rFonts w:eastAsia="標楷體"/>
          <w:kern w:val="0"/>
          <w:sz w:val="28"/>
          <w:szCs w:val="28"/>
        </w:rPr>
        <w:t>全調查面積之</w:t>
      </w:r>
      <w:r w:rsidRPr="00FF342C">
        <w:rPr>
          <w:rFonts w:eastAsia="標楷體"/>
          <w:kern w:val="0"/>
          <w:sz w:val="28"/>
          <w:szCs w:val="28"/>
        </w:rPr>
        <w:t>15.12%)</w:t>
      </w:r>
      <w:r w:rsidRPr="00FF342C">
        <w:rPr>
          <w:rFonts w:eastAsia="標楷體"/>
          <w:kern w:val="0"/>
          <w:sz w:val="28"/>
          <w:szCs w:val="28"/>
        </w:rPr>
        <w:t>；</w:t>
      </w:r>
      <w:proofErr w:type="gramStart"/>
      <w:r w:rsidRPr="00FF342C">
        <w:rPr>
          <w:rFonts w:eastAsia="標楷體"/>
          <w:kern w:val="0"/>
          <w:sz w:val="28"/>
          <w:szCs w:val="28"/>
        </w:rPr>
        <w:t>砂</w:t>
      </w:r>
      <w:proofErr w:type="gramEnd"/>
      <w:r w:rsidRPr="00FF342C">
        <w:rPr>
          <w:rFonts w:eastAsia="標楷體"/>
          <w:kern w:val="0"/>
          <w:sz w:val="28"/>
          <w:szCs w:val="28"/>
        </w:rPr>
        <w:t>頁岩非石灰性老沖積土</w:t>
      </w:r>
      <w:r w:rsidRPr="00FF342C">
        <w:rPr>
          <w:rFonts w:eastAsia="標楷體"/>
          <w:kern w:val="0"/>
          <w:sz w:val="28"/>
          <w:szCs w:val="28"/>
        </w:rPr>
        <w:t>(Sand Stone Shale older alluvial soils)</w:t>
      </w:r>
      <w:r w:rsidRPr="00FF342C">
        <w:rPr>
          <w:rFonts w:eastAsia="標楷體"/>
          <w:kern w:val="0"/>
          <w:sz w:val="28"/>
          <w:szCs w:val="28"/>
        </w:rPr>
        <w:t>有</w:t>
      </w:r>
      <w:r w:rsidRPr="00FF342C">
        <w:rPr>
          <w:rFonts w:eastAsia="標楷體"/>
          <w:kern w:val="0"/>
          <w:sz w:val="28"/>
          <w:szCs w:val="28"/>
        </w:rPr>
        <w:t xml:space="preserve">24 </w:t>
      </w:r>
      <w:proofErr w:type="gramStart"/>
      <w:r w:rsidRPr="00FF342C">
        <w:rPr>
          <w:rFonts w:eastAsia="標楷體"/>
          <w:kern w:val="0"/>
          <w:sz w:val="28"/>
          <w:szCs w:val="28"/>
        </w:rPr>
        <w:t>土系</w:t>
      </w:r>
      <w:proofErr w:type="gramEnd"/>
      <w:r w:rsidRPr="00FF342C">
        <w:rPr>
          <w:rFonts w:eastAsia="標楷體"/>
          <w:kern w:val="0"/>
          <w:sz w:val="28"/>
          <w:szCs w:val="28"/>
        </w:rPr>
        <w:t>，面積</w:t>
      </w:r>
      <w:r w:rsidRPr="00FF342C">
        <w:rPr>
          <w:rFonts w:eastAsia="標楷體"/>
          <w:kern w:val="0"/>
          <w:sz w:val="28"/>
          <w:szCs w:val="28"/>
        </w:rPr>
        <w:t xml:space="preserve">274.0 </w:t>
      </w:r>
      <w:r w:rsidRPr="00FF342C">
        <w:rPr>
          <w:rFonts w:eastAsia="標楷體"/>
          <w:kern w:val="0"/>
          <w:sz w:val="28"/>
          <w:szCs w:val="28"/>
        </w:rPr>
        <w:t>平方公里</w:t>
      </w:r>
      <w:r w:rsidRPr="00FF342C">
        <w:rPr>
          <w:rFonts w:eastAsia="標楷體"/>
          <w:kern w:val="0"/>
          <w:sz w:val="28"/>
          <w:szCs w:val="28"/>
        </w:rPr>
        <w:t>(</w:t>
      </w:r>
      <w:proofErr w:type="gramStart"/>
      <w:r w:rsidRPr="00FF342C">
        <w:rPr>
          <w:rFonts w:eastAsia="標楷體"/>
          <w:kern w:val="0"/>
          <w:sz w:val="28"/>
          <w:szCs w:val="28"/>
        </w:rPr>
        <w:t>佔</w:t>
      </w:r>
      <w:proofErr w:type="gramEnd"/>
      <w:r w:rsidRPr="00FF342C">
        <w:rPr>
          <w:rFonts w:eastAsia="標楷體"/>
          <w:kern w:val="0"/>
          <w:sz w:val="28"/>
          <w:szCs w:val="28"/>
        </w:rPr>
        <w:t>全調查面積之</w:t>
      </w:r>
      <w:r w:rsidRPr="00FF342C">
        <w:rPr>
          <w:rFonts w:eastAsia="標楷體"/>
          <w:kern w:val="0"/>
          <w:sz w:val="28"/>
          <w:szCs w:val="28"/>
        </w:rPr>
        <w:t>43.73%)</w:t>
      </w:r>
      <w:r w:rsidRPr="00FF342C">
        <w:rPr>
          <w:rFonts w:eastAsia="標楷體"/>
          <w:kern w:val="0"/>
          <w:sz w:val="28"/>
          <w:szCs w:val="28"/>
        </w:rPr>
        <w:t>；紅壤（</w:t>
      </w:r>
      <w:r w:rsidRPr="00FF342C">
        <w:rPr>
          <w:rFonts w:eastAsia="標楷體"/>
          <w:kern w:val="0"/>
          <w:sz w:val="28"/>
          <w:szCs w:val="28"/>
        </w:rPr>
        <w:t>Red soil</w:t>
      </w:r>
      <w:r w:rsidRPr="00FF342C">
        <w:rPr>
          <w:rFonts w:eastAsia="標楷體"/>
          <w:kern w:val="0"/>
          <w:sz w:val="28"/>
          <w:szCs w:val="28"/>
        </w:rPr>
        <w:t>）有</w:t>
      </w:r>
      <w:r w:rsidRPr="00FF342C">
        <w:rPr>
          <w:rFonts w:eastAsia="標楷體"/>
          <w:kern w:val="0"/>
          <w:sz w:val="28"/>
          <w:szCs w:val="28"/>
        </w:rPr>
        <w:t xml:space="preserve">6 </w:t>
      </w:r>
      <w:proofErr w:type="gramStart"/>
      <w:r w:rsidRPr="00FF342C">
        <w:rPr>
          <w:rFonts w:eastAsia="標楷體"/>
          <w:kern w:val="0"/>
          <w:sz w:val="28"/>
          <w:szCs w:val="28"/>
        </w:rPr>
        <w:t>土系</w:t>
      </w:r>
      <w:proofErr w:type="gramEnd"/>
      <w:r w:rsidRPr="00FF342C">
        <w:rPr>
          <w:rFonts w:eastAsia="標楷體"/>
          <w:kern w:val="0"/>
          <w:sz w:val="28"/>
          <w:szCs w:val="28"/>
        </w:rPr>
        <w:t>，面積有</w:t>
      </w:r>
      <w:r w:rsidRPr="00FF342C">
        <w:rPr>
          <w:rFonts w:eastAsia="標楷體"/>
          <w:kern w:val="0"/>
          <w:sz w:val="28"/>
          <w:szCs w:val="28"/>
        </w:rPr>
        <w:t xml:space="preserve">188.65 </w:t>
      </w:r>
      <w:r w:rsidRPr="00FF342C">
        <w:rPr>
          <w:rFonts w:eastAsia="標楷體"/>
          <w:kern w:val="0"/>
          <w:sz w:val="28"/>
          <w:szCs w:val="28"/>
        </w:rPr>
        <w:t>平方公里</w:t>
      </w:r>
      <w:r w:rsidRPr="00FF342C">
        <w:rPr>
          <w:rFonts w:eastAsia="標楷體"/>
          <w:kern w:val="0"/>
          <w:sz w:val="28"/>
          <w:szCs w:val="28"/>
        </w:rPr>
        <w:t>(</w:t>
      </w:r>
      <w:proofErr w:type="gramStart"/>
      <w:r w:rsidRPr="00FF342C">
        <w:rPr>
          <w:rFonts w:eastAsia="標楷體"/>
          <w:kern w:val="0"/>
          <w:sz w:val="28"/>
          <w:szCs w:val="28"/>
        </w:rPr>
        <w:t>佔</w:t>
      </w:r>
      <w:proofErr w:type="gramEnd"/>
      <w:r w:rsidRPr="00FF342C">
        <w:rPr>
          <w:rFonts w:eastAsia="標楷體"/>
          <w:kern w:val="0"/>
          <w:sz w:val="28"/>
          <w:szCs w:val="28"/>
        </w:rPr>
        <w:t>全調查面積之</w:t>
      </w:r>
      <w:r w:rsidRPr="00FF342C">
        <w:rPr>
          <w:rFonts w:eastAsia="標楷體"/>
          <w:kern w:val="0"/>
          <w:sz w:val="28"/>
          <w:szCs w:val="28"/>
        </w:rPr>
        <w:t>30.05%)</w:t>
      </w:r>
      <w:r w:rsidRPr="00FF342C">
        <w:rPr>
          <w:rFonts w:eastAsia="標楷體"/>
          <w:kern w:val="0"/>
          <w:sz w:val="28"/>
          <w:szCs w:val="28"/>
        </w:rPr>
        <w:t>。合計五</w:t>
      </w:r>
      <w:proofErr w:type="gramStart"/>
      <w:r w:rsidRPr="00FF342C">
        <w:rPr>
          <w:rFonts w:eastAsia="標楷體"/>
          <w:kern w:val="0"/>
          <w:sz w:val="28"/>
          <w:szCs w:val="28"/>
        </w:rPr>
        <w:t>土類</w:t>
      </w:r>
      <w:proofErr w:type="gramEnd"/>
      <w:r w:rsidRPr="00FF342C">
        <w:rPr>
          <w:rFonts w:eastAsia="標楷體"/>
          <w:kern w:val="0"/>
          <w:sz w:val="28"/>
          <w:szCs w:val="28"/>
        </w:rPr>
        <w:t xml:space="preserve">76 </w:t>
      </w:r>
      <w:proofErr w:type="gramStart"/>
      <w:r w:rsidRPr="00FF342C">
        <w:rPr>
          <w:rFonts w:eastAsia="標楷體"/>
          <w:kern w:val="0"/>
          <w:sz w:val="28"/>
          <w:szCs w:val="28"/>
        </w:rPr>
        <w:t>土系</w:t>
      </w:r>
      <w:proofErr w:type="gramEnd"/>
      <w:r w:rsidRPr="00FF342C">
        <w:rPr>
          <w:rFonts w:eastAsia="標楷體"/>
          <w:kern w:val="0"/>
          <w:sz w:val="28"/>
          <w:szCs w:val="28"/>
        </w:rPr>
        <w:t>。</w:t>
      </w:r>
    </w:p>
    <w:p w:rsidR="00CA3F8A" w:rsidRPr="00FF342C" w:rsidRDefault="00CA3F8A" w:rsidP="00CA3F8A">
      <w:pPr>
        <w:autoSpaceDE w:val="0"/>
        <w:autoSpaceDN w:val="0"/>
        <w:adjustRightInd w:val="0"/>
        <w:spacing w:beforeLines="15" w:afterLines="15" w:line="460" w:lineRule="exact"/>
        <w:ind w:leftChars="-300" w:hangingChars="257" w:hanging="720"/>
        <w:rPr>
          <w:rFonts w:eastAsia="標楷體"/>
          <w:kern w:val="0"/>
          <w:sz w:val="28"/>
          <w:szCs w:val="28"/>
        </w:rPr>
      </w:pPr>
      <w:r w:rsidRPr="00FF342C">
        <w:rPr>
          <w:rFonts w:eastAsia="標楷體"/>
          <w:kern w:val="0"/>
          <w:sz w:val="28"/>
          <w:szCs w:val="28"/>
        </w:rPr>
        <w:t xml:space="preserve">    </w:t>
      </w:r>
      <w:r w:rsidRPr="00FF342C">
        <w:rPr>
          <w:rFonts w:eastAsia="標楷體"/>
          <w:kern w:val="0"/>
          <w:sz w:val="28"/>
          <w:szCs w:val="28"/>
        </w:rPr>
        <w:t>二、土壤特性與合理化施肥原則</w:t>
      </w:r>
    </w:p>
    <w:p w:rsidR="00CA3F8A" w:rsidRPr="00FF342C" w:rsidRDefault="00CA3F8A" w:rsidP="00CA3F8A">
      <w:pPr>
        <w:autoSpaceDE w:val="0"/>
        <w:autoSpaceDN w:val="0"/>
        <w:adjustRightInd w:val="0"/>
        <w:spacing w:beforeLines="15" w:afterLines="15" w:line="460" w:lineRule="exact"/>
        <w:ind w:leftChars="75" w:left="1079" w:hangingChars="321" w:hanging="899"/>
        <w:rPr>
          <w:rFonts w:eastAsia="標楷體"/>
          <w:kern w:val="0"/>
          <w:sz w:val="28"/>
          <w:szCs w:val="28"/>
        </w:rPr>
      </w:pPr>
      <w:r w:rsidRPr="00FF342C">
        <w:rPr>
          <w:rFonts w:eastAsia="標楷體"/>
          <w:kern w:val="0"/>
          <w:sz w:val="28"/>
          <w:szCs w:val="28"/>
        </w:rPr>
        <w:t>（一）正確適時之土壤肥力檢測，據以實施合理化施肥，發揮肥料效率。</w:t>
      </w:r>
    </w:p>
    <w:p w:rsidR="00CA3F8A" w:rsidRPr="00FF342C" w:rsidRDefault="00CA3F8A" w:rsidP="00CA3F8A">
      <w:pPr>
        <w:autoSpaceDE w:val="0"/>
        <w:autoSpaceDN w:val="0"/>
        <w:adjustRightInd w:val="0"/>
        <w:spacing w:beforeLines="15" w:afterLines="15" w:line="460" w:lineRule="exact"/>
        <w:ind w:leftChars="75" w:left="1079" w:hangingChars="321" w:hanging="899"/>
        <w:rPr>
          <w:rFonts w:eastAsia="標楷體"/>
          <w:kern w:val="0"/>
          <w:sz w:val="28"/>
          <w:szCs w:val="28"/>
        </w:rPr>
      </w:pPr>
      <w:r w:rsidRPr="00FF342C">
        <w:rPr>
          <w:rFonts w:eastAsia="標楷體"/>
          <w:kern w:val="0"/>
          <w:sz w:val="28"/>
          <w:szCs w:val="28"/>
        </w:rPr>
        <w:t>（二）考慮土壤特性與選擇施用適宜之肥料種類。避免浪費資源。</w:t>
      </w:r>
    </w:p>
    <w:p w:rsidR="00CA3F8A" w:rsidRPr="00FF342C" w:rsidRDefault="00CA3F8A" w:rsidP="00CA3F8A">
      <w:pPr>
        <w:autoSpaceDE w:val="0"/>
        <w:autoSpaceDN w:val="0"/>
        <w:adjustRightInd w:val="0"/>
        <w:spacing w:beforeLines="15" w:afterLines="15" w:line="460" w:lineRule="exact"/>
        <w:ind w:leftChars="75" w:left="1079" w:hangingChars="321" w:hanging="899"/>
        <w:rPr>
          <w:rFonts w:eastAsia="標楷體"/>
          <w:kern w:val="0"/>
          <w:sz w:val="28"/>
          <w:szCs w:val="28"/>
        </w:rPr>
      </w:pPr>
      <w:r w:rsidRPr="00FF342C">
        <w:rPr>
          <w:rFonts w:eastAsia="標楷體"/>
          <w:kern w:val="0"/>
          <w:sz w:val="28"/>
          <w:szCs w:val="28"/>
        </w:rPr>
        <w:t>（三）依據土壤特性</w:t>
      </w:r>
      <w:proofErr w:type="gramStart"/>
      <w:r w:rsidRPr="00FF342C">
        <w:rPr>
          <w:rFonts w:eastAsia="標楷體"/>
          <w:kern w:val="0"/>
          <w:sz w:val="28"/>
          <w:szCs w:val="28"/>
        </w:rPr>
        <w:t>採行適</w:t>
      </w:r>
      <w:proofErr w:type="gramEnd"/>
      <w:r w:rsidRPr="00FF342C">
        <w:rPr>
          <w:rFonts w:eastAsia="標楷體"/>
          <w:kern w:val="0"/>
          <w:sz w:val="28"/>
          <w:szCs w:val="28"/>
        </w:rPr>
        <w:t>地適種措施。</w:t>
      </w:r>
    </w:p>
    <w:p w:rsidR="00CA3F8A" w:rsidRPr="00FF342C" w:rsidRDefault="00CA3F8A" w:rsidP="00CA3F8A">
      <w:pPr>
        <w:autoSpaceDE w:val="0"/>
        <w:autoSpaceDN w:val="0"/>
        <w:adjustRightInd w:val="0"/>
        <w:spacing w:beforeLines="15" w:afterLines="15" w:line="460" w:lineRule="exact"/>
        <w:ind w:leftChars="75" w:left="1079" w:hangingChars="321" w:hanging="899"/>
        <w:rPr>
          <w:rFonts w:eastAsia="標楷體"/>
          <w:kern w:val="0"/>
          <w:sz w:val="28"/>
          <w:szCs w:val="28"/>
        </w:rPr>
      </w:pPr>
      <w:r w:rsidRPr="00FF342C">
        <w:rPr>
          <w:rFonts w:eastAsia="標楷體"/>
          <w:kern w:val="0"/>
          <w:sz w:val="28"/>
          <w:szCs w:val="28"/>
        </w:rPr>
        <w:t>（四）依據土壤特性採用必要之土壤改良措施。</w:t>
      </w:r>
    </w:p>
    <w:p w:rsidR="00CA3F8A" w:rsidRPr="00FF342C" w:rsidRDefault="00CA3F8A" w:rsidP="00CA3F8A">
      <w:pPr>
        <w:autoSpaceDE w:val="0"/>
        <w:autoSpaceDN w:val="0"/>
        <w:adjustRightInd w:val="0"/>
        <w:spacing w:beforeLines="15" w:afterLines="15" w:line="460" w:lineRule="exact"/>
        <w:ind w:firstLineChars="64" w:firstLine="179"/>
        <w:jc w:val="center"/>
        <w:rPr>
          <w:rFonts w:eastAsia="標楷體"/>
          <w:kern w:val="0"/>
          <w:sz w:val="28"/>
          <w:szCs w:val="28"/>
        </w:rPr>
      </w:pPr>
    </w:p>
    <w:p w:rsidR="00CA3F8A" w:rsidRPr="00FF342C" w:rsidRDefault="00CA3F8A" w:rsidP="00CA3F8A">
      <w:pPr>
        <w:autoSpaceDE w:val="0"/>
        <w:autoSpaceDN w:val="0"/>
        <w:adjustRightInd w:val="0"/>
        <w:spacing w:beforeLines="15" w:afterLines="15" w:line="460" w:lineRule="exact"/>
        <w:jc w:val="center"/>
        <w:rPr>
          <w:rFonts w:eastAsia="標楷體"/>
          <w:b/>
          <w:kern w:val="0"/>
          <w:sz w:val="32"/>
          <w:szCs w:val="32"/>
        </w:rPr>
      </w:pPr>
      <w:r w:rsidRPr="00FF342C">
        <w:rPr>
          <w:rFonts w:eastAsia="標楷體"/>
          <w:b/>
          <w:kern w:val="0"/>
          <w:sz w:val="32"/>
          <w:szCs w:val="32"/>
        </w:rPr>
        <w:lastRenderedPageBreak/>
        <w:t>結</w:t>
      </w:r>
      <w:r w:rsidRPr="00FF342C">
        <w:rPr>
          <w:rFonts w:eastAsia="標楷體"/>
          <w:b/>
          <w:kern w:val="0"/>
          <w:sz w:val="32"/>
          <w:szCs w:val="32"/>
        </w:rPr>
        <w:t xml:space="preserve">  </w:t>
      </w:r>
      <w:r w:rsidRPr="00FF342C">
        <w:rPr>
          <w:rFonts w:eastAsia="標楷體"/>
          <w:b/>
          <w:kern w:val="0"/>
          <w:sz w:val="32"/>
          <w:szCs w:val="32"/>
        </w:rPr>
        <w:t>論</w:t>
      </w:r>
    </w:p>
    <w:p w:rsidR="00CA3F8A" w:rsidRPr="00FF342C" w:rsidRDefault="00CA3F8A" w:rsidP="00CA3F8A">
      <w:pPr>
        <w:autoSpaceDE w:val="0"/>
        <w:autoSpaceDN w:val="0"/>
        <w:adjustRightInd w:val="0"/>
        <w:spacing w:beforeLines="15" w:afterLines="15" w:line="460" w:lineRule="exact"/>
        <w:ind w:firstLineChars="192" w:firstLine="538"/>
        <w:rPr>
          <w:rFonts w:eastAsia="標楷體"/>
          <w:kern w:val="0"/>
          <w:sz w:val="28"/>
          <w:szCs w:val="28"/>
        </w:rPr>
      </w:pPr>
      <w:r w:rsidRPr="00FF342C">
        <w:rPr>
          <w:rFonts w:eastAsia="標楷體"/>
          <w:kern w:val="0"/>
          <w:sz w:val="28"/>
          <w:szCs w:val="28"/>
        </w:rPr>
        <w:t>從土壤調查資料顯示台中地區土壤性質差異很大，在適地適種的原則下，配合土壤肥力分析診斷，依據土壤特性與適宜作物生長條件，推薦合理化施肥技術，</w:t>
      </w:r>
      <w:proofErr w:type="gramStart"/>
      <w:r w:rsidRPr="00FF342C">
        <w:rPr>
          <w:rFonts w:eastAsia="標楷體"/>
          <w:kern w:val="0"/>
          <w:sz w:val="28"/>
          <w:szCs w:val="28"/>
        </w:rPr>
        <w:t>透過土讓性質</w:t>
      </w:r>
      <w:proofErr w:type="gramEnd"/>
      <w:r w:rsidRPr="00FF342C">
        <w:rPr>
          <w:rFonts w:eastAsia="標楷體"/>
          <w:kern w:val="0"/>
          <w:sz w:val="28"/>
          <w:szCs w:val="28"/>
        </w:rPr>
        <w:t>改良與合理補充肥力，並兼顧農作物產量與品質及土壤環境維護條件下，讓土壤與作物發揮原有之潛能，在適宜該種作物生長的環境條件，提供農民正確土壤管理資訊，有效降低生產成本。</w:t>
      </w:r>
    </w:p>
    <w:p w:rsidR="00CA3F8A" w:rsidRPr="00FF342C" w:rsidRDefault="00CA3F8A" w:rsidP="00CA3F8A">
      <w:pPr>
        <w:autoSpaceDE w:val="0"/>
        <w:autoSpaceDN w:val="0"/>
        <w:adjustRightInd w:val="0"/>
        <w:spacing w:beforeLines="15" w:afterLines="15" w:line="460" w:lineRule="exact"/>
        <w:rPr>
          <w:rFonts w:eastAsia="標楷體"/>
          <w:kern w:val="0"/>
          <w:sz w:val="28"/>
          <w:szCs w:val="28"/>
        </w:rPr>
      </w:pPr>
    </w:p>
    <w:p w:rsidR="00CA3F8A" w:rsidRPr="00FF342C" w:rsidRDefault="00CA3F8A" w:rsidP="00CA3F8A">
      <w:pPr>
        <w:autoSpaceDE w:val="0"/>
        <w:autoSpaceDN w:val="0"/>
        <w:adjustRightInd w:val="0"/>
        <w:spacing w:beforeLines="15" w:afterLines="15" w:line="460" w:lineRule="exact"/>
        <w:jc w:val="center"/>
        <w:rPr>
          <w:rFonts w:eastAsia="標楷體"/>
          <w:b/>
          <w:kern w:val="0"/>
          <w:sz w:val="32"/>
          <w:szCs w:val="32"/>
        </w:rPr>
      </w:pPr>
      <w:r w:rsidRPr="00FF342C">
        <w:rPr>
          <w:rFonts w:eastAsia="標楷體"/>
          <w:b/>
          <w:kern w:val="0"/>
          <w:sz w:val="32"/>
          <w:szCs w:val="32"/>
        </w:rPr>
        <w:t>參考文獻</w:t>
      </w:r>
    </w:p>
    <w:p w:rsidR="00CA3F8A" w:rsidRPr="00FF342C" w:rsidRDefault="00CA3F8A" w:rsidP="00CA3F8A">
      <w:pPr>
        <w:autoSpaceDE w:val="0"/>
        <w:autoSpaceDN w:val="0"/>
        <w:adjustRightInd w:val="0"/>
        <w:spacing w:beforeLines="15" w:afterLines="15" w:line="460" w:lineRule="exact"/>
        <w:ind w:left="179" w:hangingChars="64" w:hanging="179"/>
        <w:rPr>
          <w:rFonts w:eastAsia="標楷體"/>
          <w:kern w:val="0"/>
          <w:sz w:val="28"/>
          <w:szCs w:val="28"/>
        </w:rPr>
      </w:pPr>
      <w:r w:rsidRPr="00FF342C">
        <w:rPr>
          <w:rFonts w:eastAsia="標楷體"/>
          <w:kern w:val="0"/>
          <w:sz w:val="28"/>
          <w:szCs w:val="28"/>
        </w:rPr>
        <w:t xml:space="preserve">1. </w:t>
      </w:r>
      <w:r w:rsidRPr="00FF342C">
        <w:rPr>
          <w:rFonts w:eastAsia="標楷體"/>
          <w:kern w:val="0"/>
          <w:sz w:val="28"/>
          <w:szCs w:val="28"/>
        </w:rPr>
        <w:t>王</w:t>
      </w:r>
      <w:proofErr w:type="gramStart"/>
      <w:r w:rsidRPr="00FF342C">
        <w:rPr>
          <w:rFonts w:eastAsia="標楷體"/>
          <w:kern w:val="0"/>
          <w:sz w:val="28"/>
          <w:szCs w:val="28"/>
        </w:rPr>
        <w:t>明果</w:t>
      </w:r>
      <w:r w:rsidRPr="00FF342C">
        <w:rPr>
          <w:rFonts w:eastAsia="標楷體"/>
          <w:kern w:val="0"/>
          <w:sz w:val="28"/>
          <w:szCs w:val="28"/>
        </w:rPr>
        <w:t xml:space="preserve"> </w:t>
      </w:r>
      <w:r w:rsidRPr="00FF342C">
        <w:rPr>
          <w:rFonts w:eastAsia="標楷體"/>
          <w:kern w:val="0"/>
          <w:sz w:val="28"/>
          <w:szCs w:val="28"/>
        </w:rPr>
        <w:t>謝兆</w:t>
      </w:r>
      <w:proofErr w:type="gramEnd"/>
      <w:r w:rsidRPr="00FF342C">
        <w:rPr>
          <w:rFonts w:eastAsia="標楷體"/>
          <w:kern w:val="0"/>
          <w:sz w:val="28"/>
          <w:szCs w:val="28"/>
        </w:rPr>
        <w:t>申</w:t>
      </w:r>
      <w:r w:rsidRPr="00FF342C">
        <w:rPr>
          <w:rFonts w:eastAsia="標楷體"/>
          <w:kern w:val="0"/>
          <w:sz w:val="28"/>
          <w:szCs w:val="28"/>
        </w:rPr>
        <w:t xml:space="preserve"> 2001 </w:t>
      </w:r>
      <w:r w:rsidRPr="00FF342C">
        <w:rPr>
          <w:rFonts w:eastAsia="標楷體"/>
          <w:kern w:val="0"/>
          <w:sz w:val="28"/>
          <w:szCs w:val="28"/>
        </w:rPr>
        <w:t>台灣地區主要土壤之分布與特性</w:t>
      </w:r>
      <w:r w:rsidRPr="00FF342C">
        <w:rPr>
          <w:rFonts w:eastAsia="標楷體"/>
          <w:kern w:val="0"/>
          <w:sz w:val="28"/>
          <w:szCs w:val="28"/>
        </w:rPr>
        <w:t xml:space="preserve"> </w:t>
      </w:r>
      <w:r w:rsidRPr="00FF342C">
        <w:rPr>
          <w:rFonts w:eastAsia="標楷體"/>
          <w:kern w:val="0"/>
          <w:sz w:val="28"/>
          <w:szCs w:val="28"/>
        </w:rPr>
        <w:t>肥料要</w:t>
      </w:r>
      <w:proofErr w:type="gramStart"/>
      <w:r w:rsidRPr="00FF342C">
        <w:rPr>
          <w:rFonts w:eastAsia="標楷體"/>
          <w:kern w:val="0"/>
          <w:sz w:val="28"/>
          <w:szCs w:val="28"/>
        </w:rPr>
        <w:t>覽</w:t>
      </w:r>
      <w:proofErr w:type="gramEnd"/>
      <w:r w:rsidRPr="00FF342C">
        <w:rPr>
          <w:rFonts w:eastAsia="標楷體"/>
          <w:kern w:val="0"/>
          <w:sz w:val="28"/>
          <w:szCs w:val="28"/>
        </w:rPr>
        <w:t xml:space="preserve"> </w:t>
      </w:r>
      <w:r w:rsidRPr="00FF342C">
        <w:rPr>
          <w:rFonts w:eastAsia="標楷體"/>
          <w:kern w:val="0"/>
          <w:sz w:val="28"/>
          <w:szCs w:val="28"/>
        </w:rPr>
        <w:t>中華土壤肥料學會印行。。</w:t>
      </w:r>
    </w:p>
    <w:p w:rsidR="00CA3F8A" w:rsidRPr="00FF342C" w:rsidRDefault="00CA3F8A" w:rsidP="00CA3F8A">
      <w:pPr>
        <w:autoSpaceDE w:val="0"/>
        <w:autoSpaceDN w:val="0"/>
        <w:adjustRightInd w:val="0"/>
        <w:spacing w:beforeLines="15" w:afterLines="15" w:line="460" w:lineRule="exact"/>
        <w:ind w:left="179" w:hangingChars="64" w:hanging="179"/>
        <w:rPr>
          <w:rFonts w:eastAsia="標楷體"/>
          <w:kern w:val="0"/>
          <w:sz w:val="28"/>
          <w:szCs w:val="28"/>
        </w:rPr>
      </w:pPr>
      <w:r w:rsidRPr="00FF342C">
        <w:rPr>
          <w:rFonts w:eastAsia="標楷體"/>
          <w:kern w:val="0"/>
          <w:sz w:val="28"/>
          <w:szCs w:val="28"/>
        </w:rPr>
        <w:t xml:space="preserve">2. </w:t>
      </w:r>
      <w:r w:rsidRPr="00FF342C">
        <w:rPr>
          <w:rFonts w:eastAsia="標楷體"/>
          <w:kern w:val="0"/>
          <w:sz w:val="28"/>
          <w:szCs w:val="28"/>
        </w:rPr>
        <w:t>南投縣、彰化縣山坡地土壤調查報告</w:t>
      </w:r>
      <w:r w:rsidRPr="00FF342C">
        <w:rPr>
          <w:rFonts w:eastAsia="標楷體"/>
          <w:kern w:val="0"/>
          <w:sz w:val="28"/>
          <w:szCs w:val="28"/>
        </w:rPr>
        <w:t xml:space="preserve"> 1984 </w:t>
      </w:r>
      <w:r w:rsidRPr="00FF342C">
        <w:rPr>
          <w:rFonts w:eastAsia="標楷體"/>
          <w:kern w:val="0"/>
          <w:sz w:val="28"/>
          <w:szCs w:val="28"/>
        </w:rPr>
        <w:t>台灣省政府農林廳山地農牧局編印。</w:t>
      </w:r>
    </w:p>
    <w:p w:rsidR="00CA3F8A" w:rsidRPr="00FF342C" w:rsidRDefault="00CA3F8A" w:rsidP="00CA3F8A">
      <w:pPr>
        <w:autoSpaceDE w:val="0"/>
        <w:autoSpaceDN w:val="0"/>
        <w:adjustRightInd w:val="0"/>
        <w:spacing w:beforeLines="15" w:afterLines="15" w:line="460" w:lineRule="exact"/>
        <w:ind w:left="179" w:hangingChars="64" w:hanging="179"/>
        <w:rPr>
          <w:rFonts w:eastAsia="標楷體"/>
          <w:kern w:val="0"/>
          <w:sz w:val="28"/>
          <w:szCs w:val="28"/>
        </w:rPr>
      </w:pPr>
      <w:r w:rsidRPr="00FF342C">
        <w:rPr>
          <w:rFonts w:eastAsia="標楷體"/>
          <w:kern w:val="0"/>
          <w:sz w:val="28"/>
          <w:szCs w:val="28"/>
        </w:rPr>
        <w:t xml:space="preserve">3. </w:t>
      </w:r>
      <w:r w:rsidRPr="00FF342C">
        <w:rPr>
          <w:rFonts w:eastAsia="標楷體"/>
          <w:kern w:val="0"/>
          <w:sz w:val="28"/>
          <w:szCs w:val="28"/>
        </w:rPr>
        <w:t>陳春泉</w:t>
      </w:r>
      <w:r w:rsidRPr="00FF342C">
        <w:rPr>
          <w:rFonts w:eastAsia="標楷體"/>
          <w:kern w:val="0"/>
          <w:sz w:val="28"/>
          <w:szCs w:val="28"/>
        </w:rPr>
        <w:t xml:space="preserve"> 1991 </w:t>
      </w:r>
      <w:r w:rsidRPr="00FF342C">
        <w:rPr>
          <w:rFonts w:eastAsia="標楷體"/>
          <w:kern w:val="0"/>
          <w:sz w:val="28"/>
          <w:szCs w:val="28"/>
        </w:rPr>
        <w:t>土壤類別分部與特性</w:t>
      </w:r>
      <w:r w:rsidRPr="00FF342C">
        <w:rPr>
          <w:rFonts w:eastAsia="標楷體"/>
          <w:kern w:val="0"/>
          <w:sz w:val="28"/>
          <w:szCs w:val="28"/>
        </w:rPr>
        <w:t xml:space="preserve"> </w:t>
      </w:r>
      <w:r w:rsidRPr="00FF342C">
        <w:rPr>
          <w:rFonts w:eastAsia="標楷體"/>
          <w:kern w:val="0"/>
          <w:sz w:val="28"/>
          <w:szCs w:val="28"/>
        </w:rPr>
        <w:t>土壤管理手冊</w:t>
      </w:r>
      <w:r w:rsidRPr="00FF342C">
        <w:rPr>
          <w:rFonts w:eastAsia="標楷體"/>
          <w:kern w:val="0"/>
          <w:sz w:val="28"/>
          <w:szCs w:val="28"/>
        </w:rPr>
        <w:t xml:space="preserve"> </w:t>
      </w:r>
      <w:r w:rsidRPr="00FF342C">
        <w:rPr>
          <w:rFonts w:eastAsia="標楷體"/>
          <w:kern w:val="0"/>
          <w:sz w:val="28"/>
          <w:szCs w:val="28"/>
        </w:rPr>
        <w:t>國立中興大學土壤調查試驗中心編印。</w:t>
      </w:r>
    </w:p>
    <w:p w:rsidR="00CA3F8A" w:rsidRPr="00FF342C" w:rsidRDefault="00CA3F8A" w:rsidP="00CA3F8A">
      <w:pPr>
        <w:autoSpaceDE w:val="0"/>
        <w:autoSpaceDN w:val="0"/>
        <w:adjustRightInd w:val="0"/>
        <w:spacing w:beforeLines="15" w:afterLines="15" w:line="460" w:lineRule="exact"/>
        <w:ind w:left="179" w:hangingChars="64" w:hanging="179"/>
        <w:rPr>
          <w:rFonts w:eastAsia="標楷體"/>
          <w:kern w:val="0"/>
          <w:sz w:val="28"/>
          <w:szCs w:val="28"/>
        </w:rPr>
      </w:pPr>
      <w:r w:rsidRPr="00FF342C">
        <w:rPr>
          <w:rFonts w:eastAsia="標楷體"/>
          <w:kern w:val="0"/>
          <w:sz w:val="28"/>
          <w:szCs w:val="28"/>
        </w:rPr>
        <w:t xml:space="preserve">4. </w:t>
      </w:r>
      <w:r w:rsidRPr="00FF342C">
        <w:rPr>
          <w:rFonts w:eastAsia="標楷體"/>
          <w:kern w:val="0"/>
          <w:sz w:val="28"/>
          <w:szCs w:val="28"/>
        </w:rPr>
        <w:t>彰化縣土壤調查報告</w:t>
      </w:r>
      <w:r w:rsidRPr="00FF342C">
        <w:rPr>
          <w:rFonts w:eastAsia="標楷體"/>
          <w:kern w:val="0"/>
          <w:sz w:val="28"/>
          <w:szCs w:val="28"/>
        </w:rPr>
        <w:t xml:space="preserve"> 1969 </w:t>
      </w:r>
      <w:r w:rsidRPr="00FF342C">
        <w:rPr>
          <w:rFonts w:eastAsia="標楷體"/>
          <w:kern w:val="0"/>
          <w:sz w:val="28"/>
          <w:szCs w:val="28"/>
        </w:rPr>
        <w:t>台灣省立中興大學農學院</w:t>
      </w:r>
      <w:proofErr w:type="gramStart"/>
      <w:r w:rsidRPr="00FF342C">
        <w:rPr>
          <w:rFonts w:eastAsia="標楷體"/>
          <w:kern w:val="0"/>
          <w:sz w:val="28"/>
          <w:szCs w:val="28"/>
        </w:rPr>
        <w:t>土壤學系編印</w:t>
      </w:r>
      <w:proofErr w:type="gramEnd"/>
      <w:r w:rsidRPr="00FF342C">
        <w:rPr>
          <w:rFonts w:eastAsia="標楷體"/>
          <w:kern w:val="0"/>
          <w:sz w:val="28"/>
          <w:szCs w:val="28"/>
        </w:rPr>
        <w:t>。</w:t>
      </w:r>
    </w:p>
    <w:p w:rsidR="00CA3F8A" w:rsidRPr="00FF342C" w:rsidRDefault="00CA3F8A" w:rsidP="00CA3F8A">
      <w:pPr>
        <w:autoSpaceDE w:val="0"/>
        <w:autoSpaceDN w:val="0"/>
        <w:adjustRightInd w:val="0"/>
        <w:spacing w:beforeLines="15" w:afterLines="15" w:line="460" w:lineRule="exact"/>
        <w:ind w:left="179" w:hangingChars="64" w:hanging="179"/>
        <w:rPr>
          <w:rFonts w:eastAsia="標楷體"/>
          <w:kern w:val="0"/>
          <w:sz w:val="28"/>
          <w:szCs w:val="28"/>
        </w:rPr>
      </w:pPr>
      <w:r w:rsidRPr="00FF342C">
        <w:rPr>
          <w:rFonts w:eastAsia="標楷體"/>
          <w:kern w:val="0"/>
          <w:sz w:val="28"/>
          <w:szCs w:val="28"/>
        </w:rPr>
        <w:t xml:space="preserve">5. </w:t>
      </w:r>
      <w:proofErr w:type="gramStart"/>
      <w:r w:rsidRPr="00FF342C">
        <w:rPr>
          <w:rFonts w:eastAsia="標楷體"/>
          <w:kern w:val="0"/>
          <w:sz w:val="28"/>
          <w:szCs w:val="28"/>
        </w:rPr>
        <w:t>臺</w:t>
      </w:r>
      <w:proofErr w:type="gramEnd"/>
      <w:r w:rsidRPr="00FF342C">
        <w:rPr>
          <w:rFonts w:eastAsia="標楷體"/>
          <w:kern w:val="0"/>
          <w:sz w:val="28"/>
          <w:szCs w:val="28"/>
        </w:rPr>
        <w:t>中縣、南投縣土壤調查報告</w:t>
      </w:r>
      <w:r w:rsidRPr="00FF342C">
        <w:rPr>
          <w:rFonts w:eastAsia="標楷體"/>
          <w:kern w:val="0"/>
          <w:sz w:val="28"/>
          <w:szCs w:val="28"/>
        </w:rPr>
        <w:t xml:space="preserve"> 1976 </w:t>
      </w:r>
      <w:r w:rsidRPr="00FF342C">
        <w:rPr>
          <w:rFonts w:eastAsia="標楷體"/>
          <w:kern w:val="0"/>
          <w:sz w:val="28"/>
          <w:szCs w:val="28"/>
        </w:rPr>
        <w:t>國立中興大學農學院</w:t>
      </w:r>
      <w:proofErr w:type="gramStart"/>
      <w:r w:rsidRPr="00FF342C">
        <w:rPr>
          <w:rFonts w:eastAsia="標楷體"/>
          <w:kern w:val="0"/>
          <w:sz w:val="28"/>
          <w:szCs w:val="28"/>
        </w:rPr>
        <w:t>土壤學系編印</w:t>
      </w:r>
      <w:proofErr w:type="gramEnd"/>
      <w:r w:rsidRPr="00FF342C">
        <w:rPr>
          <w:rFonts w:eastAsia="標楷體"/>
          <w:kern w:val="0"/>
          <w:sz w:val="28"/>
          <w:szCs w:val="28"/>
        </w:rPr>
        <w:t>。</w:t>
      </w:r>
    </w:p>
    <w:p w:rsidR="00CA3F8A" w:rsidRPr="00FF342C" w:rsidRDefault="00CA3F8A" w:rsidP="00CA3F8A">
      <w:pPr>
        <w:autoSpaceDE w:val="0"/>
        <w:autoSpaceDN w:val="0"/>
        <w:adjustRightInd w:val="0"/>
        <w:spacing w:beforeLines="15" w:afterLines="15" w:line="460" w:lineRule="exact"/>
        <w:ind w:left="179" w:hangingChars="64" w:hanging="179"/>
        <w:rPr>
          <w:rFonts w:eastAsia="標楷體"/>
          <w:spacing w:val="-6"/>
          <w:kern w:val="0"/>
          <w:sz w:val="28"/>
          <w:szCs w:val="28"/>
        </w:rPr>
      </w:pPr>
      <w:r w:rsidRPr="00FF342C">
        <w:rPr>
          <w:rFonts w:eastAsia="標楷體"/>
          <w:kern w:val="0"/>
          <w:sz w:val="28"/>
          <w:szCs w:val="28"/>
        </w:rPr>
        <w:t xml:space="preserve">6. </w:t>
      </w:r>
      <w:proofErr w:type="gramStart"/>
      <w:r w:rsidRPr="00FF342C">
        <w:rPr>
          <w:rFonts w:eastAsia="標楷體"/>
          <w:spacing w:val="-6"/>
          <w:kern w:val="0"/>
          <w:sz w:val="28"/>
          <w:szCs w:val="28"/>
        </w:rPr>
        <w:t>臺</w:t>
      </w:r>
      <w:proofErr w:type="gramEnd"/>
      <w:r w:rsidRPr="00FF342C">
        <w:rPr>
          <w:rFonts w:eastAsia="標楷體"/>
          <w:spacing w:val="-6"/>
          <w:kern w:val="0"/>
          <w:sz w:val="28"/>
          <w:szCs w:val="28"/>
        </w:rPr>
        <w:t>中縣市山坡地土壤調查報告</w:t>
      </w:r>
      <w:r w:rsidRPr="00FF342C">
        <w:rPr>
          <w:rFonts w:eastAsia="標楷體"/>
          <w:spacing w:val="-6"/>
          <w:kern w:val="0"/>
          <w:sz w:val="28"/>
          <w:szCs w:val="28"/>
        </w:rPr>
        <w:t xml:space="preserve"> 1985 </w:t>
      </w:r>
      <w:r w:rsidRPr="00FF342C">
        <w:rPr>
          <w:rFonts w:eastAsia="標楷體"/>
          <w:spacing w:val="-6"/>
          <w:kern w:val="0"/>
          <w:sz w:val="28"/>
          <w:szCs w:val="28"/>
        </w:rPr>
        <w:t>台灣省政府農林廳山地農牧局編印。</w:t>
      </w:r>
    </w:p>
    <w:p w:rsidR="00CA3F8A" w:rsidRPr="00FF342C" w:rsidRDefault="00CA3F8A" w:rsidP="00CA3F8A">
      <w:pPr>
        <w:autoSpaceDE w:val="0"/>
        <w:autoSpaceDN w:val="0"/>
        <w:adjustRightInd w:val="0"/>
        <w:spacing w:beforeLines="15" w:afterLines="15" w:line="460" w:lineRule="exact"/>
        <w:ind w:left="179" w:hangingChars="64" w:hanging="179"/>
        <w:rPr>
          <w:rFonts w:eastAsia="標楷體"/>
        </w:rPr>
      </w:pPr>
      <w:r w:rsidRPr="00FF342C">
        <w:rPr>
          <w:rFonts w:eastAsia="標楷體"/>
          <w:kern w:val="0"/>
          <w:sz w:val="28"/>
          <w:szCs w:val="28"/>
        </w:rPr>
        <w:t xml:space="preserve">7. </w:t>
      </w:r>
      <w:proofErr w:type="gramStart"/>
      <w:r w:rsidRPr="00FF342C">
        <w:rPr>
          <w:rFonts w:eastAsia="標楷體"/>
          <w:kern w:val="0"/>
          <w:sz w:val="28"/>
          <w:szCs w:val="28"/>
        </w:rPr>
        <w:t>謝兆申</w:t>
      </w:r>
      <w:proofErr w:type="gramEnd"/>
      <w:r w:rsidRPr="00FF342C">
        <w:rPr>
          <w:rFonts w:eastAsia="標楷體"/>
          <w:kern w:val="0"/>
          <w:sz w:val="28"/>
          <w:szCs w:val="28"/>
        </w:rPr>
        <w:t xml:space="preserve"> </w:t>
      </w:r>
      <w:proofErr w:type="gramStart"/>
      <w:r w:rsidRPr="00FF342C">
        <w:rPr>
          <w:rFonts w:eastAsia="標楷體"/>
          <w:kern w:val="0"/>
          <w:sz w:val="28"/>
          <w:szCs w:val="28"/>
        </w:rPr>
        <w:t>王明果</w:t>
      </w:r>
      <w:proofErr w:type="gramEnd"/>
      <w:r w:rsidRPr="00FF342C">
        <w:rPr>
          <w:rFonts w:eastAsia="標楷體"/>
          <w:kern w:val="0"/>
          <w:sz w:val="28"/>
          <w:szCs w:val="28"/>
        </w:rPr>
        <w:t xml:space="preserve"> 1991</w:t>
      </w:r>
      <w:r w:rsidRPr="00FF342C">
        <w:rPr>
          <w:rFonts w:eastAsia="標楷體"/>
          <w:kern w:val="0"/>
          <w:sz w:val="28"/>
          <w:szCs w:val="28"/>
        </w:rPr>
        <w:t>台灣地區的</w:t>
      </w:r>
      <w:proofErr w:type="gramStart"/>
      <w:r w:rsidRPr="00FF342C">
        <w:rPr>
          <w:rFonts w:eastAsia="標楷體"/>
          <w:kern w:val="0"/>
          <w:sz w:val="28"/>
          <w:szCs w:val="28"/>
        </w:rPr>
        <w:t>主要土類</w:t>
      </w:r>
      <w:proofErr w:type="gramEnd"/>
      <w:r w:rsidRPr="00FF342C">
        <w:rPr>
          <w:rFonts w:eastAsia="標楷體"/>
          <w:kern w:val="0"/>
          <w:sz w:val="28"/>
          <w:szCs w:val="28"/>
        </w:rPr>
        <w:t xml:space="preserve"> </w:t>
      </w:r>
      <w:r w:rsidRPr="00FF342C">
        <w:rPr>
          <w:rFonts w:eastAsia="標楷體"/>
          <w:kern w:val="0"/>
          <w:sz w:val="28"/>
          <w:szCs w:val="28"/>
        </w:rPr>
        <w:t>台灣地區的主要</w:t>
      </w:r>
      <w:proofErr w:type="gramStart"/>
      <w:r w:rsidRPr="00FF342C">
        <w:rPr>
          <w:rFonts w:eastAsia="標楷體"/>
          <w:kern w:val="0"/>
          <w:sz w:val="28"/>
          <w:szCs w:val="28"/>
        </w:rPr>
        <w:t>土類圖輯</w:t>
      </w:r>
      <w:proofErr w:type="gramEnd"/>
      <w:r w:rsidRPr="00FF342C">
        <w:rPr>
          <w:rFonts w:eastAsia="標楷體"/>
          <w:kern w:val="0"/>
          <w:sz w:val="28"/>
          <w:szCs w:val="28"/>
        </w:rPr>
        <w:t xml:space="preserve"> </w:t>
      </w:r>
      <w:r w:rsidRPr="00FF342C">
        <w:rPr>
          <w:rFonts w:eastAsia="標楷體"/>
          <w:kern w:val="0"/>
          <w:sz w:val="28"/>
          <w:szCs w:val="28"/>
        </w:rPr>
        <w:t>國立中興大學土壤調查試驗中心編印。</w:t>
      </w:r>
    </w:p>
    <w:p w:rsidR="009F5543" w:rsidRPr="00CA3F8A" w:rsidRDefault="009F5543" w:rsidP="002F200A"/>
    <w:sectPr w:rsidR="009F5543" w:rsidRPr="00CA3F8A" w:rsidSect="005823A2">
      <w:pgSz w:w="11906" w:h="16838"/>
      <w:pgMar w:top="1440" w:right="1133" w:bottom="1134" w:left="1276"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23A2"/>
    <w:rsid w:val="000270DB"/>
    <w:rsid w:val="00051676"/>
    <w:rsid w:val="0005529E"/>
    <w:rsid w:val="000652FC"/>
    <w:rsid w:val="00076F68"/>
    <w:rsid w:val="000A006D"/>
    <w:rsid w:val="000B3B8D"/>
    <w:rsid w:val="000B4A01"/>
    <w:rsid w:val="000C0303"/>
    <w:rsid w:val="000C3285"/>
    <w:rsid w:val="000C4BBE"/>
    <w:rsid w:val="000C5388"/>
    <w:rsid w:val="000E2020"/>
    <w:rsid w:val="000E5684"/>
    <w:rsid w:val="001156B4"/>
    <w:rsid w:val="00115C58"/>
    <w:rsid w:val="00132AF0"/>
    <w:rsid w:val="00137F69"/>
    <w:rsid w:val="00193388"/>
    <w:rsid w:val="001A3401"/>
    <w:rsid w:val="00246A1F"/>
    <w:rsid w:val="00261628"/>
    <w:rsid w:val="00265C11"/>
    <w:rsid w:val="00267593"/>
    <w:rsid w:val="00271C10"/>
    <w:rsid w:val="002A42A4"/>
    <w:rsid w:val="002A50D9"/>
    <w:rsid w:val="002B56CE"/>
    <w:rsid w:val="002F200A"/>
    <w:rsid w:val="00302FB0"/>
    <w:rsid w:val="00314D75"/>
    <w:rsid w:val="003356DC"/>
    <w:rsid w:val="00352E6B"/>
    <w:rsid w:val="0036250F"/>
    <w:rsid w:val="00381A57"/>
    <w:rsid w:val="003A4AB4"/>
    <w:rsid w:val="003B7AC3"/>
    <w:rsid w:val="003D6B4F"/>
    <w:rsid w:val="003F088A"/>
    <w:rsid w:val="00487B03"/>
    <w:rsid w:val="004A5B41"/>
    <w:rsid w:val="004A6144"/>
    <w:rsid w:val="004C0C41"/>
    <w:rsid w:val="004C69E9"/>
    <w:rsid w:val="004E1BAE"/>
    <w:rsid w:val="004E4E5E"/>
    <w:rsid w:val="004F1124"/>
    <w:rsid w:val="005203F2"/>
    <w:rsid w:val="0055090E"/>
    <w:rsid w:val="00557AE6"/>
    <w:rsid w:val="0056183F"/>
    <w:rsid w:val="005626E7"/>
    <w:rsid w:val="005823A2"/>
    <w:rsid w:val="00582E4E"/>
    <w:rsid w:val="00595A7E"/>
    <w:rsid w:val="005B1F67"/>
    <w:rsid w:val="005B5940"/>
    <w:rsid w:val="005C11C6"/>
    <w:rsid w:val="005D7976"/>
    <w:rsid w:val="00600E62"/>
    <w:rsid w:val="00626B72"/>
    <w:rsid w:val="006518BF"/>
    <w:rsid w:val="00654DF1"/>
    <w:rsid w:val="00654F61"/>
    <w:rsid w:val="00666143"/>
    <w:rsid w:val="00680A9A"/>
    <w:rsid w:val="00695520"/>
    <w:rsid w:val="006E3825"/>
    <w:rsid w:val="00713BAD"/>
    <w:rsid w:val="00732B5F"/>
    <w:rsid w:val="007506D9"/>
    <w:rsid w:val="00750E4A"/>
    <w:rsid w:val="00780B07"/>
    <w:rsid w:val="007873ED"/>
    <w:rsid w:val="007A43AF"/>
    <w:rsid w:val="007C1F54"/>
    <w:rsid w:val="007F1DA1"/>
    <w:rsid w:val="007F55EE"/>
    <w:rsid w:val="00800B07"/>
    <w:rsid w:val="0080447B"/>
    <w:rsid w:val="008074CC"/>
    <w:rsid w:val="00864B24"/>
    <w:rsid w:val="00884C71"/>
    <w:rsid w:val="008A20B6"/>
    <w:rsid w:val="008B6013"/>
    <w:rsid w:val="008D0770"/>
    <w:rsid w:val="008E2D16"/>
    <w:rsid w:val="00901924"/>
    <w:rsid w:val="009161FC"/>
    <w:rsid w:val="0094327F"/>
    <w:rsid w:val="009605CF"/>
    <w:rsid w:val="00985671"/>
    <w:rsid w:val="009A10CC"/>
    <w:rsid w:val="009C06F5"/>
    <w:rsid w:val="009C33F2"/>
    <w:rsid w:val="009C512B"/>
    <w:rsid w:val="009D1E3D"/>
    <w:rsid w:val="009F4159"/>
    <w:rsid w:val="009F5543"/>
    <w:rsid w:val="00A33549"/>
    <w:rsid w:val="00A40C7C"/>
    <w:rsid w:val="00A6472D"/>
    <w:rsid w:val="00A91D61"/>
    <w:rsid w:val="00AA55F6"/>
    <w:rsid w:val="00AA6BEC"/>
    <w:rsid w:val="00AD5194"/>
    <w:rsid w:val="00AD62A3"/>
    <w:rsid w:val="00AF7D33"/>
    <w:rsid w:val="00B24ABB"/>
    <w:rsid w:val="00B32B6D"/>
    <w:rsid w:val="00B37A57"/>
    <w:rsid w:val="00B55CE5"/>
    <w:rsid w:val="00B6433F"/>
    <w:rsid w:val="00B930E0"/>
    <w:rsid w:val="00B96AB9"/>
    <w:rsid w:val="00BB7CAA"/>
    <w:rsid w:val="00BC68E1"/>
    <w:rsid w:val="00BE5180"/>
    <w:rsid w:val="00C23E35"/>
    <w:rsid w:val="00C40B91"/>
    <w:rsid w:val="00C62FE6"/>
    <w:rsid w:val="00C632DA"/>
    <w:rsid w:val="00C91B4D"/>
    <w:rsid w:val="00CA3F8A"/>
    <w:rsid w:val="00CA51B2"/>
    <w:rsid w:val="00CA58F3"/>
    <w:rsid w:val="00CA5A12"/>
    <w:rsid w:val="00CF0850"/>
    <w:rsid w:val="00CF16B4"/>
    <w:rsid w:val="00D02B7C"/>
    <w:rsid w:val="00D40D5C"/>
    <w:rsid w:val="00D761F1"/>
    <w:rsid w:val="00DA237F"/>
    <w:rsid w:val="00DC15BE"/>
    <w:rsid w:val="00DD43F3"/>
    <w:rsid w:val="00DD62C9"/>
    <w:rsid w:val="00DE232B"/>
    <w:rsid w:val="00EB33CD"/>
    <w:rsid w:val="00ED5F19"/>
    <w:rsid w:val="00EE4D24"/>
    <w:rsid w:val="00EF4651"/>
    <w:rsid w:val="00F27183"/>
    <w:rsid w:val="00F40265"/>
    <w:rsid w:val="00F472E5"/>
    <w:rsid w:val="00F71F29"/>
    <w:rsid w:val="00F944D2"/>
    <w:rsid w:val="00FA0A21"/>
    <w:rsid w:val="00FA4173"/>
    <w:rsid w:val="00FA6498"/>
    <w:rsid w:val="00FB57DA"/>
    <w:rsid w:val="00FC0EB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3A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823A2"/>
    <w:pPr>
      <w:jc w:val="center"/>
    </w:pPr>
    <w:rPr>
      <w:rFonts w:ascii="標楷體" w:eastAsia="標楷體" w:hAnsi="標楷體" w:cs="細明體"/>
      <w:w w:val="90"/>
      <w:sz w:val="32"/>
      <w:szCs w:val="32"/>
    </w:rPr>
  </w:style>
  <w:style w:type="character" w:customStyle="1" w:styleId="a4">
    <w:name w:val="註釋標題 字元"/>
    <w:basedOn w:val="a0"/>
    <w:link w:val="a3"/>
    <w:rsid w:val="005823A2"/>
    <w:rPr>
      <w:rFonts w:ascii="標楷體" w:eastAsia="標楷體" w:hAnsi="標楷體" w:cs="細明體"/>
      <w:w w:val="90"/>
      <w:sz w:val="32"/>
      <w:szCs w:val="32"/>
    </w:rPr>
  </w:style>
  <w:style w:type="paragraph" w:styleId="a5">
    <w:name w:val="Body Text"/>
    <w:basedOn w:val="a"/>
    <w:link w:val="a6"/>
    <w:rsid w:val="005823A2"/>
    <w:pPr>
      <w:autoSpaceDE w:val="0"/>
      <w:autoSpaceDN w:val="0"/>
      <w:adjustRightInd w:val="0"/>
      <w:jc w:val="both"/>
      <w:textAlignment w:val="baseline"/>
    </w:pPr>
    <w:rPr>
      <w:rFonts w:ascii="新細明體"/>
      <w:kern w:val="0"/>
      <w:szCs w:val="20"/>
    </w:rPr>
  </w:style>
  <w:style w:type="character" w:customStyle="1" w:styleId="a6">
    <w:name w:val="本文 字元"/>
    <w:basedOn w:val="a0"/>
    <w:link w:val="a5"/>
    <w:rsid w:val="005823A2"/>
    <w:rPr>
      <w:rFonts w:ascii="新細明體" w:eastAsia="新細明體" w:hAnsi="Times New Roman" w:cs="Times New Roman"/>
      <w:kern w:val="0"/>
      <w:szCs w:val="20"/>
    </w:rPr>
  </w:style>
  <w:style w:type="paragraph" w:styleId="a7">
    <w:name w:val="Body Text Indent"/>
    <w:basedOn w:val="a"/>
    <w:link w:val="a8"/>
    <w:rsid w:val="005823A2"/>
    <w:pPr>
      <w:adjustRightInd w:val="0"/>
      <w:spacing w:line="360" w:lineRule="atLeast"/>
      <w:ind w:left="1200" w:hanging="1200"/>
      <w:textAlignment w:val="baseline"/>
    </w:pPr>
    <w:rPr>
      <w:rFonts w:eastAsia="細明體"/>
      <w:kern w:val="0"/>
      <w:szCs w:val="20"/>
    </w:rPr>
  </w:style>
  <w:style w:type="character" w:customStyle="1" w:styleId="a8">
    <w:name w:val="本文縮排 字元"/>
    <w:basedOn w:val="a0"/>
    <w:link w:val="a7"/>
    <w:rsid w:val="005823A2"/>
    <w:rPr>
      <w:rFonts w:ascii="Times New Roman" w:eastAsia="細明體" w:hAnsi="Times New Roman" w:cs="Times New Roman"/>
      <w:kern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208b</dc:creator>
  <cp:lastModifiedBy>208b</cp:lastModifiedBy>
  <cp:revision>2</cp:revision>
  <dcterms:created xsi:type="dcterms:W3CDTF">2011-04-12T01:14:00Z</dcterms:created>
  <dcterms:modified xsi:type="dcterms:W3CDTF">2011-04-12T01:14:00Z</dcterms:modified>
</cp:coreProperties>
</file>