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proofErr w:type="gramStart"/>
      <w:r w:rsidRPr="00FF342C">
        <w:rPr>
          <w:rFonts w:eastAsia="標楷體"/>
          <w:b/>
          <w:sz w:val="40"/>
          <w:szCs w:val="40"/>
        </w:rPr>
        <w:t>認識抗解澱粉</w:t>
      </w:r>
      <w:proofErr w:type="gramEnd"/>
      <w:r w:rsidRPr="00FF342C">
        <w:rPr>
          <w:rFonts w:eastAsia="標楷體"/>
          <w:b/>
          <w:sz w:val="40"/>
          <w:szCs w:val="40"/>
        </w:rPr>
        <w:t>(Resistant Starch)</w:t>
      </w: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許愛娜</w:t>
      </w: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28"/>
          <w:szCs w:val="28"/>
        </w:rPr>
      </w:pP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摘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要</w:t>
      </w:r>
    </w:p>
    <w:p w:rsidR="00FC7E48" w:rsidRPr="00FF342C" w:rsidRDefault="00FC7E48" w:rsidP="00FC7E48">
      <w:pPr>
        <w:spacing w:beforeLines="15" w:afterLines="15" w:line="460" w:lineRule="exact"/>
        <w:ind w:firstLineChars="225" w:firstLine="630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主要乃是能抗拒</w:t>
      </w:r>
      <w:r w:rsidRPr="00FF342C">
        <w:rPr>
          <w:rFonts w:eastAsia="標楷體"/>
          <w:sz w:val="28"/>
          <w:szCs w:val="28"/>
        </w:rPr>
        <w:t>α-amylase</w:t>
      </w:r>
      <w:r w:rsidRPr="00FF342C">
        <w:rPr>
          <w:rFonts w:eastAsia="標楷體"/>
          <w:sz w:val="28"/>
          <w:szCs w:val="28"/>
        </w:rPr>
        <w:t>、</w:t>
      </w:r>
      <w:proofErr w:type="spellStart"/>
      <w:r w:rsidRPr="00FF342C">
        <w:rPr>
          <w:rFonts w:eastAsia="標楷體"/>
          <w:sz w:val="28"/>
          <w:szCs w:val="28"/>
        </w:rPr>
        <w:t>glucoamylase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等澱粉水解酵素之作用，造成澱粉不能被消化，其原因有穀類之物理結構、澱粉化學組成、澱粉不易糊化及澱粉老化結果及澱粉修飾等因素。研究學者</w:t>
      </w:r>
      <w:proofErr w:type="gramStart"/>
      <w:r w:rsidRPr="00FF342C">
        <w:rPr>
          <w:rFonts w:eastAsia="標楷體"/>
          <w:sz w:val="28"/>
          <w:szCs w:val="28"/>
        </w:rPr>
        <w:t>將抗解</w:t>
      </w:r>
      <w:proofErr w:type="gramEnd"/>
      <w:r w:rsidRPr="00FF342C">
        <w:rPr>
          <w:rFonts w:eastAsia="標楷體"/>
          <w:sz w:val="28"/>
          <w:szCs w:val="28"/>
        </w:rPr>
        <w:t>澱粉依其物理特性，區分為四類：</w:t>
      </w: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RS4</w:t>
      </w:r>
      <w:r w:rsidRPr="00FF342C">
        <w:rPr>
          <w:rFonts w:eastAsia="標楷體"/>
          <w:sz w:val="28"/>
          <w:szCs w:val="28"/>
        </w:rPr>
        <w:t>。其中</w:t>
      </w: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是指因物理結構上的阻隔，使得無法被酵素水解之澱粉，例如存在於種子、豆類、或未經精緻加工之全穀類的澱粉。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是指以天然顆粒存在之澱粉，如未烹煮之馬鈴薯、綠香蕉粉以及含高直鏈澱粉玉米之澱粉。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是指含澱粉質之食品，經烹煮冷卻後所形成之老化澱粉。</w:t>
      </w:r>
      <w:r w:rsidRPr="00FF342C">
        <w:rPr>
          <w:rFonts w:eastAsia="標楷體"/>
          <w:sz w:val="28"/>
          <w:szCs w:val="28"/>
        </w:rPr>
        <w:t>RS4</w:t>
      </w:r>
      <w:r w:rsidRPr="00FF342C">
        <w:rPr>
          <w:rFonts w:eastAsia="標楷體"/>
          <w:sz w:val="28"/>
          <w:szCs w:val="28"/>
        </w:rPr>
        <w:t>是指經化學修飾後不易消化之澱粉，其種類繁多</w:t>
      </w:r>
      <w:proofErr w:type="gramStart"/>
      <w:r w:rsidRPr="00FF342C">
        <w:rPr>
          <w:rFonts w:eastAsia="標楷體"/>
          <w:sz w:val="28"/>
          <w:szCs w:val="28"/>
        </w:rPr>
        <w:t>且均非天然</w:t>
      </w:r>
      <w:proofErr w:type="gramEnd"/>
      <w:r w:rsidRPr="00FF342C">
        <w:rPr>
          <w:rFonts w:eastAsia="標楷體"/>
          <w:sz w:val="28"/>
          <w:szCs w:val="28"/>
        </w:rPr>
        <w:t>之澱粉。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之生理機能特性：預防腫瘤與癌症，</w:t>
      </w:r>
      <w:proofErr w:type="gramStart"/>
      <w:r w:rsidRPr="00FF342C">
        <w:rPr>
          <w:rFonts w:eastAsia="標楷體"/>
          <w:sz w:val="28"/>
          <w:szCs w:val="28"/>
        </w:rPr>
        <w:t>產生短鏈脂肪酸</w:t>
      </w:r>
      <w:proofErr w:type="gramEnd"/>
      <w:r w:rsidRPr="00FF342C">
        <w:rPr>
          <w:rFonts w:eastAsia="標楷體"/>
          <w:sz w:val="28"/>
          <w:szCs w:val="28"/>
        </w:rPr>
        <w:t>，影響膽固醇、脂肪與膽汁酸之代謝，改善血糖及胰島素</w:t>
      </w:r>
      <w:proofErr w:type="gramStart"/>
      <w:r w:rsidRPr="00FF342C">
        <w:rPr>
          <w:rFonts w:eastAsia="標楷體"/>
          <w:sz w:val="28"/>
          <w:szCs w:val="28"/>
        </w:rPr>
        <w:t>之組抗性</w:t>
      </w:r>
      <w:proofErr w:type="gramEnd"/>
      <w:r w:rsidRPr="00FF342C">
        <w:rPr>
          <w:rFonts w:eastAsia="標楷體"/>
          <w:sz w:val="28"/>
          <w:szCs w:val="28"/>
        </w:rPr>
        <w:t>，影響脂肪之合成、氧化與能量之控制，增進礦物質之吸收，幫助益生菌之生長，促進腸道之蠕動與增加排便量，腸內有毒物質之排除等。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共分為四大類，</w:t>
      </w: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及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應是比較可行</w:t>
      </w:r>
      <w:proofErr w:type="gramStart"/>
      <w:r w:rsidRPr="00FF342C">
        <w:rPr>
          <w:rFonts w:eastAsia="標楷體"/>
          <w:sz w:val="28"/>
          <w:szCs w:val="28"/>
        </w:rPr>
        <w:t>之抗解澱粉</w:t>
      </w:r>
      <w:proofErr w:type="gramEnd"/>
      <w:r w:rsidRPr="00FF342C">
        <w:rPr>
          <w:rFonts w:eastAsia="標楷體"/>
          <w:sz w:val="28"/>
          <w:szCs w:val="28"/>
        </w:rPr>
        <w:t>種類，可經由加工之方式來達到澱粉</w:t>
      </w:r>
      <w:proofErr w:type="gramStart"/>
      <w:r w:rsidRPr="00FF342C">
        <w:rPr>
          <w:rFonts w:eastAsia="標楷體"/>
          <w:sz w:val="28"/>
          <w:szCs w:val="28"/>
        </w:rPr>
        <w:t>之抗解目的</w:t>
      </w:r>
      <w:proofErr w:type="gramEnd"/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前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言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一般澱粉分子是</w:t>
      </w:r>
      <w:proofErr w:type="gramStart"/>
      <w:r w:rsidRPr="00FF342C">
        <w:rPr>
          <w:rFonts w:eastAsia="標楷體"/>
          <w:sz w:val="28"/>
          <w:szCs w:val="28"/>
        </w:rPr>
        <w:t>由直鏈澱粉</w:t>
      </w:r>
      <w:proofErr w:type="gramEnd"/>
      <w:r w:rsidRPr="00FF342C">
        <w:rPr>
          <w:rFonts w:eastAsia="標楷體"/>
          <w:sz w:val="28"/>
          <w:szCs w:val="28"/>
        </w:rPr>
        <w:t>與支鏈澱粉所構成。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是於大約</w:t>
      </w:r>
      <w:r w:rsidRPr="00FF342C">
        <w:rPr>
          <w:rFonts w:eastAsia="標楷體"/>
          <w:sz w:val="28"/>
          <w:szCs w:val="28"/>
        </w:rPr>
        <w:t>20</w:t>
      </w:r>
      <w:r w:rsidRPr="00FF342C">
        <w:rPr>
          <w:rFonts w:eastAsia="標楷體"/>
          <w:sz w:val="28"/>
          <w:szCs w:val="28"/>
        </w:rPr>
        <w:t>多年前，由</w:t>
      </w:r>
      <w:proofErr w:type="spellStart"/>
      <w:r w:rsidRPr="00FF342C">
        <w:rPr>
          <w:rFonts w:eastAsia="標楷體"/>
          <w:sz w:val="28"/>
          <w:szCs w:val="28"/>
        </w:rPr>
        <w:t>Englyst</w:t>
      </w:r>
      <w:proofErr w:type="spellEnd"/>
      <w:r w:rsidRPr="00FF342C">
        <w:rPr>
          <w:rFonts w:eastAsia="標楷體"/>
          <w:sz w:val="28"/>
          <w:szCs w:val="28"/>
        </w:rPr>
        <w:t>等人探討非澱粉多醣類分析方法時，發現有一些澱粉，在經過酵素處理後仍保原狀未被水解，這些澱粉及被</w:t>
      </w:r>
      <w:proofErr w:type="gramStart"/>
      <w:r w:rsidRPr="00FF342C">
        <w:rPr>
          <w:rFonts w:eastAsia="標楷體"/>
          <w:sz w:val="28"/>
          <w:szCs w:val="28"/>
        </w:rPr>
        <w:t>稱為抗解澱粉</w:t>
      </w:r>
      <w:proofErr w:type="gramEnd"/>
      <w:r w:rsidRPr="00FF342C">
        <w:rPr>
          <w:rFonts w:eastAsia="標楷體"/>
          <w:sz w:val="28"/>
          <w:szCs w:val="28"/>
        </w:rPr>
        <w:t>。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主要乃是能抗拒</w:t>
      </w:r>
      <w:r w:rsidRPr="00FF342C">
        <w:rPr>
          <w:rFonts w:eastAsia="標楷體"/>
          <w:sz w:val="28"/>
          <w:szCs w:val="28"/>
        </w:rPr>
        <w:t>α-amylase</w:t>
      </w:r>
      <w:r w:rsidRPr="00FF342C">
        <w:rPr>
          <w:rFonts w:eastAsia="標楷體"/>
          <w:sz w:val="28"/>
          <w:szCs w:val="28"/>
        </w:rPr>
        <w:t>、</w:t>
      </w:r>
      <w:proofErr w:type="spellStart"/>
      <w:r w:rsidRPr="00FF342C">
        <w:rPr>
          <w:rFonts w:eastAsia="標楷體"/>
          <w:sz w:val="28"/>
          <w:szCs w:val="28"/>
        </w:rPr>
        <w:t>glucoamylase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等澱粉水解酵素之作用，造成澱粉不能被消化，其原因有穀類之物理結構、澱粉化學組成、澱粉不易糊化、及澱粉老化結果及澱粉修飾等因素。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雖然，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發現年代並不長久，但是其早就存在我們所熟悉之多種含澱粉原料加工產品中，如米飯、米食加工產品、麵食加工產品、烘焙產品等，</w:t>
      </w:r>
      <w:proofErr w:type="gramStart"/>
      <w:r w:rsidRPr="00FF342C">
        <w:rPr>
          <w:rFonts w:eastAsia="標楷體"/>
          <w:sz w:val="28"/>
          <w:szCs w:val="28"/>
        </w:rPr>
        <w:t>所以抗解澱粉</w:t>
      </w:r>
      <w:proofErr w:type="gramEnd"/>
      <w:r w:rsidRPr="00FF342C">
        <w:rPr>
          <w:rFonts w:eastAsia="標楷體"/>
          <w:sz w:val="28"/>
          <w:szCs w:val="28"/>
        </w:rPr>
        <w:t>對於我們並非陌生的新產品。近年</w:t>
      </w:r>
      <w:proofErr w:type="gramStart"/>
      <w:r w:rsidRPr="00FF342C">
        <w:rPr>
          <w:rFonts w:eastAsia="標楷體"/>
          <w:sz w:val="28"/>
          <w:szCs w:val="28"/>
        </w:rPr>
        <w:t>因為抗解澱粉</w:t>
      </w:r>
      <w:proofErr w:type="gramEnd"/>
      <w:r w:rsidRPr="00FF342C">
        <w:rPr>
          <w:rFonts w:eastAsia="標楷體"/>
          <w:sz w:val="28"/>
          <w:szCs w:val="28"/>
        </w:rPr>
        <w:t>於生物體大腸</w:t>
      </w:r>
      <w:proofErr w:type="gramStart"/>
      <w:r w:rsidRPr="00FF342C">
        <w:rPr>
          <w:rFonts w:eastAsia="標楷體"/>
          <w:sz w:val="28"/>
          <w:szCs w:val="28"/>
        </w:rPr>
        <w:t>中經腸道</w:t>
      </w:r>
      <w:proofErr w:type="gramEnd"/>
      <w:r w:rsidRPr="00FF342C">
        <w:rPr>
          <w:rFonts w:eastAsia="標楷體"/>
          <w:sz w:val="28"/>
          <w:szCs w:val="28"/>
        </w:rPr>
        <w:t>微生物發酵後，會產生諸多之生理保健功效，因而受到重視。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內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容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  <w:r w:rsidRPr="00FF342C">
        <w:rPr>
          <w:rFonts w:eastAsia="標楷體"/>
          <w:b/>
          <w:sz w:val="28"/>
          <w:szCs w:val="28"/>
        </w:rPr>
        <w:t>一、</w:t>
      </w:r>
      <w:proofErr w:type="gramStart"/>
      <w:r w:rsidRPr="00FF342C">
        <w:rPr>
          <w:rFonts w:eastAsia="標楷體"/>
          <w:b/>
          <w:sz w:val="28"/>
          <w:szCs w:val="28"/>
        </w:rPr>
        <w:t>抗解澱粉</w:t>
      </w:r>
      <w:proofErr w:type="gramEnd"/>
      <w:r w:rsidRPr="00FF342C">
        <w:rPr>
          <w:rFonts w:eastAsia="標楷體"/>
          <w:b/>
          <w:sz w:val="28"/>
          <w:szCs w:val="28"/>
        </w:rPr>
        <w:t>之定義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至目前為止，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尚無任何官方之正式定義。普遍的認知是，凡是能抗拒小腸中澱粉分解酵素之水解，而不能被小腸吸收利用，其通過小腸直接進入到大腸中，構成類似膳食纖維之功能，對於大腸之健康有益之澱粉，即被</w:t>
      </w:r>
      <w:proofErr w:type="gramStart"/>
      <w:r w:rsidRPr="00FF342C">
        <w:rPr>
          <w:rFonts w:eastAsia="標楷體"/>
          <w:sz w:val="28"/>
          <w:szCs w:val="28"/>
        </w:rPr>
        <w:t>稱為抗解澱粉</w:t>
      </w:r>
      <w:proofErr w:type="gramEnd"/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  <w:r w:rsidRPr="00FF342C">
        <w:rPr>
          <w:rFonts w:eastAsia="標楷體"/>
          <w:b/>
          <w:sz w:val="28"/>
          <w:szCs w:val="28"/>
        </w:rPr>
        <w:t>二、</w:t>
      </w:r>
      <w:proofErr w:type="gramStart"/>
      <w:r w:rsidRPr="00FF342C">
        <w:rPr>
          <w:rFonts w:eastAsia="標楷體"/>
          <w:b/>
          <w:sz w:val="28"/>
          <w:szCs w:val="28"/>
        </w:rPr>
        <w:t>抗解澱粉</w:t>
      </w:r>
      <w:proofErr w:type="gramEnd"/>
      <w:r w:rsidRPr="00FF342C">
        <w:rPr>
          <w:rFonts w:eastAsia="標楷體"/>
          <w:b/>
          <w:sz w:val="28"/>
          <w:szCs w:val="28"/>
        </w:rPr>
        <w:t>之分類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研究學者</w:t>
      </w:r>
      <w:proofErr w:type="gramStart"/>
      <w:r w:rsidRPr="00FF342C">
        <w:rPr>
          <w:rFonts w:eastAsia="標楷體"/>
          <w:sz w:val="28"/>
          <w:szCs w:val="28"/>
        </w:rPr>
        <w:t>將抗解</w:t>
      </w:r>
      <w:proofErr w:type="gramEnd"/>
      <w:r w:rsidRPr="00FF342C">
        <w:rPr>
          <w:rFonts w:eastAsia="標楷體"/>
          <w:sz w:val="28"/>
          <w:szCs w:val="28"/>
        </w:rPr>
        <w:t>澱粉依其物理特性，區分為四類：</w:t>
      </w: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RS4</w:t>
      </w:r>
      <w:r w:rsidRPr="00FF342C">
        <w:rPr>
          <w:rFonts w:eastAsia="標楷體"/>
          <w:sz w:val="28"/>
          <w:szCs w:val="28"/>
        </w:rPr>
        <w:t>。其中</w:t>
      </w: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是指因物理結構上的阻隔，使得無法被酵素水解之澱粉，例如存在於種子、豆類、或未經精緻加工之全穀類的澱粉。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是指以天然顆粒存在之澱粉，如未烹煮之馬鈴薯、綠香蕉粉，以及含高直鏈澱粉玉米之澱粉。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是指含澱粉質之食品，經烹煮冷卻後所形成之老化澱粉。</w:t>
      </w:r>
      <w:r w:rsidRPr="00FF342C">
        <w:rPr>
          <w:rFonts w:eastAsia="標楷體"/>
          <w:sz w:val="28"/>
          <w:szCs w:val="28"/>
        </w:rPr>
        <w:t>RS4</w:t>
      </w:r>
      <w:r w:rsidRPr="00FF342C">
        <w:rPr>
          <w:rFonts w:eastAsia="標楷體"/>
          <w:sz w:val="28"/>
          <w:szCs w:val="28"/>
        </w:rPr>
        <w:t>是指經化學修飾後不易消化之澱粉，其種類繁多</w:t>
      </w:r>
      <w:proofErr w:type="gramStart"/>
      <w:r w:rsidRPr="00FF342C">
        <w:rPr>
          <w:rFonts w:eastAsia="標楷體"/>
          <w:sz w:val="28"/>
          <w:szCs w:val="28"/>
        </w:rPr>
        <w:t>且均非天然</w:t>
      </w:r>
      <w:proofErr w:type="gramEnd"/>
      <w:r w:rsidRPr="00FF342C">
        <w:rPr>
          <w:rFonts w:eastAsia="標楷體"/>
          <w:sz w:val="28"/>
          <w:szCs w:val="28"/>
        </w:rPr>
        <w:t>之澱粉。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  <w:r w:rsidRPr="00FF342C">
        <w:rPr>
          <w:rFonts w:eastAsia="標楷體"/>
          <w:b/>
          <w:sz w:val="28"/>
          <w:szCs w:val="28"/>
        </w:rPr>
        <w:t>三、</w:t>
      </w:r>
      <w:proofErr w:type="gramStart"/>
      <w:r w:rsidRPr="00FF342C">
        <w:rPr>
          <w:rFonts w:eastAsia="標楷體"/>
          <w:b/>
          <w:sz w:val="28"/>
          <w:szCs w:val="28"/>
        </w:rPr>
        <w:t>抗解澱粉</w:t>
      </w:r>
      <w:proofErr w:type="gramEnd"/>
      <w:r w:rsidRPr="00FF342C">
        <w:rPr>
          <w:rFonts w:eastAsia="標楷體"/>
          <w:b/>
          <w:sz w:val="28"/>
          <w:szCs w:val="28"/>
        </w:rPr>
        <w:t>之理化特性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之理化特性，因其不易觀察量測，一般</w:t>
      </w:r>
      <w:proofErr w:type="gramStart"/>
      <w:r w:rsidRPr="00FF342C">
        <w:rPr>
          <w:rFonts w:eastAsia="標楷體"/>
          <w:sz w:val="28"/>
          <w:szCs w:val="28"/>
        </w:rPr>
        <w:t>可由含高直鏈</w:t>
      </w:r>
      <w:proofErr w:type="gramEnd"/>
      <w:r w:rsidRPr="00FF342C">
        <w:rPr>
          <w:rFonts w:eastAsia="標楷體"/>
          <w:sz w:val="28"/>
          <w:szCs w:val="28"/>
        </w:rPr>
        <w:t>澱粉之樣品來觀察之，</w:t>
      </w:r>
      <w:r w:rsidRPr="00FF342C">
        <w:rPr>
          <w:rFonts w:eastAsia="標楷體"/>
          <w:sz w:val="28"/>
          <w:szCs w:val="28"/>
        </w:rPr>
        <w:t>Yang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(2006)</w:t>
      </w:r>
      <w:r w:rsidRPr="00FF342C">
        <w:rPr>
          <w:rFonts w:eastAsia="標楷體"/>
          <w:sz w:val="28"/>
          <w:szCs w:val="28"/>
        </w:rPr>
        <w:t>之研究，以三種秈米為原料－突變種</w:t>
      </w:r>
      <w:r w:rsidRPr="00FF342C">
        <w:rPr>
          <w:rFonts w:eastAsia="標楷體"/>
          <w:sz w:val="28"/>
          <w:szCs w:val="28"/>
        </w:rPr>
        <w:t>RS111</w:t>
      </w:r>
      <w:r w:rsidRPr="00FF342C">
        <w:rPr>
          <w:rFonts w:eastAsia="標楷體"/>
          <w:sz w:val="28"/>
          <w:szCs w:val="28"/>
        </w:rPr>
        <w:t>、野生種</w:t>
      </w:r>
      <w:r w:rsidRPr="00FF342C">
        <w:rPr>
          <w:rFonts w:eastAsia="標楷體"/>
          <w:sz w:val="28"/>
          <w:szCs w:val="28"/>
        </w:rPr>
        <w:t>R7954</w:t>
      </w:r>
      <w:r w:rsidRPr="00FF342C">
        <w:rPr>
          <w:rFonts w:eastAsia="標楷體"/>
          <w:sz w:val="28"/>
          <w:szCs w:val="28"/>
        </w:rPr>
        <w:t>、栽培種</w:t>
      </w:r>
      <w:r w:rsidRPr="00FF342C">
        <w:rPr>
          <w:rFonts w:eastAsia="標楷體"/>
          <w:sz w:val="28"/>
          <w:szCs w:val="28"/>
        </w:rPr>
        <w:t>ZHONG9B</w:t>
      </w:r>
      <w:r w:rsidRPr="00FF342C">
        <w:rPr>
          <w:rFonts w:eastAsia="標楷體"/>
          <w:sz w:val="28"/>
          <w:szCs w:val="28"/>
        </w:rPr>
        <w:t>，</w:t>
      </w:r>
      <w:proofErr w:type="gramStart"/>
      <w:r w:rsidRPr="00FF342C">
        <w:rPr>
          <w:rFonts w:eastAsia="標楷體"/>
          <w:sz w:val="28"/>
          <w:szCs w:val="28"/>
        </w:rPr>
        <w:t>其直鏈澱粉</w:t>
      </w:r>
      <w:proofErr w:type="gramEnd"/>
      <w:r w:rsidRPr="00FF342C">
        <w:rPr>
          <w:rFonts w:eastAsia="標楷體"/>
          <w:sz w:val="28"/>
          <w:szCs w:val="28"/>
        </w:rPr>
        <w:t>之含量各為</w:t>
      </w:r>
      <w:r w:rsidRPr="00FF342C">
        <w:rPr>
          <w:rFonts w:eastAsia="標楷體"/>
          <w:sz w:val="28"/>
          <w:szCs w:val="28"/>
        </w:rPr>
        <w:t>32.8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24.0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23.9</w:t>
      </w:r>
      <w:r w:rsidRPr="00FF342C">
        <w:rPr>
          <w:rFonts w:eastAsia="標楷體"/>
          <w:sz w:val="28"/>
          <w:szCs w:val="28"/>
        </w:rPr>
        <w:t>，</w:t>
      </w:r>
      <w:proofErr w:type="gramStart"/>
      <w:r w:rsidRPr="00FF342C">
        <w:rPr>
          <w:rFonts w:eastAsia="標楷體"/>
          <w:sz w:val="28"/>
          <w:szCs w:val="28"/>
        </w:rPr>
        <w:t>經抗解</w:t>
      </w:r>
      <w:proofErr w:type="gramEnd"/>
      <w:r w:rsidRPr="00FF342C">
        <w:rPr>
          <w:rFonts w:eastAsia="標楷體"/>
          <w:sz w:val="28"/>
          <w:szCs w:val="28"/>
        </w:rPr>
        <w:t>澱粉之含量分析，顯示不論是生的或是煮熟之精白米，</w:t>
      </w:r>
      <w:proofErr w:type="gramStart"/>
      <w:r w:rsidRPr="00FF342C">
        <w:rPr>
          <w:rFonts w:eastAsia="標楷體"/>
          <w:sz w:val="28"/>
          <w:szCs w:val="28"/>
        </w:rPr>
        <w:t>其抗解澱粉</w:t>
      </w:r>
      <w:proofErr w:type="gramEnd"/>
      <w:r w:rsidRPr="00FF342C">
        <w:rPr>
          <w:rFonts w:eastAsia="標楷體"/>
          <w:sz w:val="28"/>
          <w:szCs w:val="28"/>
        </w:rPr>
        <w:t>之生成均與其樣品</w:t>
      </w:r>
      <w:proofErr w:type="gramStart"/>
      <w:r w:rsidRPr="00FF342C">
        <w:rPr>
          <w:rFonts w:eastAsia="標楷體"/>
          <w:sz w:val="28"/>
          <w:szCs w:val="28"/>
        </w:rPr>
        <w:t>中直鏈澱粉</w:t>
      </w:r>
      <w:proofErr w:type="gramEnd"/>
      <w:r w:rsidRPr="00FF342C">
        <w:rPr>
          <w:rFonts w:eastAsia="標楷體"/>
          <w:sz w:val="28"/>
          <w:szCs w:val="28"/>
        </w:rPr>
        <w:t>之含量有關，且突變種與其他兩個品種呈顯著之差異。一般於煮飯時，白米與添加水分之比例，會影響米飯之品質，</w:t>
      </w:r>
      <w:r w:rsidRPr="00FF342C">
        <w:rPr>
          <w:rFonts w:eastAsia="標楷體"/>
          <w:sz w:val="28"/>
          <w:szCs w:val="28"/>
        </w:rPr>
        <w:t>Yang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(2006)</w:t>
      </w:r>
      <w:r w:rsidRPr="00FF342C">
        <w:rPr>
          <w:rFonts w:eastAsia="標楷體"/>
          <w:sz w:val="28"/>
          <w:szCs w:val="28"/>
        </w:rPr>
        <w:t>以水分：白米之比例為</w:t>
      </w:r>
      <w:r w:rsidRPr="00FF342C">
        <w:rPr>
          <w:rFonts w:eastAsia="標楷體"/>
          <w:sz w:val="28"/>
          <w:szCs w:val="28"/>
        </w:rPr>
        <w:t>1.5~2.1</w:t>
      </w:r>
      <w:r w:rsidRPr="00FF342C">
        <w:rPr>
          <w:rFonts w:eastAsia="標楷體"/>
          <w:sz w:val="28"/>
          <w:szCs w:val="28"/>
        </w:rPr>
        <w:t>之加水量來煮飯，並測定</w:t>
      </w:r>
      <w:proofErr w:type="gramStart"/>
      <w:r w:rsidRPr="00FF342C">
        <w:rPr>
          <w:rFonts w:eastAsia="標楷體"/>
          <w:sz w:val="28"/>
          <w:szCs w:val="28"/>
        </w:rPr>
        <w:t>其抗解澱粉</w:t>
      </w:r>
      <w:proofErr w:type="gramEnd"/>
      <w:r w:rsidRPr="00FF342C">
        <w:rPr>
          <w:rFonts w:eastAsia="標楷體"/>
          <w:sz w:val="28"/>
          <w:szCs w:val="28"/>
        </w:rPr>
        <w:t>之生成量，發現不同加水量會</w:t>
      </w:r>
      <w:proofErr w:type="gramStart"/>
      <w:r w:rsidRPr="00FF342C">
        <w:rPr>
          <w:rFonts w:eastAsia="標楷體"/>
          <w:sz w:val="28"/>
          <w:szCs w:val="28"/>
        </w:rPr>
        <w:t>影響抗解澱粉</w:t>
      </w:r>
      <w:proofErr w:type="gramEnd"/>
      <w:r w:rsidRPr="00FF342C">
        <w:rPr>
          <w:rFonts w:eastAsia="標楷體"/>
          <w:sz w:val="28"/>
          <w:szCs w:val="28"/>
        </w:rPr>
        <w:t>之生成，</w:t>
      </w:r>
      <w:r w:rsidRPr="00FF342C">
        <w:rPr>
          <w:rFonts w:eastAsia="標楷體"/>
          <w:sz w:val="28"/>
          <w:szCs w:val="28"/>
        </w:rPr>
        <w:t>RS111</w:t>
      </w:r>
      <w:r w:rsidRPr="00FF342C">
        <w:rPr>
          <w:rFonts w:eastAsia="標楷體"/>
          <w:sz w:val="28"/>
          <w:szCs w:val="28"/>
        </w:rPr>
        <w:t>於</w:t>
      </w:r>
      <w:r w:rsidRPr="00FF342C">
        <w:rPr>
          <w:rFonts w:eastAsia="標楷體"/>
          <w:sz w:val="28"/>
          <w:szCs w:val="28"/>
        </w:rPr>
        <w:t>1.8</w:t>
      </w:r>
      <w:r w:rsidRPr="00FF342C">
        <w:rPr>
          <w:rFonts w:eastAsia="標楷體"/>
          <w:sz w:val="28"/>
          <w:szCs w:val="28"/>
        </w:rPr>
        <w:t>倍加水比例時會有最高之含量產生。並將米飯進行水解率之測定時，其結果顯示經過</w:t>
      </w:r>
      <w:r w:rsidRPr="00FF342C">
        <w:rPr>
          <w:rFonts w:eastAsia="標楷體"/>
          <w:sz w:val="28"/>
          <w:szCs w:val="28"/>
        </w:rPr>
        <w:t>3</w:t>
      </w:r>
      <w:r w:rsidRPr="00FF342C">
        <w:rPr>
          <w:rFonts w:eastAsia="標楷體"/>
          <w:sz w:val="28"/>
          <w:szCs w:val="28"/>
        </w:rPr>
        <w:t>小時酵素作用後，</w:t>
      </w:r>
      <w:r w:rsidRPr="00FF342C">
        <w:rPr>
          <w:rFonts w:eastAsia="標楷體"/>
          <w:sz w:val="28"/>
          <w:szCs w:val="28"/>
        </w:rPr>
        <w:t>RS111</w:t>
      </w:r>
      <w:r w:rsidRPr="00FF342C">
        <w:rPr>
          <w:rFonts w:eastAsia="標楷體"/>
          <w:sz w:val="28"/>
          <w:szCs w:val="28"/>
        </w:rPr>
        <w:t>水解率與量兩個品種約</w:t>
      </w:r>
      <w:r w:rsidRPr="00FF342C">
        <w:rPr>
          <w:rFonts w:eastAsia="標楷體"/>
          <w:sz w:val="28"/>
          <w:szCs w:val="28"/>
        </w:rPr>
        <w:t>30%</w:t>
      </w:r>
      <w:r w:rsidRPr="00FF342C">
        <w:rPr>
          <w:rFonts w:eastAsia="標楷體"/>
          <w:sz w:val="28"/>
          <w:szCs w:val="28"/>
        </w:rPr>
        <w:t>之顯著差異。</w:t>
      </w:r>
    </w:p>
    <w:p w:rsidR="00FC7E48" w:rsidRDefault="00FC7E48" w:rsidP="00FC7E48">
      <w:pPr>
        <w:spacing w:beforeLines="15" w:afterLines="15" w:line="460" w:lineRule="exact"/>
        <w:jc w:val="both"/>
        <w:rPr>
          <w:rFonts w:eastAsia="標楷體" w:hint="eastAsia"/>
          <w:b/>
          <w:sz w:val="28"/>
          <w:szCs w:val="28"/>
        </w:rPr>
      </w:pP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  <w:r w:rsidRPr="00FF342C">
        <w:rPr>
          <w:rFonts w:eastAsia="標楷體"/>
          <w:b/>
          <w:sz w:val="28"/>
          <w:szCs w:val="28"/>
        </w:rPr>
        <w:t>四、</w:t>
      </w:r>
      <w:proofErr w:type="gramStart"/>
      <w:r w:rsidRPr="00FF342C">
        <w:rPr>
          <w:rFonts w:eastAsia="標楷體"/>
          <w:b/>
          <w:sz w:val="28"/>
          <w:szCs w:val="28"/>
        </w:rPr>
        <w:t>抗解澱粉</w:t>
      </w:r>
      <w:proofErr w:type="gramEnd"/>
      <w:r w:rsidRPr="00FF342C">
        <w:rPr>
          <w:rFonts w:eastAsia="標楷體"/>
          <w:b/>
          <w:sz w:val="28"/>
          <w:szCs w:val="28"/>
        </w:rPr>
        <w:t>之生理機能特性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預防腫瘤與癌症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人體大腸之結構主要分成三個部份，盲腸、結腸與直腸，其中結腸</w:t>
      </w:r>
      <w:proofErr w:type="gramStart"/>
      <w:r w:rsidRPr="00FF342C">
        <w:rPr>
          <w:rFonts w:eastAsia="標楷體"/>
          <w:sz w:val="28"/>
          <w:szCs w:val="28"/>
        </w:rPr>
        <w:t>佔</w:t>
      </w:r>
      <w:proofErr w:type="gramEnd"/>
      <w:r w:rsidRPr="00FF342C">
        <w:rPr>
          <w:rFonts w:eastAsia="標楷體"/>
          <w:sz w:val="28"/>
          <w:szCs w:val="28"/>
        </w:rPr>
        <w:t>了</w:t>
      </w:r>
      <w:r w:rsidRPr="00FF342C">
        <w:rPr>
          <w:rFonts w:eastAsia="標楷體"/>
          <w:sz w:val="28"/>
          <w:szCs w:val="28"/>
        </w:rPr>
        <w:lastRenderedPageBreak/>
        <w:t>較大比例，盲腸與直腸較短。但是根據大腸癌之發生部位與發生機率之統計，大腸癌之發生部位乃偏重於大腸之尾端部分。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於小腸中，能避過澱粉水解酵素之分解，在小腸中不被消化吸收，而直接進入大腸中，經由大腸中寄宿之微生物，將之發酵分解而吸收利用，此作用對於大腸表皮細胞之健康，亦有著重大影響，可預防腫瘤與癌症產生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Bauer-</w:t>
      </w:r>
      <w:proofErr w:type="spellStart"/>
      <w:r w:rsidRPr="00FF342C">
        <w:rPr>
          <w:rFonts w:eastAsia="標楷體"/>
          <w:sz w:val="28"/>
          <w:szCs w:val="28"/>
        </w:rPr>
        <w:t>Marinovic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(2006)</w:t>
      </w:r>
      <w:r w:rsidRPr="00FF342C">
        <w:rPr>
          <w:rFonts w:eastAsia="標楷體"/>
          <w:sz w:val="28"/>
          <w:szCs w:val="28"/>
        </w:rPr>
        <w:t>之研究，將老鼠注射每公斤體重</w:t>
      </w:r>
      <w:r w:rsidRPr="00FF342C">
        <w:rPr>
          <w:rFonts w:eastAsia="標楷體"/>
          <w:sz w:val="28"/>
          <w:szCs w:val="28"/>
        </w:rPr>
        <w:t>20mg</w:t>
      </w:r>
      <w:r w:rsidRPr="00FF342C">
        <w:rPr>
          <w:rFonts w:eastAsia="標楷體"/>
          <w:sz w:val="28"/>
          <w:szCs w:val="28"/>
        </w:rPr>
        <w:t>量之</w:t>
      </w:r>
      <w:r w:rsidRPr="00FF342C">
        <w:rPr>
          <w:rFonts w:eastAsia="標楷體"/>
          <w:sz w:val="28"/>
          <w:szCs w:val="28"/>
        </w:rPr>
        <w:t>1,2-dimethylhydrazine(DMH)</w:t>
      </w:r>
      <w:r w:rsidRPr="00FF342C">
        <w:rPr>
          <w:rFonts w:eastAsia="標楷體"/>
          <w:sz w:val="28"/>
          <w:szCs w:val="28"/>
        </w:rPr>
        <w:t>，以引發其結腸中腫瘤產生，經過</w:t>
      </w:r>
      <w:r w:rsidRPr="00FF342C">
        <w:rPr>
          <w:rFonts w:eastAsia="標楷體"/>
          <w:sz w:val="28"/>
          <w:szCs w:val="28"/>
        </w:rPr>
        <w:t>12</w:t>
      </w:r>
      <w:proofErr w:type="gramStart"/>
      <w:r w:rsidRPr="00FF342C">
        <w:rPr>
          <w:rFonts w:eastAsia="標楷體"/>
          <w:sz w:val="28"/>
          <w:szCs w:val="28"/>
        </w:rPr>
        <w:t>週</w:t>
      </w:r>
      <w:proofErr w:type="gramEnd"/>
      <w:r w:rsidRPr="00FF342C">
        <w:rPr>
          <w:rFonts w:eastAsia="標楷體"/>
          <w:sz w:val="28"/>
          <w:szCs w:val="28"/>
        </w:rPr>
        <w:t>實驗後，餵食標準飼料控制組中，</w:t>
      </w:r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隻老鼠中有</w:t>
      </w:r>
      <w:r w:rsidRPr="00FF342C">
        <w:rPr>
          <w:rFonts w:eastAsia="標楷體"/>
          <w:sz w:val="28"/>
          <w:szCs w:val="28"/>
        </w:rPr>
        <w:t>6</w:t>
      </w:r>
      <w:r w:rsidRPr="00FF342C">
        <w:rPr>
          <w:rFonts w:eastAsia="標楷體"/>
          <w:sz w:val="28"/>
          <w:szCs w:val="28"/>
        </w:rPr>
        <w:t>隻有腫瘤產生，而</w:t>
      </w:r>
      <w:proofErr w:type="gramStart"/>
      <w:r w:rsidRPr="00FF342C">
        <w:rPr>
          <w:rFonts w:eastAsia="標楷體"/>
          <w:sz w:val="28"/>
          <w:szCs w:val="28"/>
        </w:rPr>
        <w:t>餵以抗解澱粉</w:t>
      </w:r>
      <w:proofErr w:type="gramEnd"/>
      <w:r w:rsidRPr="00FF342C">
        <w:rPr>
          <w:rFonts w:eastAsia="標楷體"/>
          <w:sz w:val="28"/>
          <w:szCs w:val="28"/>
        </w:rPr>
        <w:t>8</w:t>
      </w:r>
      <w:r w:rsidRPr="00FF342C">
        <w:rPr>
          <w:rFonts w:eastAsia="標楷體"/>
          <w:sz w:val="28"/>
          <w:szCs w:val="28"/>
        </w:rPr>
        <w:t>隻老鼠中，則完全沒有腫瘤產生</w:t>
      </w:r>
      <w:r w:rsidRPr="00FF342C">
        <w:rPr>
          <w:rFonts w:eastAsia="標楷體"/>
          <w:sz w:val="28"/>
          <w:szCs w:val="28"/>
        </w:rPr>
        <w:t>(p</w:t>
      </w:r>
      <w:r w:rsidRPr="00FF342C">
        <w:rPr>
          <w:rFonts w:eastAsia="標楷體"/>
          <w:sz w:val="28"/>
          <w:szCs w:val="28"/>
        </w:rPr>
        <w:t>＜</w:t>
      </w:r>
      <w:r w:rsidRPr="00FF342C">
        <w:rPr>
          <w:rFonts w:eastAsia="標楷體"/>
          <w:sz w:val="28"/>
          <w:szCs w:val="28"/>
        </w:rPr>
        <w:t>0.05)</w:t>
      </w:r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Leu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(2003)</w:t>
      </w:r>
      <w:r w:rsidRPr="00FF342C">
        <w:rPr>
          <w:rFonts w:eastAsia="標楷體"/>
          <w:sz w:val="28"/>
          <w:szCs w:val="28"/>
        </w:rPr>
        <w:t>實驗，將老鼠分成四組，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以含</w:t>
      </w:r>
      <w:r w:rsidRPr="00FF342C">
        <w:rPr>
          <w:rFonts w:eastAsia="標楷體"/>
          <w:sz w:val="28"/>
          <w:szCs w:val="28"/>
        </w:rPr>
        <w:t>0%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10%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20%</w:t>
      </w:r>
      <w:r w:rsidRPr="00FF342C">
        <w:rPr>
          <w:rFonts w:eastAsia="標楷體"/>
          <w:sz w:val="28"/>
          <w:szCs w:val="28"/>
        </w:rPr>
        <w:t>、及</w:t>
      </w:r>
      <w:r w:rsidRPr="00FF342C">
        <w:rPr>
          <w:rFonts w:eastAsia="標楷體"/>
          <w:sz w:val="28"/>
          <w:szCs w:val="28"/>
        </w:rPr>
        <w:t>30%</w:t>
      </w:r>
      <w:r w:rsidRPr="00FF342C">
        <w:rPr>
          <w:rFonts w:eastAsia="標楷體"/>
          <w:sz w:val="28"/>
          <w:szCs w:val="28"/>
        </w:rPr>
        <w:t>高直鏈澱粉飼料，經過</w:t>
      </w:r>
      <w:r w:rsidRPr="00FF342C">
        <w:rPr>
          <w:rFonts w:eastAsia="標楷體"/>
          <w:sz w:val="28"/>
          <w:szCs w:val="28"/>
        </w:rPr>
        <w:t>4</w:t>
      </w:r>
      <w:proofErr w:type="gramStart"/>
      <w:r w:rsidRPr="00FF342C">
        <w:rPr>
          <w:rFonts w:eastAsia="標楷體"/>
          <w:sz w:val="28"/>
          <w:szCs w:val="28"/>
        </w:rPr>
        <w:t>週</w:t>
      </w:r>
      <w:proofErr w:type="gramEnd"/>
      <w:r w:rsidRPr="00FF342C">
        <w:rPr>
          <w:rFonts w:eastAsia="標楷體"/>
          <w:sz w:val="28"/>
          <w:szCs w:val="28"/>
        </w:rPr>
        <w:t>飼養後，注射</w:t>
      </w:r>
      <w:proofErr w:type="spellStart"/>
      <w:r w:rsidRPr="00FF342C">
        <w:rPr>
          <w:rFonts w:eastAsia="標楷體"/>
          <w:sz w:val="28"/>
          <w:szCs w:val="28"/>
        </w:rPr>
        <w:t>azoxymethane</w:t>
      </w:r>
      <w:proofErr w:type="spellEnd"/>
      <w:r w:rsidRPr="00FF342C">
        <w:rPr>
          <w:rFonts w:eastAsia="標楷體"/>
          <w:sz w:val="28"/>
          <w:szCs w:val="28"/>
        </w:rPr>
        <w:t>(AOM)</w:t>
      </w:r>
      <w:r w:rsidRPr="00FF342C">
        <w:rPr>
          <w:rFonts w:eastAsia="標楷體"/>
          <w:sz w:val="28"/>
          <w:szCs w:val="28"/>
        </w:rPr>
        <w:t>於老鼠體內，以引起結腸表皮細胞中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傷害，並於</w:t>
      </w:r>
      <w:proofErr w:type="gramStart"/>
      <w:r w:rsidRPr="00FF342C">
        <w:rPr>
          <w:rFonts w:eastAsia="標楷體"/>
          <w:sz w:val="28"/>
          <w:szCs w:val="28"/>
        </w:rPr>
        <w:t>6</w:t>
      </w:r>
      <w:r w:rsidRPr="00FF342C">
        <w:rPr>
          <w:rFonts w:eastAsia="標楷體"/>
          <w:sz w:val="28"/>
          <w:szCs w:val="28"/>
        </w:rPr>
        <w:t>小時後測其</w:t>
      </w:r>
      <w:proofErr w:type="gramEnd"/>
      <w:r w:rsidRPr="00FF342C">
        <w:rPr>
          <w:rFonts w:eastAsia="標楷體"/>
          <w:sz w:val="28"/>
          <w:szCs w:val="28"/>
        </w:rPr>
        <w:t xml:space="preserve">AAGRC(Acute Apoptotic Response To </w:t>
      </w:r>
      <w:proofErr w:type="spellStart"/>
      <w:r w:rsidRPr="00FF342C">
        <w:rPr>
          <w:rFonts w:eastAsia="標楷體"/>
          <w:sz w:val="28"/>
          <w:szCs w:val="28"/>
        </w:rPr>
        <w:t>Genotoxic</w:t>
      </w:r>
      <w:proofErr w:type="spellEnd"/>
      <w:r w:rsidRPr="00FF342C">
        <w:rPr>
          <w:rFonts w:eastAsia="標楷體"/>
          <w:sz w:val="28"/>
          <w:szCs w:val="28"/>
        </w:rPr>
        <w:t xml:space="preserve"> Carcinogen)</w:t>
      </w:r>
      <w:r w:rsidRPr="00FF342C">
        <w:rPr>
          <w:rFonts w:eastAsia="標楷體"/>
          <w:sz w:val="28"/>
          <w:szCs w:val="28"/>
        </w:rPr>
        <w:t>，若將控制組受</w:t>
      </w:r>
      <w:r w:rsidRPr="00FF342C">
        <w:rPr>
          <w:rFonts w:eastAsia="標楷體"/>
          <w:sz w:val="28"/>
          <w:szCs w:val="28"/>
        </w:rPr>
        <w:t>AOM</w:t>
      </w:r>
      <w:r w:rsidRPr="00FF342C">
        <w:rPr>
          <w:rFonts w:eastAsia="標楷體"/>
          <w:sz w:val="28"/>
          <w:szCs w:val="28"/>
        </w:rPr>
        <w:t>影響之異常細胞凋亡比例當成</w:t>
      </w:r>
      <w:r w:rsidRPr="00FF342C">
        <w:rPr>
          <w:rFonts w:eastAsia="標楷體"/>
          <w:sz w:val="28"/>
          <w:szCs w:val="28"/>
        </w:rPr>
        <w:t>100%</w:t>
      </w:r>
      <w:r w:rsidRPr="00FF342C">
        <w:rPr>
          <w:rFonts w:eastAsia="標楷體"/>
          <w:sz w:val="28"/>
          <w:szCs w:val="28"/>
        </w:rPr>
        <w:t>時，其他實驗組則因餵食高直鏈澱粉含量而增加其凋亡比例，其中餵食</w:t>
      </w:r>
      <w:r w:rsidRPr="00FF342C">
        <w:rPr>
          <w:rFonts w:eastAsia="標楷體"/>
          <w:sz w:val="28"/>
          <w:szCs w:val="28"/>
        </w:rPr>
        <w:t>20%</w:t>
      </w:r>
      <w:r w:rsidRPr="00FF342C">
        <w:rPr>
          <w:rFonts w:eastAsia="標楷體"/>
          <w:sz w:val="28"/>
          <w:szCs w:val="28"/>
        </w:rPr>
        <w:t>與</w:t>
      </w:r>
      <w:r w:rsidRPr="00FF342C">
        <w:rPr>
          <w:rFonts w:eastAsia="標楷體"/>
          <w:sz w:val="28"/>
          <w:szCs w:val="28"/>
        </w:rPr>
        <w:t>30%</w:t>
      </w:r>
      <w:r w:rsidRPr="00FF342C">
        <w:rPr>
          <w:rFonts w:eastAsia="標楷體"/>
          <w:sz w:val="28"/>
          <w:szCs w:val="28"/>
        </w:rPr>
        <w:t>組，與控制組則有顯著之差異</w:t>
      </w:r>
      <w:r w:rsidRPr="00FF342C">
        <w:rPr>
          <w:rFonts w:eastAsia="標楷體"/>
          <w:sz w:val="28"/>
          <w:szCs w:val="28"/>
        </w:rPr>
        <w:t>(p</w:t>
      </w:r>
      <w:r w:rsidRPr="00FF342C">
        <w:rPr>
          <w:rFonts w:eastAsia="標楷體"/>
          <w:sz w:val="28"/>
          <w:szCs w:val="28"/>
        </w:rPr>
        <w:t>＜</w:t>
      </w:r>
      <w:r w:rsidRPr="00FF342C">
        <w:rPr>
          <w:rFonts w:eastAsia="標楷體"/>
          <w:sz w:val="28"/>
          <w:szCs w:val="28"/>
        </w:rPr>
        <w:t>0.01)</w:t>
      </w:r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Leu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(2005)</w:t>
      </w:r>
      <w:r w:rsidRPr="00FF342C">
        <w:rPr>
          <w:rFonts w:eastAsia="標楷體"/>
          <w:sz w:val="28"/>
          <w:szCs w:val="28"/>
        </w:rPr>
        <w:t>之研究中，將老鼠分成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以低量與中等</w:t>
      </w:r>
      <w:proofErr w:type="gramStart"/>
      <w:r w:rsidRPr="00FF342C">
        <w:rPr>
          <w:rFonts w:eastAsia="標楷體"/>
          <w:sz w:val="28"/>
          <w:szCs w:val="28"/>
        </w:rPr>
        <w:t>劑量抗解澱粉</w:t>
      </w:r>
      <w:proofErr w:type="gramEnd"/>
      <w:r w:rsidRPr="00FF342C">
        <w:rPr>
          <w:rFonts w:eastAsia="標楷體"/>
          <w:sz w:val="28"/>
          <w:szCs w:val="28"/>
        </w:rPr>
        <w:t>兩組，其中並在各自區分為控制組、含</w:t>
      </w:r>
      <w:r w:rsidRPr="00FF342C">
        <w:rPr>
          <w:rFonts w:eastAsia="標楷體"/>
          <w:i/>
          <w:sz w:val="28"/>
          <w:szCs w:val="28"/>
        </w:rPr>
        <w:t>L. acidophilus</w:t>
      </w:r>
      <w:proofErr w:type="gramStart"/>
      <w:r w:rsidRPr="00FF342C">
        <w:rPr>
          <w:rFonts w:eastAsia="標楷體"/>
          <w:sz w:val="28"/>
          <w:szCs w:val="28"/>
        </w:rPr>
        <w:t>菌組</w:t>
      </w:r>
      <w:proofErr w:type="gramEnd"/>
      <w:r w:rsidRPr="00FF342C">
        <w:rPr>
          <w:rFonts w:eastAsia="標楷體"/>
          <w:sz w:val="28"/>
          <w:szCs w:val="28"/>
        </w:rPr>
        <w:t>、含</w:t>
      </w:r>
      <w:r w:rsidRPr="00FF342C">
        <w:rPr>
          <w:rFonts w:eastAsia="標楷體"/>
          <w:i/>
          <w:sz w:val="28"/>
          <w:szCs w:val="28"/>
        </w:rPr>
        <w:t xml:space="preserve">B. </w:t>
      </w:r>
      <w:proofErr w:type="spellStart"/>
      <w:r w:rsidRPr="00FF342C">
        <w:rPr>
          <w:rFonts w:eastAsia="標楷體"/>
          <w:i/>
          <w:sz w:val="28"/>
          <w:szCs w:val="28"/>
        </w:rPr>
        <w:t>lactis</w:t>
      </w:r>
      <w:proofErr w:type="spellEnd"/>
      <w:proofErr w:type="gramStart"/>
      <w:r w:rsidRPr="00FF342C">
        <w:rPr>
          <w:rFonts w:eastAsia="標楷體"/>
          <w:sz w:val="28"/>
          <w:szCs w:val="28"/>
        </w:rPr>
        <w:t>菌組</w:t>
      </w:r>
      <w:proofErr w:type="gramEnd"/>
      <w:r w:rsidRPr="00FF342C">
        <w:rPr>
          <w:rFonts w:eastAsia="標楷體"/>
          <w:sz w:val="28"/>
          <w:szCs w:val="28"/>
        </w:rPr>
        <w:t>，及含</w:t>
      </w:r>
      <w:proofErr w:type="gramStart"/>
      <w:r w:rsidRPr="00FF342C">
        <w:rPr>
          <w:rFonts w:eastAsia="標楷體"/>
          <w:sz w:val="28"/>
          <w:szCs w:val="28"/>
        </w:rPr>
        <w:t>兩種菌之</w:t>
      </w:r>
      <w:proofErr w:type="gramEnd"/>
      <w:r w:rsidRPr="00FF342C">
        <w:rPr>
          <w:rFonts w:eastAsia="標楷體"/>
          <w:sz w:val="28"/>
          <w:szCs w:val="28"/>
        </w:rPr>
        <w:t>組。經過四星期後，測定老鼠結腸異常細胞之凋亡指數，結果顯示，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以低</w:t>
      </w:r>
      <w:proofErr w:type="gramStart"/>
      <w:r w:rsidRPr="00FF342C">
        <w:rPr>
          <w:rFonts w:eastAsia="標楷體"/>
          <w:sz w:val="28"/>
          <w:szCs w:val="28"/>
        </w:rPr>
        <w:t>量抗解澱粉</w:t>
      </w:r>
      <w:proofErr w:type="gramEnd"/>
      <w:r w:rsidRPr="00FF342C">
        <w:rPr>
          <w:rFonts w:eastAsia="標楷體"/>
          <w:sz w:val="28"/>
          <w:szCs w:val="28"/>
        </w:rPr>
        <w:t>之控制與實驗組，</w:t>
      </w:r>
      <w:proofErr w:type="gramStart"/>
      <w:r w:rsidRPr="00FF342C">
        <w:rPr>
          <w:rFonts w:eastAsia="標楷體"/>
          <w:sz w:val="28"/>
          <w:szCs w:val="28"/>
        </w:rPr>
        <w:t>均無顯著</w:t>
      </w:r>
      <w:proofErr w:type="gramEnd"/>
      <w:r w:rsidRPr="00FF342C">
        <w:rPr>
          <w:rFonts w:eastAsia="標楷體"/>
          <w:sz w:val="28"/>
          <w:szCs w:val="28"/>
        </w:rPr>
        <w:t>差異。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以低</w:t>
      </w:r>
      <w:proofErr w:type="gramStart"/>
      <w:r w:rsidRPr="00FF342C">
        <w:rPr>
          <w:rFonts w:eastAsia="標楷體"/>
          <w:sz w:val="28"/>
          <w:szCs w:val="28"/>
        </w:rPr>
        <w:t>量抗解澱粉</w:t>
      </w:r>
      <w:proofErr w:type="gramEnd"/>
      <w:r w:rsidRPr="00FF342C">
        <w:rPr>
          <w:rFonts w:eastAsia="標楷體"/>
          <w:sz w:val="28"/>
          <w:szCs w:val="28"/>
        </w:rPr>
        <w:t>之控制與實驗組，</w:t>
      </w:r>
      <w:proofErr w:type="gramStart"/>
      <w:r w:rsidRPr="00FF342C">
        <w:rPr>
          <w:rFonts w:eastAsia="標楷體"/>
          <w:sz w:val="28"/>
          <w:szCs w:val="28"/>
        </w:rPr>
        <w:t>均無顯著</w:t>
      </w:r>
      <w:proofErr w:type="gramEnd"/>
      <w:r w:rsidRPr="00FF342C">
        <w:rPr>
          <w:rFonts w:eastAsia="標楷體"/>
          <w:sz w:val="28"/>
          <w:szCs w:val="28"/>
        </w:rPr>
        <w:t>差異。但是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以中等</w:t>
      </w:r>
      <w:proofErr w:type="gramStart"/>
      <w:r w:rsidRPr="00FF342C">
        <w:rPr>
          <w:rFonts w:eastAsia="標楷體"/>
          <w:sz w:val="28"/>
          <w:szCs w:val="28"/>
        </w:rPr>
        <w:t>劑量抗解澱粉</w:t>
      </w:r>
      <w:proofErr w:type="gramEnd"/>
      <w:r w:rsidRPr="00FF342C">
        <w:rPr>
          <w:rFonts w:eastAsia="標楷體"/>
          <w:sz w:val="28"/>
          <w:szCs w:val="28"/>
        </w:rPr>
        <w:t>，其中含</w:t>
      </w:r>
      <w:r w:rsidRPr="00FF342C">
        <w:rPr>
          <w:rFonts w:eastAsia="標楷體"/>
          <w:i/>
          <w:sz w:val="28"/>
          <w:szCs w:val="28"/>
        </w:rPr>
        <w:t xml:space="preserve">B. </w:t>
      </w:r>
      <w:proofErr w:type="spellStart"/>
      <w:r w:rsidRPr="00FF342C">
        <w:rPr>
          <w:rFonts w:eastAsia="標楷體"/>
          <w:i/>
          <w:sz w:val="28"/>
          <w:szCs w:val="28"/>
        </w:rPr>
        <w:t>lactis</w:t>
      </w:r>
      <w:proofErr w:type="spellEnd"/>
      <w:proofErr w:type="gramStart"/>
      <w:r w:rsidRPr="00FF342C">
        <w:rPr>
          <w:rFonts w:eastAsia="標楷體"/>
          <w:sz w:val="28"/>
          <w:szCs w:val="28"/>
        </w:rPr>
        <w:t>菌組</w:t>
      </w:r>
      <w:proofErr w:type="gramEnd"/>
      <w:r w:rsidRPr="00FF342C">
        <w:rPr>
          <w:rFonts w:eastAsia="標楷體"/>
          <w:sz w:val="28"/>
          <w:szCs w:val="28"/>
        </w:rPr>
        <w:t>、及含</w:t>
      </w:r>
      <w:proofErr w:type="gramStart"/>
      <w:r w:rsidRPr="00FF342C">
        <w:rPr>
          <w:rFonts w:eastAsia="標楷體"/>
          <w:sz w:val="28"/>
          <w:szCs w:val="28"/>
        </w:rPr>
        <w:t>兩種菌之組均與</w:t>
      </w:r>
      <w:proofErr w:type="gramEnd"/>
      <w:r w:rsidRPr="00FF342C">
        <w:rPr>
          <w:rFonts w:eastAsia="標楷體"/>
          <w:sz w:val="28"/>
          <w:szCs w:val="28"/>
        </w:rPr>
        <w:t>控制組有顯著差異，顯示於動物試驗中，</w:t>
      </w:r>
      <w:proofErr w:type="gramStart"/>
      <w:r w:rsidRPr="00FF342C">
        <w:rPr>
          <w:rFonts w:eastAsia="標楷體"/>
          <w:sz w:val="28"/>
          <w:szCs w:val="28"/>
        </w:rPr>
        <w:t>添加抗解澱粉</w:t>
      </w:r>
      <w:proofErr w:type="gramEnd"/>
      <w:r w:rsidRPr="00FF342C">
        <w:rPr>
          <w:rFonts w:eastAsia="標楷體"/>
          <w:sz w:val="28"/>
          <w:szCs w:val="28"/>
        </w:rPr>
        <w:t>於飼料中，</w:t>
      </w:r>
      <w:proofErr w:type="gramStart"/>
      <w:r w:rsidRPr="00FF342C">
        <w:rPr>
          <w:rFonts w:eastAsia="標楷體"/>
          <w:sz w:val="28"/>
          <w:szCs w:val="28"/>
        </w:rPr>
        <w:t>若伴以益</w:t>
      </w:r>
      <w:proofErr w:type="gramEnd"/>
      <w:r w:rsidRPr="00FF342C">
        <w:rPr>
          <w:rFonts w:eastAsia="標楷體"/>
          <w:sz w:val="28"/>
          <w:szCs w:val="28"/>
        </w:rPr>
        <w:t>生菌之添加，將會促成結腸細胞之保護與健康。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產生短鏈脂肪酸</w:t>
      </w:r>
      <w:proofErr w:type="gramEnd"/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脂肪酸之分類中，含有</w:t>
      </w:r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碳以上者，</w:t>
      </w:r>
      <w:proofErr w:type="gramStart"/>
      <w:r w:rsidRPr="00FF342C">
        <w:rPr>
          <w:rFonts w:eastAsia="標楷體"/>
          <w:sz w:val="28"/>
          <w:szCs w:val="28"/>
        </w:rPr>
        <w:t>稱為長鏈脂肪酸</w:t>
      </w:r>
      <w:proofErr w:type="gramEnd"/>
      <w:r w:rsidRPr="00FF342C">
        <w:rPr>
          <w:rFonts w:eastAsia="標楷體"/>
          <w:sz w:val="28"/>
          <w:szCs w:val="28"/>
        </w:rPr>
        <w:t>，含有</w:t>
      </w:r>
      <w:r w:rsidRPr="00FF342C">
        <w:rPr>
          <w:rFonts w:eastAsia="標楷體"/>
          <w:sz w:val="28"/>
          <w:szCs w:val="28"/>
        </w:rPr>
        <w:t>6~</w:t>
      </w:r>
      <w:proofErr w:type="gramStart"/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個碳者</w:t>
      </w:r>
      <w:proofErr w:type="gramEnd"/>
      <w:r w:rsidRPr="00FF342C">
        <w:rPr>
          <w:rFonts w:eastAsia="標楷體"/>
          <w:sz w:val="28"/>
          <w:szCs w:val="28"/>
        </w:rPr>
        <w:t>，稱為中鏈脂肪酸，含有</w:t>
      </w:r>
      <w:proofErr w:type="gramStart"/>
      <w:r w:rsidRPr="00FF342C">
        <w:rPr>
          <w:rFonts w:eastAsia="標楷體"/>
          <w:sz w:val="28"/>
          <w:szCs w:val="28"/>
        </w:rPr>
        <w:t>6</w:t>
      </w:r>
      <w:r w:rsidRPr="00FF342C">
        <w:rPr>
          <w:rFonts w:eastAsia="標楷體"/>
          <w:sz w:val="28"/>
          <w:szCs w:val="28"/>
        </w:rPr>
        <w:t>個碳以下</w:t>
      </w:r>
      <w:proofErr w:type="gramEnd"/>
      <w:r w:rsidRPr="00FF342C">
        <w:rPr>
          <w:rFonts w:eastAsia="標楷體"/>
          <w:sz w:val="28"/>
          <w:szCs w:val="28"/>
        </w:rPr>
        <w:t>者，</w:t>
      </w:r>
      <w:proofErr w:type="gramStart"/>
      <w:r w:rsidRPr="00FF342C">
        <w:rPr>
          <w:rFonts w:eastAsia="標楷體"/>
          <w:sz w:val="28"/>
          <w:szCs w:val="28"/>
        </w:rPr>
        <w:t>稱為短鏈脂肪酸</w:t>
      </w:r>
      <w:proofErr w:type="gramEnd"/>
      <w:r w:rsidRPr="00FF342C">
        <w:rPr>
          <w:rFonts w:eastAsia="標楷體"/>
          <w:sz w:val="28"/>
          <w:szCs w:val="28"/>
        </w:rPr>
        <w:t>。</w:t>
      </w:r>
      <w:proofErr w:type="gramStart"/>
      <w:r w:rsidRPr="00FF342C">
        <w:rPr>
          <w:rFonts w:eastAsia="標楷體"/>
          <w:sz w:val="28"/>
          <w:szCs w:val="28"/>
        </w:rPr>
        <w:t>短鏈脂肪酸</w:t>
      </w:r>
      <w:proofErr w:type="gramEnd"/>
      <w:r w:rsidRPr="00FF342C">
        <w:rPr>
          <w:rFonts w:eastAsia="標楷體"/>
          <w:sz w:val="28"/>
          <w:szCs w:val="28"/>
        </w:rPr>
        <w:t>是大腸</w:t>
      </w:r>
      <w:proofErr w:type="gramStart"/>
      <w:r w:rsidRPr="00FF342C">
        <w:rPr>
          <w:rFonts w:eastAsia="標楷體"/>
          <w:sz w:val="28"/>
          <w:szCs w:val="28"/>
        </w:rPr>
        <w:t>腸</w:t>
      </w:r>
      <w:proofErr w:type="gramEnd"/>
      <w:r w:rsidRPr="00FF342C">
        <w:rPr>
          <w:rFonts w:eastAsia="標楷體"/>
          <w:sz w:val="28"/>
          <w:szCs w:val="28"/>
        </w:rPr>
        <w:t>道中微生物</w:t>
      </w:r>
      <w:proofErr w:type="gramStart"/>
      <w:r w:rsidRPr="00FF342C">
        <w:rPr>
          <w:rFonts w:eastAsia="標楷體"/>
          <w:sz w:val="28"/>
          <w:szCs w:val="28"/>
        </w:rPr>
        <w:t>將抗解</w:t>
      </w:r>
      <w:proofErr w:type="gramEnd"/>
      <w:r w:rsidRPr="00FF342C">
        <w:rPr>
          <w:rFonts w:eastAsia="標楷體"/>
          <w:sz w:val="28"/>
          <w:szCs w:val="28"/>
        </w:rPr>
        <w:t>澱粉發酵分解後所產生之主要脂肪酸，其不但是腸道微生物之主要來源，亦是大腸內表皮細胞的能量來源。有許多研究學者認為，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所產生之諸多生理機能效益，主要</w:t>
      </w:r>
      <w:proofErr w:type="gramStart"/>
      <w:r w:rsidRPr="00FF342C">
        <w:rPr>
          <w:rFonts w:eastAsia="標楷體"/>
          <w:sz w:val="28"/>
          <w:szCs w:val="28"/>
        </w:rPr>
        <w:t>是短鏈脂肪酸</w:t>
      </w:r>
      <w:proofErr w:type="gramEnd"/>
      <w:r w:rsidRPr="00FF342C">
        <w:rPr>
          <w:rFonts w:eastAsia="標楷體"/>
          <w:sz w:val="28"/>
          <w:szCs w:val="28"/>
        </w:rPr>
        <w:t>之生成因而衍</w:t>
      </w:r>
      <w:r w:rsidRPr="00FF342C">
        <w:rPr>
          <w:rFonts w:eastAsia="標楷體"/>
          <w:sz w:val="28"/>
          <w:szCs w:val="28"/>
        </w:rPr>
        <w:lastRenderedPageBreak/>
        <w:t>生的結果。</w:t>
      </w:r>
      <w:proofErr w:type="gramStart"/>
      <w:r w:rsidRPr="00FF342C">
        <w:rPr>
          <w:rFonts w:eastAsia="標楷體"/>
          <w:sz w:val="28"/>
          <w:szCs w:val="28"/>
        </w:rPr>
        <w:t>短鏈脂肪酸</w:t>
      </w:r>
      <w:proofErr w:type="gramEnd"/>
      <w:r w:rsidRPr="00FF342C">
        <w:rPr>
          <w:rFonts w:eastAsia="標楷體"/>
          <w:sz w:val="28"/>
          <w:szCs w:val="28"/>
        </w:rPr>
        <w:t>中以乙酸、</w:t>
      </w:r>
      <w:proofErr w:type="gramStart"/>
      <w:r w:rsidRPr="00FF342C">
        <w:rPr>
          <w:rFonts w:eastAsia="標楷體"/>
          <w:sz w:val="28"/>
          <w:szCs w:val="28"/>
        </w:rPr>
        <w:t>丙酸及</w:t>
      </w:r>
      <w:proofErr w:type="gramEnd"/>
      <w:r w:rsidRPr="00FF342C">
        <w:rPr>
          <w:rFonts w:eastAsia="標楷體"/>
          <w:sz w:val="28"/>
          <w:szCs w:val="28"/>
        </w:rPr>
        <w:t>酪酸之生成量較多，其中以酪酸之重要性更被學者所認定。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影響膽固醇、脂肪與膽汁酸之代謝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Lopez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(2001)</w:t>
      </w:r>
      <w:r w:rsidRPr="00FF342C">
        <w:rPr>
          <w:rFonts w:eastAsia="標楷體"/>
          <w:sz w:val="28"/>
          <w:szCs w:val="28"/>
        </w:rPr>
        <w:t>之研究，以生馬鈴薯澱粉、高直鏈澱粉、及一般之實驗飼料，餵食各組</w:t>
      </w:r>
      <w:r w:rsidRPr="00FF342C">
        <w:rPr>
          <w:rFonts w:eastAsia="標楷體"/>
          <w:sz w:val="28"/>
          <w:szCs w:val="28"/>
        </w:rPr>
        <w:t>8</w:t>
      </w:r>
      <w:r w:rsidRPr="00FF342C">
        <w:rPr>
          <w:rFonts w:eastAsia="標楷體"/>
          <w:sz w:val="28"/>
          <w:szCs w:val="28"/>
        </w:rPr>
        <w:t>隻之老鼠，經</w:t>
      </w:r>
      <w:r w:rsidRPr="00FF342C">
        <w:rPr>
          <w:rFonts w:eastAsia="標楷體"/>
          <w:sz w:val="28"/>
          <w:szCs w:val="28"/>
        </w:rPr>
        <w:t>3</w:t>
      </w:r>
      <w:proofErr w:type="gramStart"/>
      <w:r w:rsidRPr="00FF342C">
        <w:rPr>
          <w:rFonts w:eastAsia="標楷體"/>
          <w:sz w:val="28"/>
          <w:szCs w:val="28"/>
        </w:rPr>
        <w:t>週</w:t>
      </w:r>
      <w:proofErr w:type="gramEnd"/>
      <w:r w:rsidRPr="00FF342C">
        <w:rPr>
          <w:rFonts w:eastAsia="標楷體"/>
          <w:sz w:val="28"/>
          <w:szCs w:val="28"/>
        </w:rPr>
        <w:t>後取其肝臟及血液，</w:t>
      </w:r>
      <w:proofErr w:type="gramStart"/>
      <w:r w:rsidRPr="00FF342C">
        <w:rPr>
          <w:rFonts w:eastAsia="標楷體"/>
          <w:sz w:val="28"/>
          <w:szCs w:val="28"/>
        </w:rPr>
        <w:t>測其膽固醇</w:t>
      </w:r>
      <w:proofErr w:type="gramEnd"/>
      <w:r w:rsidRPr="00FF342C">
        <w:rPr>
          <w:rFonts w:eastAsia="標楷體"/>
          <w:sz w:val="28"/>
          <w:szCs w:val="28"/>
        </w:rPr>
        <w:t>其三酸甘油脂之含量，結果顯示餵食生馬鈴薯澱粉、高直鏈澱粉之組，與控制</w:t>
      </w:r>
      <w:proofErr w:type="gramStart"/>
      <w:r w:rsidRPr="00FF342C">
        <w:rPr>
          <w:rFonts w:eastAsia="標楷體"/>
          <w:sz w:val="28"/>
          <w:szCs w:val="28"/>
        </w:rPr>
        <w:t>組均呈顯著</w:t>
      </w:r>
      <w:proofErr w:type="gramEnd"/>
      <w:r w:rsidRPr="00FF342C">
        <w:rPr>
          <w:rFonts w:eastAsia="標楷體"/>
          <w:sz w:val="28"/>
          <w:szCs w:val="28"/>
        </w:rPr>
        <w:t>之差異，而兩個實驗</w:t>
      </w:r>
      <w:proofErr w:type="gramStart"/>
      <w:r w:rsidRPr="00FF342C">
        <w:rPr>
          <w:rFonts w:eastAsia="標楷體"/>
          <w:sz w:val="28"/>
          <w:szCs w:val="28"/>
        </w:rPr>
        <w:t>組間則無</w:t>
      </w:r>
      <w:proofErr w:type="gramEnd"/>
      <w:r w:rsidRPr="00FF342C">
        <w:rPr>
          <w:rFonts w:eastAsia="標楷體"/>
          <w:sz w:val="28"/>
          <w:szCs w:val="28"/>
        </w:rPr>
        <w:t>顯著之差異。</w:t>
      </w:r>
      <w:proofErr w:type="spellStart"/>
      <w:r w:rsidRPr="00FF342C">
        <w:rPr>
          <w:rFonts w:eastAsia="標楷體"/>
          <w:sz w:val="28"/>
          <w:szCs w:val="28"/>
        </w:rPr>
        <w:t>Deckere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(1993)</w:t>
      </w:r>
      <w:r w:rsidRPr="00FF342C">
        <w:rPr>
          <w:rFonts w:eastAsia="標楷體"/>
          <w:sz w:val="28"/>
          <w:szCs w:val="28"/>
        </w:rPr>
        <w:t>之研究，亦發現飼養</w:t>
      </w:r>
      <w:r w:rsidRPr="00FF342C">
        <w:rPr>
          <w:rFonts w:eastAsia="標楷體"/>
          <w:sz w:val="28"/>
          <w:szCs w:val="28"/>
        </w:rPr>
        <w:t>3</w:t>
      </w:r>
      <w:proofErr w:type="gramStart"/>
      <w:r w:rsidRPr="00FF342C">
        <w:rPr>
          <w:rFonts w:eastAsia="標楷體"/>
          <w:sz w:val="28"/>
          <w:szCs w:val="28"/>
        </w:rPr>
        <w:t>週</w:t>
      </w:r>
      <w:proofErr w:type="gramEnd"/>
      <w:r w:rsidRPr="00FF342C">
        <w:rPr>
          <w:rFonts w:eastAsia="標楷體"/>
          <w:sz w:val="28"/>
          <w:szCs w:val="28"/>
        </w:rPr>
        <w:t>隻老鼠，於餐後取其血液分析時，高抗解澱粉</w:t>
      </w:r>
      <w:proofErr w:type="gramStart"/>
      <w:r w:rsidRPr="00FF342C">
        <w:rPr>
          <w:rFonts w:eastAsia="標楷體"/>
          <w:sz w:val="28"/>
          <w:szCs w:val="28"/>
        </w:rPr>
        <w:t>組較低抗解</w:t>
      </w:r>
      <w:proofErr w:type="gramEnd"/>
      <w:r w:rsidRPr="00FF342C">
        <w:rPr>
          <w:rFonts w:eastAsia="標楷體"/>
          <w:sz w:val="28"/>
          <w:szCs w:val="28"/>
        </w:rPr>
        <w:t>澱粉組，有較低之總膽固醇與三酸甘油脂之含量。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除了含高直鏈澱粉之穀類外，豆類亦是很好</w:t>
      </w:r>
      <w:proofErr w:type="gramStart"/>
      <w:r w:rsidRPr="00FF342C">
        <w:rPr>
          <w:rFonts w:eastAsia="標楷體"/>
          <w:sz w:val="28"/>
          <w:szCs w:val="28"/>
        </w:rPr>
        <w:t>之抗解澱粉</w:t>
      </w:r>
      <w:proofErr w:type="gramEnd"/>
      <w:r w:rsidRPr="00FF342C">
        <w:rPr>
          <w:rFonts w:eastAsia="標楷體"/>
          <w:sz w:val="28"/>
          <w:szCs w:val="28"/>
        </w:rPr>
        <w:t>來源。日本之研究團體</w:t>
      </w:r>
      <w:r w:rsidRPr="00FF342C">
        <w:rPr>
          <w:rFonts w:eastAsia="標楷體"/>
          <w:sz w:val="28"/>
          <w:szCs w:val="28"/>
        </w:rPr>
        <w:t xml:space="preserve">(Han </w:t>
      </w:r>
      <w:r w:rsidRPr="00FF342C">
        <w:rPr>
          <w:rFonts w:eastAsia="標楷體"/>
          <w:i/>
          <w:sz w:val="28"/>
          <w:szCs w:val="28"/>
        </w:rPr>
        <w:t>et al</w:t>
      </w:r>
      <w:r w:rsidRPr="00FF342C">
        <w:rPr>
          <w:rFonts w:eastAsia="標楷體"/>
          <w:sz w:val="28"/>
          <w:szCs w:val="28"/>
        </w:rPr>
        <w:t>., 2004)</w:t>
      </w:r>
      <w:r w:rsidRPr="00FF342C">
        <w:rPr>
          <w:rFonts w:eastAsia="標楷體"/>
          <w:sz w:val="28"/>
          <w:szCs w:val="28"/>
        </w:rPr>
        <w:t>，將老鼠經過四星期之餵食，</w:t>
      </w:r>
      <w:proofErr w:type="spellStart"/>
      <w:r w:rsidRPr="00FF342C">
        <w:rPr>
          <w:rFonts w:eastAsia="標楷體"/>
          <w:sz w:val="28"/>
          <w:szCs w:val="28"/>
        </w:rPr>
        <w:t>Kintoki</w:t>
      </w:r>
      <w:proofErr w:type="spellEnd"/>
      <w:r w:rsidRPr="00FF342C">
        <w:rPr>
          <w:rFonts w:eastAsia="標楷體"/>
          <w:sz w:val="28"/>
          <w:szCs w:val="28"/>
        </w:rPr>
        <w:t>豆類組老鼠糞便中之</w:t>
      </w:r>
      <w:proofErr w:type="spellStart"/>
      <w:r w:rsidRPr="00FF342C">
        <w:rPr>
          <w:rFonts w:eastAsia="標楷體"/>
          <w:sz w:val="28"/>
          <w:szCs w:val="28"/>
        </w:rPr>
        <w:t>deoxycholic</w:t>
      </w:r>
      <w:proofErr w:type="spellEnd"/>
      <w:r w:rsidRPr="00FF342C">
        <w:rPr>
          <w:rFonts w:eastAsia="標楷體"/>
          <w:sz w:val="28"/>
          <w:szCs w:val="28"/>
        </w:rPr>
        <w:t xml:space="preserve"> acid</w:t>
      </w:r>
      <w:r w:rsidRPr="00FF342C">
        <w:rPr>
          <w:rFonts w:eastAsia="標楷體"/>
          <w:sz w:val="28"/>
          <w:szCs w:val="28"/>
        </w:rPr>
        <w:t>、</w:t>
      </w:r>
      <w:proofErr w:type="spellStart"/>
      <w:r w:rsidRPr="00FF342C">
        <w:rPr>
          <w:rFonts w:eastAsia="標楷體"/>
          <w:sz w:val="28"/>
          <w:szCs w:val="28"/>
        </w:rPr>
        <w:t>lithocholic</w:t>
      </w:r>
      <w:proofErr w:type="spellEnd"/>
      <w:r w:rsidRPr="00FF342C">
        <w:rPr>
          <w:rFonts w:eastAsia="標楷體"/>
          <w:sz w:val="28"/>
          <w:szCs w:val="28"/>
        </w:rPr>
        <w:t xml:space="preserve"> acid </w:t>
      </w:r>
      <w:r w:rsidRPr="00FF342C">
        <w:rPr>
          <w:rFonts w:eastAsia="標楷體"/>
          <w:sz w:val="28"/>
          <w:szCs w:val="28"/>
        </w:rPr>
        <w:t>及總膽汁酸，</w:t>
      </w:r>
      <w:proofErr w:type="gramStart"/>
      <w:r w:rsidRPr="00FF342C">
        <w:rPr>
          <w:rFonts w:eastAsia="標楷體"/>
          <w:sz w:val="28"/>
          <w:szCs w:val="28"/>
        </w:rPr>
        <w:t>均與控制組呈</w:t>
      </w:r>
      <w:proofErr w:type="gramEnd"/>
      <w:r w:rsidRPr="00FF342C">
        <w:rPr>
          <w:rFonts w:eastAsia="標楷體"/>
          <w:sz w:val="28"/>
          <w:szCs w:val="28"/>
        </w:rPr>
        <w:t>顯著差異</w:t>
      </w:r>
      <w:r w:rsidRPr="00FF342C">
        <w:rPr>
          <w:rFonts w:eastAsia="標楷體"/>
          <w:sz w:val="28"/>
          <w:szCs w:val="28"/>
        </w:rPr>
        <w:t>(p</w:t>
      </w:r>
      <w:r w:rsidRPr="00FF342C">
        <w:rPr>
          <w:rFonts w:eastAsia="標楷體"/>
          <w:sz w:val="28"/>
          <w:szCs w:val="28"/>
        </w:rPr>
        <w:t>＜</w:t>
      </w:r>
      <w:r w:rsidRPr="00FF342C">
        <w:rPr>
          <w:rFonts w:eastAsia="標楷體"/>
          <w:sz w:val="28"/>
          <w:szCs w:val="28"/>
        </w:rPr>
        <w:t>0.01)</w:t>
      </w:r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Hylla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(1998)</w:t>
      </w:r>
      <w:r w:rsidRPr="00FF342C">
        <w:rPr>
          <w:rFonts w:eastAsia="標楷體"/>
          <w:sz w:val="28"/>
          <w:szCs w:val="28"/>
        </w:rPr>
        <w:t>，以</w:t>
      </w:r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個健康之自願受測者，供以高抗解澱粉</w:t>
      </w:r>
      <w:r w:rsidRPr="00FF342C">
        <w:rPr>
          <w:rFonts w:eastAsia="標楷體"/>
          <w:sz w:val="28"/>
          <w:szCs w:val="28"/>
        </w:rPr>
        <w:t>(55.2±</w:t>
      </w:r>
      <w:smartTag w:uri="urn:schemas-microsoft-com:office:smarttags" w:element="chmetcnv">
        <w:smartTagPr>
          <w:attr w:name="UnitName" w:val="g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0.5g</w:t>
        </w:r>
      </w:smartTag>
      <w:r w:rsidRPr="00FF342C">
        <w:rPr>
          <w:rFonts w:eastAsia="標楷體"/>
          <w:sz w:val="28"/>
          <w:szCs w:val="28"/>
        </w:rPr>
        <w:t>/d)</w:t>
      </w:r>
      <w:r w:rsidRPr="00FF342C">
        <w:rPr>
          <w:rFonts w:eastAsia="標楷體"/>
          <w:sz w:val="28"/>
          <w:szCs w:val="28"/>
        </w:rPr>
        <w:t>，及</w:t>
      </w:r>
      <w:proofErr w:type="gramStart"/>
      <w:r w:rsidRPr="00FF342C">
        <w:rPr>
          <w:rFonts w:eastAsia="標楷體"/>
          <w:sz w:val="28"/>
          <w:szCs w:val="28"/>
        </w:rPr>
        <w:t>低抗解</w:t>
      </w:r>
      <w:proofErr w:type="gramEnd"/>
      <w:r w:rsidRPr="00FF342C">
        <w:rPr>
          <w:rFonts w:eastAsia="標楷體"/>
          <w:sz w:val="28"/>
          <w:szCs w:val="28"/>
        </w:rPr>
        <w:t>澱粉</w:t>
      </w:r>
      <w:r w:rsidRPr="00FF342C">
        <w:rPr>
          <w:rFonts w:eastAsia="標楷體"/>
          <w:sz w:val="28"/>
          <w:szCs w:val="28"/>
        </w:rPr>
        <w:t>(7.7±</w:t>
      </w:r>
      <w:smartTag w:uri="urn:schemas-microsoft-com:office:smarttags" w:element="chmetcnv">
        <w:smartTagPr>
          <w:attr w:name="UnitName" w:val="g"/>
          <w:attr w:name="SourceValue" w:val="0.3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0.3g</w:t>
        </w:r>
      </w:smartTag>
      <w:r w:rsidRPr="00FF342C">
        <w:rPr>
          <w:rFonts w:eastAsia="標楷體"/>
          <w:sz w:val="28"/>
          <w:szCs w:val="28"/>
        </w:rPr>
        <w:t>/d)</w:t>
      </w:r>
      <w:r w:rsidRPr="00FF342C">
        <w:rPr>
          <w:rFonts w:eastAsia="標楷體"/>
          <w:sz w:val="28"/>
          <w:szCs w:val="28"/>
        </w:rPr>
        <w:t>之膳食，並分析其糞便</w:t>
      </w:r>
      <w:proofErr w:type="gramStart"/>
      <w:r w:rsidRPr="00FF342C">
        <w:rPr>
          <w:rFonts w:eastAsia="標楷體"/>
          <w:sz w:val="28"/>
          <w:szCs w:val="28"/>
        </w:rPr>
        <w:t>中</w:t>
      </w:r>
      <w:proofErr w:type="gramEnd"/>
      <w:r w:rsidRPr="00FF342C">
        <w:rPr>
          <w:rFonts w:eastAsia="標楷體"/>
          <w:sz w:val="28"/>
          <w:szCs w:val="28"/>
        </w:rPr>
        <w:t>中性膽固醇之濃度，結果發現攝食</w:t>
      </w:r>
      <w:proofErr w:type="gramStart"/>
      <w:r w:rsidRPr="00FF342C">
        <w:rPr>
          <w:rFonts w:eastAsia="標楷體"/>
          <w:sz w:val="28"/>
          <w:szCs w:val="28"/>
        </w:rPr>
        <w:t>低抗解</w:t>
      </w:r>
      <w:proofErr w:type="gramEnd"/>
      <w:r w:rsidRPr="00FF342C">
        <w:rPr>
          <w:rFonts w:eastAsia="標楷體"/>
          <w:sz w:val="28"/>
          <w:szCs w:val="28"/>
        </w:rPr>
        <w:t>澱粉者糞便中膽固醇、</w:t>
      </w:r>
      <w:r w:rsidRPr="00FF342C">
        <w:rPr>
          <w:rFonts w:eastAsia="標楷體"/>
          <w:sz w:val="28"/>
          <w:szCs w:val="28"/>
        </w:rPr>
        <w:t>4-cholesten-3-one</w:t>
      </w:r>
      <w:r w:rsidRPr="00FF342C">
        <w:rPr>
          <w:rFonts w:eastAsia="標楷體"/>
          <w:sz w:val="28"/>
          <w:szCs w:val="28"/>
        </w:rPr>
        <w:t>、及總中性固醇類之含量，均高於攝食高抗解澱粉組，皆呈顯著差異。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改善血糖及胰島素</w:t>
      </w:r>
      <w:proofErr w:type="gramStart"/>
      <w:r w:rsidRPr="00FF342C">
        <w:rPr>
          <w:rFonts w:eastAsia="標楷體"/>
          <w:sz w:val="28"/>
          <w:szCs w:val="28"/>
        </w:rPr>
        <w:t>之組抗性</w:t>
      </w:r>
      <w:proofErr w:type="gramEnd"/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Behall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(2006)</w:t>
      </w:r>
      <w:r w:rsidRPr="00FF342C">
        <w:rPr>
          <w:rFonts w:eastAsia="標楷體"/>
          <w:sz w:val="28"/>
          <w:szCs w:val="28"/>
        </w:rPr>
        <w:t>之研究，以</w:t>
      </w:r>
      <w:r w:rsidRPr="00FF342C">
        <w:rPr>
          <w:rFonts w:eastAsia="標楷體"/>
          <w:sz w:val="28"/>
          <w:szCs w:val="28"/>
        </w:rPr>
        <w:t>9</w:t>
      </w:r>
      <w:r w:rsidRPr="00FF342C">
        <w:rPr>
          <w:rFonts w:eastAsia="標楷體"/>
          <w:sz w:val="28"/>
          <w:szCs w:val="28"/>
        </w:rPr>
        <w:t>位正常及</w:t>
      </w:r>
      <w:r w:rsidRPr="00FF342C">
        <w:rPr>
          <w:rFonts w:eastAsia="標楷體"/>
          <w:sz w:val="28"/>
          <w:szCs w:val="28"/>
        </w:rPr>
        <w:t>9</w:t>
      </w:r>
      <w:r w:rsidRPr="00FF342C">
        <w:rPr>
          <w:rFonts w:eastAsia="標楷體"/>
          <w:sz w:val="28"/>
          <w:szCs w:val="28"/>
        </w:rPr>
        <w:t>位過重之婦女為研究對象，提供低、中、高三種</w:t>
      </w:r>
      <w:r w:rsidRPr="00FF342C">
        <w:rPr>
          <w:rFonts w:eastAsia="標楷體"/>
          <w:sz w:val="28"/>
          <w:szCs w:val="28"/>
        </w:rPr>
        <w:t>β-</w:t>
      </w:r>
      <w:proofErr w:type="spellStart"/>
      <w:r w:rsidRPr="00FF342C">
        <w:rPr>
          <w:rFonts w:eastAsia="標楷體"/>
          <w:sz w:val="28"/>
          <w:szCs w:val="28"/>
        </w:rPr>
        <w:t>glucan</w:t>
      </w:r>
      <w:proofErr w:type="spellEnd"/>
      <w:r w:rsidRPr="00FF342C">
        <w:rPr>
          <w:rFonts w:eastAsia="標楷體"/>
          <w:sz w:val="28"/>
          <w:szCs w:val="28"/>
        </w:rPr>
        <w:t>之含量，於每一種含量中再配合以低、中、高</w:t>
      </w:r>
      <w:proofErr w:type="gramStart"/>
      <w:r w:rsidRPr="00FF342C">
        <w:rPr>
          <w:rFonts w:eastAsia="標楷體"/>
          <w:sz w:val="28"/>
          <w:szCs w:val="28"/>
        </w:rPr>
        <w:t>三種抗解澱粉</w:t>
      </w:r>
      <w:proofErr w:type="gramEnd"/>
      <w:r w:rsidRPr="00FF342C">
        <w:rPr>
          <w:rFonts w:eastAsia="標楷體"/>
          <w:sz w:val="28"/>
          <w:szCs w:val="28"/>
        </w:rPr>
        <w:t>量，彼等發現，於每一種</w:t>
      </w:r>
      <w:r w:rsidRPr="00FF342C">
        <w:rPr>
          <w:rFonts w:eastAsia="標楷體"/>
          <w:sz w:val="28"/>
          <w:szCs w:val="28"/>
        </w:rPr>
        <w:t>β-</w:t>
      </w:r>
      <w:proofErr w:type="spellStart"/>
      <w:r w:rsidRPr="00FF342C">
        <w:rPr>
          <w:rFonts w:eastAsia="標楷體"/>
          <w:sz w:val="28"/>
          <w:szCs w:val="28"/>
        </w:rPr>
        <w:t>glucan</w:t>
      </w:r>
      <w:proofErr w:type="spellEnd"/>
      <w:r w:rsidRPr="00FF342C">
        <w:rPr>
          <w:rFonts w:eastAsia="標楷體"/>
          <w:sz w:val="28"/>
          <w:szCs w:val="28"/>
        </w:rPr>
        <w:t>之含量中，</w:t>
      </w:r>
      <w:proofErr w:type="gramStart"/>
      <w:r w:rsidRPr="00FF342C">
        <w:rPr>
          <w:rFonts w:eastAsia="標楷體"/>
          <w:sz w:val="28"/>
          <w:szCs w:val="28"/>
        </w:rPr>
        <w:t>當抗解</w:t>
      </w:r>
      <w:proofErr w:type="gramEnd"/>
      <w:r w:rsidRPr="00FF342C">
        <w:rPr>
          <w:rFonts w:eastAsia="標楷體"/>
          <w:sz w:val="28"/>
          <w:szCs w:val="28"/>
        </w:rPr>
        <w:t>澱粉之含量提高時，受測</w:t>
      </w:r>
      <w:proofErr w:type="gramStart"/>
      <w:r w:rsidRPr="00FF342C">
        <w:rPr>
          <w:rFonts w:eastAsia="標楷體"/>
          <w:sz w:val="28"/>
          <w:szCs w:val="28"/>
        </w:rPr>
        <w:t>者均有較</w:t>
      </w:r>
      <w:proofErr w:type="gramEnd"/>
      <w:r w:rsidRPr="00FF342C">
        <w:rPr>
          <w:rFonts w:eastAsia="標楷體"/>
          <w:sz w:val="28"/>
          <w:szCs w:val="28"/>
        </w:rPr>
        <w:t>低之餐後血糖及胰島素之反應。</w:t>
      </w:r>
      <w:proofErr w:type="gramStart"/>
      <w:r w:rsidRPr="00FF342C">
        <w:rPr>
          <w:rFonts w:eastAsia="標楷體"/>
          <w:sz w:val="28"/>
          <w:szCs w:val="28"/>
        </w:rPr>
        <w:t>顯示抗解澱粉</w:t>
      </w:r>
      <w:proofErr w:type="gramEnd"/>
      <w:r w:rsidRPr="00FF342C">
        <w:rPr>
          <w:rFonts w:eastAsia="標楷體"/>
          <w:sz w:val="28"/>
          <w:szCs w:val="28"/>
        </w:rPr>
        <w:t>具有調節血糖及胰島素的功能。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影響脂肪之合成、氧化與能量之控制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Higgins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(2004)</w:t>
      </w:r>
      <w:r w:rsidRPr="00FF342C">
        <w:rPr>
          <w:rFonts w:eastAsia="標楷體"/>
          <w:sz w:val="28"/>
          <w:szCs w:val="28"/>
        </w:rPr>
        <w:t>之研究，於早餐中添加</w:t>
      </w:r>
      <w:r w:rsidRPr="00FF342C">
        <w:rPr>
          <w:rFonts w:eastAsia="標楷體"/>
          <w:sz w:val="28"/>
          <w:szCs w:val="28"/>
        </w:rPr>
        <w:t>0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2.7</w:t>
      </w:r>
      <w:r w:rsidRPr="00FF342C">
        <w:rPr>
          <w:rFonts w:eastAsia="標楷體"/>
          <w:sz w:val="28"/>
          <w:szCs w:val="28"/>
        </w:rPr>
        <w:t>、</w:t>
      </w:r>
      <w:r w:rsidRPr="00FF342C">
        <w:rPr>
          <w:rFonts w:eastAsia="標楷體"/>
          <w:sz w:val="28"/>
          <w:szCs w:val="28"/>
        </w:rPr>
        <w:t>5.4</w:t>
      </w:r>
      <w:r w:rsidRPr="00FF342C">
        <w:rPr>
          <w:rFonts w:eastAsia="標楷體"/>
          <w:sz w:val="28"/>
          <w:szCs w:val="28"/>
        </w:rPr>
        <w:t>及</w:t>
      </w:r>
      <w:r w:rsidRPr="00FF342C">
        <w:rPr>
          <w:rFonts w:eastAsia="標楷體"/>
          <w:sz w:val="28"/>
          <w:szCs w:val="28"/>
        </w:rPr>
        <w:t>10.7%</w:t>
      </w:r>
      <w:proofErr w:type="gramStart"/>
      <w:r w:rsidRPr="00FF342C">
        <w:rPr>
          <w:rFonts w:eastAsia="標楷體"/>
          <w:sz w:val="28"/>
          <w:szCs w:val="28"/>
        </w:rPr>
        <w:t>之抗解澱粉</w:t>
      </w:r>
      <w:proofErr w:type="gramEnd"/>
      <w:r w:rsidRPr="00FF342C">
        <w:rPr>
          <w:rFonts w:eastAsia="標楷體"/>
          <w:sz w:val="28"/>
          <w:szCs w:val="28"/>
        </w:rPr>
        <w:t>，給</w:t>
      </w:r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位健康成人食用，結果發現添加</w:t>
      </w:r>
      <w:r w:rsidRPr="00FF342C">
        <w:rPr>
          <w:rFonts w:eastAsia="標楷體"/>
          <w:sz w:val="28"/>
          <w:szCs w:val="28"/>
        </w:rPr>
        <w:t>5.4%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組，能顯著地促進脂肪之氧化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燃燒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，添加</w:t>
      </w:r>
      <w:r w:rsidRPr="00FF342C">
        <w:rPr>
          <w:rFonts w:eastAsia="標楷體"/>
          <w:sz w:val="28"/>
          <w:szCs w:val="28"/>
        </w:rPr>
        <w:t>10.7%</w:t>
      </w:r>
      <w:r w:rsidRPr="00FF342C">
        <w:rPr>
          <w:rFonts w:eastAsia="標楷體"/>
          <w:sz w:val="28"/>
          <w:szCs w:val="28"/>
        </w:rPr>
        <w:t>之組，反而不如預期效果，故知欲得到</w:t>
      </w:r>
      <w:proofErr w:type="gramStart"/>
      <w:r w:rsidRPr="00FF342C">
        <w:rPr>
          <w:rFonts w:eastAsia="標楷體"/>
          <w:sz w:val="28"/>
          <w:szCs w:val="28"/>
        </w:rPr>
        <w:t>添加抗解澱粉</w:t>
      </w:r>
      <w:proofErr w:type="gramEnd"/>
      <w:r w:rsidRPr="00FF342C">
        <w:rPr>
          <w:rFonts w:eastAsia="標楷體"/>
          <w:sz w:val="28"/>
          <w:szCs w:val="28"/>
        </w:rPr>
        <w:t>之效果，有其</w:t>
      </w:r>
      <w:proofErr w:type="gramStart"/>
      <w:r w:rsidRPr="00FF342C">
        <w:rPr>
          <w:rFonts w:eastAsia="標楷體"/>
          <w:sz w:val="28"/>
          <w:szCs w:val="28"/>
        </w:rPr>
        <w:t>最</w:t>
      </w:r>
      <w:proofErr w:type="gramEnd"/>
      <w:r w:rsidRPr="00FF342C">
        <w:rPr>
          <w:rFonts w:eastAsia="標楷體"/>
          <w:sz w:val="28"/>
          <w:szCs w:val="28"/>
        </w:rPr>
        <w:t>適之上限量。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增進礦物質之吸收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lastRenderedPageBreak/>
        <w:t>由</w:t>
      </w:r>
      <w:r w:rsidRPr="00FF342C">
        <w:rPr>
          <w:rFonts w:eastAsia="標楷體"/>
          <w:sz w:val="28"/>
          <w:szCs w:val="28"/>
        </w:rPr>
        <w:t>Lopez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(2001)</w:t>
      </w:r>
      <w:r w:rsidRPr="00FF342C">
        <w:rPr>
          <w:rFonts w:eastAsia="標楷體"/>
          <w:sz w:val="28"/>
          <w:szCs w:val="28"/>
        </w:rPr>
        <w:t>之研究，以每一組</w:t>
      </w:r>
      <w:r w:rsidRPr="00FF342C">
        <w:rPr>
          <w:rFonts w:eastAsia="標楷體"/>
          <w:sz w:val="28"/>
          <w:szCs w:val="28"/>
        </w:rPr>
        <w:t>8</w:t>
      </w:r>
      <w:r w:rsidRPr="00FF342C">
        <w:rPr>
          <w:rFonts w:eastAsia="標楷體"/>
          <w:sz w:val="28"/>
          <w:szCs w:val="28"/>
        </w:rPr>
        <w:t>隻老鼠，各</w:t>
      </w:r>
      <w:proofErr w:type="gramStart"/>
      <w:r w:rsidRPr="00FF342C">
        <w:rPr>
          <w:rFonts w:eastAsia="標楷體"/>
          <w:sz w:val="28"/>
          <w:szCs w:val="28"/>
        </w:rPr>
        <w:t>餵</w:t>
      </w:r>
      <w:proofErr w:type="gramEnd"/>
      <w:r w:rsidRPr="00FF342C">
        <w:rPr>
          <w:rFonts w:eastAsia="標楷體"/>
          <w:sz w:val="28"/>
          <w:szCs w:val="28"/>
        </w:rPr>
        <w:t>以控制組飼料、生馬鈴薯澱粉、高直鏈澱粉，結果生馬鈴薯澱粉及高直鏈澱粉組，對於鈣、鎂、鋅、鐵之</w:t>
      </w:r>
      <w:proofErr w:type="gramStart"/>
      <w:r w:rsidRPr="00FF342C">
        <w:rPr>
          <w:rFonts w:eastAsia="標楷體"/>
          <w:sz w:val="28"/>
          <w:szCs w:val="28"/>
        </w:rPr>
        <w:t>吸收均較控制</w:t>
      </w:r>
      <w:proofErr w:type="gramEnd"/>
      <w:r w:rsidRPr="00FF342C">
        <w:rPr>
          <w:rFonts w:eastAsia="標楷體"/>
          <w:sz w:val="28"/>
          <w:szCs w:val="28"/>
        </w:rPr>
        <w:t>組為高，呈顯著之差異</w:t>
      </w:r>
      <w:r w:rsidRPr="00FF342C">
        <w:rPr>
          <w:rFonts w:eastAsia="標楷體"/>
          <w:sz w:val="28"/>
          <w:szCs w:val="28"/>
        </w:rPr>
        <w:t>(p</w:t>
      </w:r>
      <w:r w:rsidRPr="00FF342C">
        <w:rPr>
          <w:rFonts w:eastAsia="標楷體"/>
          <w:sz w:val="28"/>
          <w:szCs w:val="28"/>
        </w:rPr>
        <w:t>＜</w:t>
      </w:r>
      <w:r w:rsidRPr="00FF342C">
        <w:rPr>
          <w:rFonts w:eastAsia="標楷體"/>
          <w:sz w:val="28"/>
          <w:szCs w:val="28"/>
        </w:rPr>
        <w:t>0.05)</w:t>
      </w:r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幫助益生菌之生長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腸</w:t>
      </w:r>
      <w:proofErr w:type="gramStart"/>
      <w:r w:rsidRPr="00FF342C">
        <w:rPr>
          <w:rFonts w:eastAsia="標楷體"/>
          <w:sz w:val="28"/>
          <w:szCs w:val="28"/>
        </w:rPr>
        <w:t>道內益生</w:t>
      </w:r>
      <w:proofErr w:type="gramEnd"/>
      <w:r w:rsidRPr="00FF342C">
        <w:rPr>
          <w:rFonts w:eastAsia="標楷體"/>
          <w:sz w:val="28"/>
          <w:szCs w:val="28"/>
        </w:rPr>
        <w:t>菌之繁殖，</w:t>
      </w:r>
      <w:proofErr w:type="gramStart"/>
      <w:r w:rsidRPr="00FF342C">
        <w:rPr>
          <w:rFonts w:eastAsia="標楷體"/>
          <w:sz w:val="28"/>
          <w:szCs w:val="28"/>
        </w:rPr>
        <w:t>其菌相與</w:t>
      </w:r>
      <w:proofErr w:type="gramEnd"/>
      <w:r w:rsidRPr="00FF342C">
        <w:rPr>
          <w:rFonts w:eastAsia="標楷體"/>
          <w:sz w:val="28"/>
          <w:szCs w:val="28"/>
        </w:rPr>
        <w:t>其數量，近年來被認為是影響健康之重要指標。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之</w:t>
      </w:r>
      <w:proofErr w:type="gramStart"/>
      <w:r w:rsidRPr="00FF342C">
        <w:rPr>
          <w:rFonts w:eastAsia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重要功能，乃是促進</w:t>
      </w:r>
      <w:proofErr w:type="gramStart"/>
      <w:r w:rsidRPr="00FF342C">
        <w:rPr>
          <w:rFonts w:eastAsia="標楷體"/>
          <w:sz w:val="28"/>
          <w:szCs w:val="28"/>
        </w:rPr>
        <w:t>大腸內益生</w:t>
      </w:r>
      <w:proofErr w:type="gramEnd"/>
      <w:r w:rsidRPr="00FF342C">
        <w:rPr>
          <w:rFonts w:eastAsia="標楷體"/>
          <w:sz w:val="28"/>
          <w:szCs w:val="28"/>
        </w:rPr>
        <w:t>菌之生長，由</w:t>
      </w:r>
      <w:proofErr w:type="gramStart"/>
      <w:r w:rsidRPr="00FF342C">
        <w:rPr>
          <w:rFonts w:eastAsia="標楷體"/>
          <w:sz w:val="28"/>
          <w:szCs w:val="28"/>
        </w:rPr>
        <w:t>其菌相</w:t>
      </w:r>
      <w:proofErr w:type="gramEnd"/>
      <w:r w:rsidRPr="00FF342C">
        <w:rPr>
          <w:rFonts w:eastAsia="標楷體"/>
          <w:sz w:val="28"/>
          <w:szCs w:val="28"/>
        </w:rPr>
        <w:t>之控制，及大量繁殖產生有益人體之代謝產物，因而達到保健功效。於豬飼料中，添加高量、低</w:t>
      </w:r>
      <w:proofErr w:type="gramStart"/>
      <w:r w:rsidRPr="00FF342C">
        <w:rPr>
          <w:rFonts w:eastAsia="標楷體"/>
          <w:sz w:val="28"/>
          <w:szCs w:val="28"/>
        </w:rPr>
        <w:t>量直鏈澱粉</w:t>
      </w:r>
      <w:proofErr w:type="gramEnd"/>
      <w:r w:rsidRPr="00FF342C">
        <w:rPr>
          <w:rFonts w:eastAsia="標楷體"/>
          <w:sz w:val="28"/>
          <w:szCs w:val="28"/>
        </w:rPr>
        <w:t>，及各組添加果</w:t>
      </w:r>
      <w:proofErr w:type="gramStart"/>
      <w:r w:rsidRPr="00FF342C">
        <w:rPr>
          <w:rFonts w:eastAsia="標楷體"/>
          <w:sz w:val="28"/>
          <w:szCs w:val="28"/>
        </w:rPr>
        <w:t>寡</w:t>
      </w:r>
      <w:proofErr w:type="gramEnd"/>
      <w:r w:rsidRPr="00FF342C">
        <w:rPr>
          <w:rFonts w:eastAsia="標楷體"/>
          <w:sz w:val="28"/>
          <w:szCs w:val="28"/>
        </w:rPr>
        <w:t>糖與否，</w:t>
      </w:r>
      <w:r w:rsidRPr="00FF342C">
        <w:rPr>
          <w:rFonts w:eastAsia="標楷體"/>
          <w:sz w:val="28"/>
          <w:szCs w:val="28"/>
        </w:rPr>
        <w:t>Topping</w:t>
      </w:r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(2003)</w:t>
      </w:r>
      <w:r w:rsidRPr="00FF342C">
        <w:rPr>
          <w:rFonts w:eastAsia="標楷體"/>
          <w:sz w:val="28"/>
          <w:szCs w:val="28"/>
        </w:rPr>
        <w:t>之研究顯示，高</w:t>
      </w:r>
      <w:proofErr w:type="gramStart"/>
      <w:r w:rsidRPr="00FF342C">
        <w:rPr>
          <w:rFonts w:eastAsia="標楷體"/>
          <w:sz w:val="28"/>
          <w:szCs w:val="28"/>
        </w:rPr>
        <w:t>量直鏈澱粉</w:t>
      </w:r>
      <w:proofErr w:type="gramEnd"/>
      <w:r w:rsidRPr="00FF342C">
        <w:rPr>
          <w:rFonts w:eastAsia="標楷體"/>
          <w:sz w:val="28"/>
          <w:szCs w:val="28"/>
        </w:rPr>
        <w:t>之添加，與果</w:t>
      </w:r>
      <w:proofErr w:type="gramStart"/>
      <w:r w:rsidRPr="00FF342C">
        <w:rPr>
          <w:rFonts w:eastAsia="標楷體"/>
          <w:sz w:val="28"/>
          <w:szCs w:val="28"/>
        </w:rPr>
        <w:t>寡</w:t>
      </w:r>
      <w:proofErr w:type="gramEnd"/>
      <w:r w:rsidRPr="00FF342C">
        <w:rPr>
          <w:rFonts w:eastAsia="標楷體"/>
          <w:sz w:val="28"/>
          <w:szCs w:val="28"/>
        </w:rPr>
        <w:t>糖之添加，會促進豬隻糞便中雙</w:t>
      </w:r>
      <w:proofErr w:type="gramStart"/>
      <w:r w:rsidRPr="00FF342C">
        <w:rPr>
          <w:rFonts w:eastAsia="標楷體"/>
          <w:sz w:val="28"/>
          <w:szCs w:val="28"/>
        </w:rPr>
        <w:t>岐</w:t>
      </w:r>
      <w:proofErr w:type="gramEnd"/>
      <w:r w:rsidRPr="00FF342C">
        <w:rPr>
          <w:rFonts w:eastAsia="標楷體"/>
          <w:sz w:val="28"/>
          <w:szCs w:val="28"/>
        </w:rPr>
        <w:t>桿菌之數量</w:t>
      </w:r>
      <w:r w:rsidRPr="00FF342C">
        <w:rPr>
          <w:rFonts w:eastAsia="標楷體"/>
          <w:sz w:val="28"/>
          <w:szCs w:val="28"/>
        </w:rPr>
        <w:t>(p</w:t>
      </w:r>
      <w:r w:rsidRPr="00FF342C">
        <w:rPr>
          <w:rFonts w:eastAsia="標楷體"/>
          <w:sz w:val="28"/>
          <w:szCs w:val="28"/>
        </w:rPr>
        <w:t>＜</w:t>
      </w:r>
      <w:r w:rsidRPr="00FF342C">
        <w:rPr>
          <w:rFonts w:eastAsia="標楷體"/>
          <w:sz w:val="28"/>
          <w:szCs w:val="28"/>
        </w:rPr>
        <w:t>0.01)</w:t>
      </w:r>
      <w:r w:rsidRPr="00FF342C">
        <w:rPr>
          <w:rFonts w:eastAsia="標楷體"/>
          <w:sz w:val="28"/>
          <w:szCs w:val="28"/>
        </w:rPr>
        <w:t>，亦即促進其大腸中益生菌之繁殖。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促盡腸</w:t>
      </w:r>
      <w:proofErr w:type="gramEnd"/>
      <w:r w:rsidRPr="00FF342C">
        <w:rPr>
          <w:rFonts w:eastAsia="標楷體"/>
          <w:sz w:val="28"/>
          <w:szCs w:val="28"/>
        </w:rPr>
        <w:t>道之蠕動與增加排便量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360" w:firstLine="1008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Hylla</w:t>
      </w:r>
      <w:proofErr w:type="spellEnd"/>
      <w:r w:rsidRPr="00FF342C">
        <w:rPr>
          <w:rFonts w:eastAsia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(1998)</w:t>
      </w:r>
      <w:r w:rsidRPr="00FF342C">
        <w:rPr>
          <w:rFonts w:eastAsia="標楷體"/>
          <w:sz w:val="28"/>
          <w:szCs w:val="28"/>
        </w:rPr>
        <w:t>，以</w:t>
      </w:r>
      <w:r w:rsidRPr="00FF342C">
        <w:rPr>
          <w:rFonts w:eastAsia="標楷體"/>
          <w:sz w:val="28"/>
          <w:szCs w:val="28"/>
        </w:rPr>
        <w:t>12</w:t>
      </w:r>
      <w:r w:rsidRPr="00FF342C">
        <w:rPr>
          <w:rFonts w:eastAsia="標楷體"/>
          <w:sz w:val="28"/>
          <w:szCs w:val="28"/>
        </w:rPr>
        <w:t>位成人進行實驗，發現攝取高抗解澱粉組，其較</w:t>
      </w:r>
      <w:proofErr w:type="gramStart"/>
      <w:r w:rsidRPr="00FF342C">
        <w:rPr>
          <w:rFonts w:eastAsia="標楷體"/>
          <w:sz w:val="28"/>
          <w:szCs w:val="28"/>
        </w:rPr>
        <w:t>低抗解</w:t>
      </w:r>
      <w:proofErr w:type="gramEnd"/>
      <w:r w:rsidRPr="00FF342C">
        <w:rPr>
          <w:rFonts w:eastAsia="標楷體"/>
          <w:sz w:val="28"/>
          <w:szCs w:val="28"/>
        </w:rPr>
        <w:t>澱粉組，排出</w:t>
      </w:r>
      <w:proofErr w:type="gramStart"/>
      <w:r w:rsidRPr="00FF342C">
        <w:rPr>
          <w:rFonts w:eastAsia="標楷體"/>
          <w:sz w:val="28"/>
          <w:szCs w:val="28"/>
        </w:rPr>
        <w:t>的濕便增加</w:t>
      </w:r>
      <w:proofErr w:type="gramEnd"/>
      <w:r w:rsidRPr="00FF342C">
        <w:rPr>
          <w:rFonts w:eastAsia="標楷體"/>
          <w:sz w:val="28"/>
          <w:szCs w:val="28"/>
        </w:rPr>
        <w:t>了</w:t>
      </w:r>
      <w:r w:rsidRPr="00FF342C">
        <w:rPr>
          <w:rFonts w:eastAsia="標楷體"/>
          <w:sz w:val="28"/>
          <w:szCs w:val="28"/>
        </w:rPr>
        <w:t>49%</w:t>
      </w:r>
      <w:r w:rsidRPr="00FF342C">
        <w:rPr>
          <w:rFonts w:eastAsia="標楷體"/>
          <w:sz w:val="28"/>
          <w:szCs w:val="28"/>
        </w:rPr>
        <w:t>，</w:t>
      </w:r>
      <w:proofErr w:type="gramStart"/>
      <w:r w:rsidRPr="00FF342C">
        <w:rPr>
          <w:rFonts w:eastAsia="標楷體"/>
          <w:sz w:val="28"/>
          <w:szCs w:val="28"/>
        </w:rPr>
        <w:t>乾便則</w:t>
      </w:r>
      <w:proofErr w:type="gramEnd"/>
      <w:r w:rsidRPr="00FF342C">
        <w:rPr>
          <w:rFonts w:eastAsia="標楷體"/>
          <w:sz w:val="28"/>
          <w:szCs w:val="28"/>
        </w:rPr>
        <w:t>增加約</w:t>
      </w:r>
      <w:r w:rsidRPr="00FF342C">
        <w:rPr>
          <w:rFonts w:eastAsia="標楷體"/>
          <w:sz w:val="28"/>
          <w:szCs w:val="28"/>
        </w:rPr>
        <w:t>56%</w:t>
      </w:r>
      <w:r w:rsidRPr="00FF342C">
        <w:rPr>
          <w:rFonts w:eastAsia="標楷體"/>
          <w:sz w:val="28"/>
          <w:szCs w:val="28"/>
        </w:rPr>
        <w:t>，符合膳食纖維的特性。</w:t>
      </w:r>
    </w:p>
    <w:p w:rsidR="00FC7E48" w:rsidRPr="00FF342C" w:rsidRDefault="00FC7E48" w:rsidP="00FC7E48">
      <w:pPr>
        <w:numPr>
          <w:ilvl w:val="0"/>
          <w:numId w:val="1"/>
        </w:numPr>
        <w:tabs>
          <w:tab w:val="clear" w:pos="720"/>
          <w:tab w:val="num" w:pos="360"/>
        </w:tabs>
        <w:spacing w:beforeLines="15" w:afterLines="15" w:line="460" w:lineRule="exact"/>
        <w:ind w:hanging="54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腸內有毒物質之排除</w:t>
      </w:r>
    </w:p>
    <w:p w:rsidR="00FC7E48" w:rsidRPr="00FF342C" w:rsidRDefault="00FC7E48" w:rsidP="00FC7E48">
      <w:pPr>
        <w:spacing w:beforeLines="15" w:afterLines="15" w:line="460" w:lineRule="exact"/>
        <w:ind w:leftChars="150" w:left="360" w:firstLineChars="180" w:firstLine="504"/>
        <w:jc w:val="both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Heijnen</w:t>
      </w:r>
      <w:proofErr w:type="spellEnd"/>
      <w:r w:rsidRPr="00FF342C">
        <w:rPr>
          <w:rFonts w:eastAsia="標楷體"/>
          <w:sz w:val="28"/>
          <w:szCs w:val="28"/>
        </w:rPr>
        <w:t>及</w:t>
      </w:r>
      <w:proofErr w:type="spellStart"/>
      <w:r w:rsidRPr="00FF342C">
        <w:rPr>
          <w:rFonts w:eastAsia="標楷體"/>
          <w:sz w:val="28"/>
          <w:szCs w:val="28"/>
        </w:rPr>
        <w:t>Beynen</w:t>
      </w:r>
      <w:proofErr w:type="spellEnd"/>
      <w:r w:rsidRPr="00FF342C">
        <w:rPr>
          <w:rFonts w:eastAsia="標楷體"/>
          <w:sz w:val="28"/>
          <w:szCs w:val="28"/>
        </w:rPr>
        <w:t>之研究</w:t>
      </w:r>
      <w:r w:rsidRPr="00FF342C">
        <w:rPr>
          <w:rFonts w:eastAsia="標楷體"/>
          <w:sz w:val="28"/>
          <w:szCs w:val="28"/>
        </w:rPr>
        <w:t>(1997)</w:t>
      </w:r>
      <w:r w:rsidRPr="00FF342C">
        <w:rPr>
          <w:rFonts w:eastAsia="標楷體"/>
          <w:sz w:val="28"/>
          <w:szCs w:val="28"/>
        </w:rPr>
        <w:t>，發現小豬之飼料添加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及</w:t>
      </w:r>
      <w:r w:rsidRPr="00FF342C">
        <w:rPr>
          <w:rFonts w:eastAsia="標楷體"/>
          <w:sz w:val="28"/>
          <w:szCs w:val="28"/>
        </w:rPr>
        <w:t>RS3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，</w:t>
      </w:r>
      <w:proofErr w:type="gramStart"/>
      <w:r w:rsidRPr="00FF342C">
        <w:rPr>
          <w:rFonts w:eastAsia="標楷體"/>
          <w:sz w:val="28"/>
          <w:szCs w:val="28"/>
        </w:rPr>
        <w:t>均會增加</w:t>
      </w:r>
      <w:proofErr w:type="gramEnd"/>
      <w:r w:rsidRPr="00FF342C">
        <w:rPr>
          <w:rFonts w:eastAsia="標楷體"/>
          <w:sz w:val="28"/>
          <w:szCs w:val="28"/>
        </w:rPr>
        <w:t>豬隻糞便中之氮含量，但唯有添加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組，其尿液中之氮含量與控制組有顯著較低差異。</w:t>
      </w:r>
    </w:p>
    <w:p w:rsidR="00FC7E48" w:rsidRPr="00FF342C" w:rsidRDefault="00FC7E48" w:rsidP="00FC7E48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結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語</w:t>
      </w:r>
    </w:p>
    <w:p w:rsidR="00FC7E48" w:rsidRPr="00FF342C" w:rsidRDefault="00FC7E48" w:rsidP="00FC7E48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之分類已如上述，共分為四大類，其中除</w:t>
      </w:r>
      <w:r w:rsidRPr="00FF342C">
        <w:rPr>
          <w:rFonts w:eastAsia="標楷體"/>
          <w:sz w:val="28"/>
          <w:szCs w:val="28"/>
        </w:rPr>
        <w:t>RS4</w:t>
      </w:r>
      <w:r w:rsidRPr="00FF342C">
        <w:rPr>
          <w:rFonts w:eastAsia="標楷體"/>
          <w:sz w:val="28"/>
          <w:szCs w:val="28"/>
        </w:rPr>
        <w:t>，因涉及化學之修飾方式，須經衛生主管單位之審核，才能上市銷售外，其餘</w:t>
      </w:r>
      <w:proofErr w:type="gramStart"/>
      <w:r w:rsidRPr="00FF342C">
        <w:rPr>
          <w:rFonts w:eastAsia="標楷體"/>
          <w:sz w:val="28"/>
          <w:szCs w:val="28"/>
        </w:rPr>
        <w:t>之抗解澱粉因均係天然</w:t>
      </w:r>
      <w:proofErr w:type="gramEnd"/>
      <w:r w:rsidRPr="00FF342C">
        <w:rPr>
          <w:rFonts w:eastAsia="標楷體"/>
          <w:sz w:val="28"/>
          <w:szCs w:val="28"/>
        </w:rPr>
        <w:t>之澱粉，故一般可將之認定為安全之產品，無須經過特殊許可即可銷售。又其中</w:t>
      </w:r>
      <w:r w:rsidRPr="00FF342C">
        <w:rPr>
          <w:rFonts w:eastAsia="標楷體"/>
          <w:sz w:val="28"/>
          <w:szCs w:val="28"/>
        </w:rPr>
        <w:t>RS2</w:t>
      </w:r>
      <w:r w:rsidRPr="00FF342C">
        <w:rPr>
          <w:rFonts w:eastAsia="標楷體"/>
          <w:sz w:val="28"/>
          <w:szCs w:val="28"/>
        </w:rPr>
        <w:t>因需經過冗長之育種過程，才能獲得高直鏈澱粉之穀類，或不易糊化之澱粉，於時效及產能上均不易達到廣大市場的需求，故目前特殊品種之穀類，其</w:t>
      </w:r>
      <w:proofErr w:type="gramStart"/>
      <w:r w:rsidRPr="00FF342C">
        <w:rPr>
          <w:rFonts w:eastAsia="標楷體"/>
          <w:sz w:val="28"/>
          <w:szCs w:val="28"/>
        </w:rPr>
        <w:t>價格均不低</w:t>
      </w:r>
      <w:proofErr w:type="gramEnd"/>
      <w:r w:rsidRPr="00FF342C">
        <w:rPr>
          <w:rFonts w:eastAsia="標楷體"/>
          <w:sz w:val="28"/>
          <w:szCs w:val="28"/>
        </w:rPr>
        <w:t>。</w:t>
      </w:r>
      <w:proofErr w:type="gramStart"/>
      <w:r w:rsidRPr="00FF342C">
        <w:rPr>
          <w:rFonts w:eastAsia="標楷體"/>
          <w:sz w:val="28"/>
          <w:szCs w:val="28"/>
        </w:rPr>
        <w:t>雖然抗解澱粉</w:t>
      </w:r>
      <w:proofErr w:type="gramEnd"/>
      <w:r w:rsidRPr="00FF342C">
        <w:rPr>
          <w:rFonts w:eastAsia="標楷體"/>
          <w:sz w:val="28"/>
          <w:szCs w:val="28"/>
        </w:rPr>
        <w:t>有諸多如上述之生理機能，但因生產條件之限制，故產品無法普及化。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RS1</w:t>
      </w:r>
      <w:r w:rsidRPr="00FF342C">
        <w:rPr>
          <w:rFonts w:eastAsia="標楷體"/>
          <w:sz w:val="28"/>
          <w:szCs w:val="28"/>
        </w:rPr>
        <w:t>及</w:t>
      </w:r>
      <w:r w:rsidRPr="00FF342C">
        <w:rPr>
          <w:rFonts w:eastAsia="標楷體"/>
          <w:sz w:val="28"/>
          <w:szCs w:val="28"/>
        </w:rPr>
        <w:t>RS3</w:t>
      </w:r>
      <w:r w:rsidRPr="00FF342C">
        <w:rPr>
          <w:rFonts w:eastAsia="標楷體"/>
          <w:sz w:val="28"/>
          <w:szCs w:val="28"/>
        </w:rPr>
        <w:t>應是比較可行</w:t>
      </w:r>
      <w:proofErr w:type="gramStart"/>
      <w:r w:rsidRPr="00FF342C">
        <w:rPr>
          <w:rFonts w:eastAsia="標楷體"/>
          <w:sz w:val="28"/>
          <w:szCs w:val="28"/>
        </w:rPr>
        <w:t>之抗解澱粉</w:t>
      </w:r>
      <w:proofErr w:type="gramEnd"/>
      <w:r w:rsidRPr="00FF342C">
        <w:rPr>
          <w:rFonts w:eastAsia="標楷體"/>
          <w:sz w:val="28"/>
          <w:szCs w:val="28"/>
        </w:rPr>
        <w:t>種類，可經由加工之方式來達到澱粉</w:t>
      </w:r>
      <w:proofErr w:type="gramStart"/>
      <w:r w:rsidRPr="00FF342C">
        <w:rPr>
          <w:rFonts w:eastAsia="標楷體"/>
          <w:sz w:val="28"/>
          <w:szCs w:val="28"/>
        </w:rPr>
        <w:t>之抗解目的</w:t>
      </w:r>
      <w:proofErr w:type="gramEnd"/>
      <w:r w:rsidRPr="00FF342C">
        <w:rPr>
          <w:rFonts w:eastAsia="標楷體"/>
          <w:sz w:val="28"/>
          <w:szCs w:val="28"/>
        </w:rPr>
        <w:t>。近來，為了達到保健之功效，多建議消費者，少食精緻之穀類產</w:t>
      </w:r>
      <w:r w:rsidRPr="00FF342C">
        <w:rPr>
          <w:rFonts w:eastAsia="標楷體"/>
          <w:sz w:val="28"/>
          <w:szCs w:val="28"/>
        </w:rPr>
        <w:lastRenderedPageBreak/>
        <w:t>品，多鼓勵食用輕度加工之穀類，或是</w:t>
      </w:r>
      <w:proofErr w:type="gramStart"/>
      <w:r w:rsidRPr="00FF342C">
        <w:rPr>
          <w:rFonts w:eastAsia="標楷體"/>
          <w:sz w:val="28"/>
          <w:szCs w:val="28"/>
        </w:rPr>
        <w:t>未經碾磨之</w:t>
      </w:r>
      <w:proofErr w:type="gramEnd"/>
      <w:r w:rsidRPr="00FF342C">
        <w:rPr>
          <w:rFonts w:eastAsia="標楷體"/>
          <w:sz w:val="28"/>
          <w:szCs w:val="28"/>
        </w:rPr>
        <w:t>全穀類，因</w:t>
      </w:r>
      <w:proofErr w:type="gramStart"/>
      <w:r w:rsidRPr="00FF342C">
        <w:rPr>
          <w:rFonts w:eastAsia="標楷體"/>
          <w:sz w:val="28"/>
          <w:szCs w:val="28"/>
        </w:rPr>
        <w:t>穀</w:t>
      </w:r>
      <w:proofErr w:type="gramEnd"/>
      <w:r w:rsidRPr="00FF342C">
        <w:rPr>
          <w:rFonts w:eastAsia="標楷體"/>
          <w:sz w:val="28"/>
          <w:szCs w:val="28"/>
        </w:rPr>
        <w:t>粉顆粒較大，不易被澱粉水解酵素完全分解，故能保留</w:t>
      </w:r>
      <w:proofErr w:type="gramStart"/>
      <w:r w:rsidRPr="00FF342C">
        <w:rPr>
          <w:rFonts w:eastAsia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部份未消化澱粉進入大腸</w:t>
      </w:r>
      <w:proofErr w:type="gramStart"/>
      <w:r w:rsidRPr="00FF342C">
        <w:rPr>
          <w:rFonts w:eastAsia="標楷體"/>
          <w:sz w:val="28"/>
          <w:szCs w:val="28"/>
        </w:rPr>
        <w:t>腸</w:t>
      </w:r>
      <w:proofErr w:type="gramEnd"/>
      <w:r w:rsidRPr="00FF342C">
        <w:rPr>
          <w:rFonts w:eastAsia="標楷體"/>
          <w:sz w:val="28"/>
          <w:szCs w:val="28"/>
        </w:rPr>
        <w:t>道中，而</w:t>
      </w:r>
      <w:proofErr w:type="gramStart"/>
      <w:r w:rsidRPr="00FF342C">
        <w:rPr>
          <w:rFonts w:eastAsia="標楷體"/>
          <w:sz w:val="28"/>
          <w:szCs w:val="28"/>
        </w:rPr>
        <w:t>起抗解</w:t>
      </w:r>
      <w:proofErr w:type="gramEnd"/>
      <w:r w:rsidRPr="00FF342C">
        <w:rPr>
          <w:rFonts w:eastAsia="標楷體"/>
          <w:sz w:val="28"/>
          <w:szCs w:val="28"/>
        </w:rPr>
        <w:t>澱粉之生理機能特性。</w:t>
      </w:r>
    </w:p>
    <w:p w:rsidR="00FC7E48" w:rsidRPr="00FF342C" w:rsidRDefault="00FC7E48" w:rsidP="00FC7E48">
      <w:pPr>
        <w:spacing w:beforeLines="15" w:afterLines="15" w:line="460" w:lineRule="exact"/>
        <w:ind w:firstLineChars="180" w:firstLine="504"/>
        <w:jc w:val="both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既然抗解澱粉</w:t>
      </w:r>
      <w:proofErr w:type="gramEnd"/>
      <w:r w:rsidRPr="00FF342C">
        <w:rPr>
          <w:rFonts w:eastAsia="標楷體"/>
          <w:sz w:val="28"/>
          <w:szCs w:val="28"/>
        </w:rPr>
        <w:t>有如上述之諸多生理機能特性，未來針對澱粉質食品之加工，除了</w:t>
      </w:r>
      <w:proofErr w:type="gramStart"/>
      <w:r w:rsidRPr="00FF342C">
        <w:rPr>
          <w:rFonts w:eastAsia="標楷體"/>
          <w:sz w:val="28"/>
          <w:szCs w:val="28"/>
        </w:rPr>
        <w:t>增進抗解澱粉</w:t>
      </w:r>
      <w:proofErr w:type="gramEnd"/>
      <w:r w:rsidRPr="00FF342C">
        <w:rPr>
          <w:rFonts w:eastAsia="標楷體"/>
          <w:sz w:val="28"/>
          <w:szCs w:val="28"/>
        </w:rPr>
        <w:t>之生成以達其功效外，如何令其與產品之品質能達到</w:t>
      </w:r>
      <w:proofErr w:type="gramStart"/>
      <w:r w:rsidRPr="00FF342C">
        <w:rPr>
          <w:rFonts w:eastAsia="標楷體"/>
          <w:sz w:val="28"/>
          <w:szCs w:val="28"/>
        </w:rPr>
        <w:t>最佳之</w:t>
      </w:r>
      <w:proofErr w:type="gramEnd"/>
      <w:r w:rsidRPr="00FF342C">
        <w:rPr>
          <w:rFonts w:eastAsia="標楷體"/>
          <w:sz w:val="28"/>
          <w:szCs w:val="28"/>
        </w:rPr>
        <w:t>平衡，才是深具挑戰性之加工課題。</w:t>
      </w:r>
      <w:proofErr w:type="gramStart"/>
      <w:r w:rsidRPr="00FF342C">
        <w:rPr>
          <w:rFonts w:eastAsia="標楷體"/>
          <w:sz w:val="28"/>
          <w:szCs w:val="28"/>
        </w:rPr>
        <w:t>此外，</w:t>
      </w:r>
      <w:proofErr w:type="gramEnd"/>
      <w:r w:rsidRPr="00FF342C">
        <w:rPr>
          <w:rFonts w:eastAsia="標楷體"/>
          <w:sz w:val="28"/>
          <w:szCs w:val="28"/>
        </w:rPr>
        <w:t>如何將一般之</w:t>
      </w:r>
      <w:proofErr w:type="gramStart"/>
      <w:r w:rsidRPr="00FF342C">
        <w:rPr>
          <w:rFonts w:eastAsia="標楷體"/>
          <w:sz w:val="28"/>
          <w:szCs w:val="28"/>
        </w:rPr>
        <w:t>穀</w:t>
      </w:r>
      <w:proofErr w:type="gramEnd"/>
      <w:r w:rsidRPr="00FF342C">
        <w:rPr>
          <w:rFonts w:eastAsia="標楷體"/>
          <w:sz w:val="28"/>
          <w:szCs w:val="28"/>
        </w:rPr>
        <w:t>、豆、根莖類澱粉，經由加工製程，將其</w:t>
      </w:r>
      <w:proofErr w:type="gramStart"/>
      <w:r w:rsidRPr="00FF342C">
        <w:rPr>
          <w:rFonts w:eastAsia="標楷體"/>
          <w:sz w:val="28"/>
          <w:szCs w:val="28"/>
        </w:rPr>
        <w:t>改質成</w:t>
      </w:r>
      <w:proofErr w:type="gramEnd"/>
      <w:r w:rsidRPr="00FF342C">
        <w:rPr>
          <w:rFonts w:eastAsia="標楷體"/>
          <w:sz w:val="28"/>
          <w:szCs w:val="28"/>
        </w:rPr>
        <w:t>具高抗解特性之澱粉配料，亦將是另一重要且值得研究之發展方向。</w:t>
      </w: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</w:p>
    <w:p w:rsidR="00FC7E48" w:rsidRPr="00FF342C" w:rsidRDefault="00FC7E48" w:rsidP="00FC7E48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參考文獻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1. </w:t>
      </w:r>
      <w:r w:rsidRPr="00FF342C">
        <w:rPr>
          <w:rFonts w:eastAsia="標楷體"/>
          <w:sz w:val="28"/>
          <w:szCs w:val="28"/>
        </w:rPr>
        <w:t>吳景陽</w:t>
      </w:r>
      <w:r w:rsidRPr="00FF342C">
        <w:rPr>
          <w:rFonts w:eastAsia="標楷體"/>
          <w:sz w:val="28"/>
          <w:szCs w:val="28"/>
        </w:rPr>
        <w:t xml:space="preserve">  2008.  </w:t>
      </w:r>
      <w:proofErr w:type="gramStart"/>
      <w:r w:rsidRPr="00FF342C">
        <w:rPr>
          <w:rFonts w:eastAsia="標楷體"/>
          <w:sz w:val="28"/>
          <w:szCs w:val="28"/>
        </w:rPr>
        <w:t>抗解澱粉</w:t>
      </w:r>
      <w:proofErr w:type="gramEnd"/>
      <w:r w:rsidRPr="00FF342C">
        <w:rPr>
          <w:rFonts w:eastAsia="標楷體"/>
          <w:sz w:val="28"/>
          <w:szCs w:val="28"/>
        </w:rPr>
        <w:t>之生理機能特性</w:t>
      </w:r>
      <w:r w:rsidRPr="00FF342C">
        <w:rPr>
          <w:rFonts w:eastAsia="標楷體"/>
          <w:sz w:val="28"/>
          <w:szCs w:val="28"/>
        </w:rPr>
        <w:t xml:space="preserve">  </w:t>
      </w:r>
      <w:r w:rsidRPr="00FF342C">
        <w:rPr>
          <w:rFonts w:eastAsia="標楷體"/>
          <w:sz w:val="28"/>
          <w:szCs w:val="28"/>
        </w:rPr>
        <w:t>食品工業</w:t>
      </w:r>
      <w:r w:rsidRPr="00FF342C">
        <w:rPr>
          <w:rFonts w:eastAsia="標楷體"/>
          <w:sz w:val="28"/>
          <w:szCs w:val="28"/>
        </w:rPr>
        <w:t xml:space="preserve"> 40:34-44</w:t>
      </w:r>
      <w:r w:rsidRPr="00FF342C">
        <w:rPr>
          <w:rFonts w:eastAsia="標楷體"/>
          <w:sz w:val="28"/>
          <w:szCs w:val="28"/>
        </w:rPr>
        <w:t>。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2. Bauer-</w:t>
      </w:r>
      <w:proofErr w:type="spellStart"/>
      <w:r w:rsidRPr="00FF342C">
        <w:rPr>
          <w:rFonts w:eastAsia="標楷體"/>
          <w:sz w:val="28"/>
          <w:szCs w:val="28"/>
        </w:rPr>
        <w:t>Marinovic</w:t>
      </w:r>
      <w:proofErr w:type="spellEnd"/>
      <w:r w:rsidRPr="00FF342C">
        <w:rPr>
          <w:rFonts w:eastAsia="標楷體"/>
          <w:sz w:val="28"/>
          <w:szCs w:val="28"/>
        </w:rPr>
        <w:t xml:space="preserve">, M., S. </w:t>
      </w:r>
      <w:proofErr w:type="spellStart"/>
      <w:r w:rsidRPr="00FF342C">
        <w:rPr>
          <w:rFonts w:eastAsia="標楷體"/>
          <w:sz w:val="28"/>
          <w:szCs w:val="28"/>
        </w:rPr>
        <w:t>Florian</w:t>
      </w:r>
      <w:proofErr w:type="spellEnd"/>
      <w:r w:rsidRPr="00FF342C">
        <w:rPr>
          <w:rFonts w:eastAsia="標楷體"/>
          <w:sz w:val="28"/>
          <w:szCs w:val="28"/>
        </w:rPr>
        <w:t>, K. Muller-</w:t>
      </w:r>
      <w:proofErr w:type="spellStart"/>
      <w:r w:rsidRPr="00FF342C">
        <w:rPr>
          <w:rFonts w:eastAsia="標楷體"/>
          <w:sz w:val="28"/>
          <w:szCs w:val="28"/>
        </w:rPr>
        <w:t>Schmehl</w:t>
      </w:r>
      <w:proofErr w:type="spellEnd"/>
      <w:r w:rsidRPr="00FF342C">
        <w:rPr>
          <w:rFonts w:eastAsia="標楷體"/>
          <w:sz w:val="28"/>
          <w:szCs w:val="28"/>
        </w:rPr>
        <w:t xml:space="preserve">, H. </w:t>
      </w:r>
      <w:proofErr w:type="spellStart"/>
      <w:r w:rsidRPr="00FF342C">
        <w:rPr>
          <w:rFonts w:eastAsia="標楷體"/>
          <w:sz w:val="28"/>
          <w:szCs w:val="28"/>
        </w:rPr>
        <w:t>Glatt</w:t>
      </w:r>
      <w:proofErr w:type="spellEnd"/>
      <w:r w:rsidRPr="00FF342C">
        <w:rPr>
          <w:rFonts w:eastAsia="標楷體"/>
          <w:sz w:val="28"/>
          <w:szCs w:val="28"/>
        </w:rPr>
        <w:t xml:space="preserve"> and G. </w:t>
      </w:r>
      <w:proofErr w:type="spellStart"/>
      <w:r w:rsidRPr="00FF342C">
        <w:rPr>
          <w:rFonts w:eastAsia="標楷體"/>
          <w:sz w:val="28"/>
          <w:szCs w:val="28"/>
        </w:rPr>
        <w:t>Jacobasch</w:t>
      </w:r>
      <w:proofErr w:type="spellEnd"/>
      <w:r w:rsidRPr="00FF342C">
        <w:rPr>
          <w:rFonts w:eastAsia="標楷體"/>
          <w:sz w:val="28"/>
          <w:szCs w:val="28"/>
        </w:rPr>
        <w:t>. 2006.  Dietary resistant starch type 3 prevents tumor induction by 1</w:t>
      </w:r>
      <w:proofErr w:type="gramStart"/>
      <w:r w:rsidRPr="00FF342C">
        <w:rPr>
          <w:rFonts w:eastAsia="標楷體"/>
          <w:sz w:val="28"/>
          <w:szCs w:val="28"/>
        </w:rPr>
        <w:t>,2</w:t>
      </w:r>
      <w:proofErr w:type="gramEnd"/>
      <w:r w:rsidRPr="00FF342C">
        <w:rPr>
          <w:rFonts w:eastAsia="標楷體"/>
          <w:sz w:val="28"/>
          <w:szCs w:val="28"/>
        </w:rPr>
        <w:t>-dimethyl -hydrazine and alters proliferation, apoptosis and dedifferentiation in rat colon.  Carcinogenesis 27:1849-1859.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3. Han, K. H., M. </w:t>
      </w:r>
      <w:proofErr w:type="spellStart"/>
      <w:r w:rsidRPr="00FF342C">
        <w:rPr>
          <w:rFonts w:eastAsia="標楷體"/>
          <w:sz w:val="28"/>
          <w:szCs w:val="28"/>
        </w:rPr>
        <w:t>Sekikawa</w:t>
      </w:r>
      <w:proofErr w:type="spellEnd"/>
      <w:r w:rsidRPr="00FF342C">
        <w:rPr>
          <w:rFonts w:eastAsia="標楷體"/>
          <w:sz w:val="28"/>
          <w:szCs w:val="28"/>
        </w:rPr>
        <w:t xml:space="preserve">, K. I. Shimada, K. Sasaki, K. </w:t>
      </w:r>
      <w:proofErr w:type="spellStart"/>
      <w:r w:rsidRPr="00FF342C">
        <w:rPr>
          <w:rFonts w:eastAsia="標楷體"/>
          <w:sz w:val="28"/>
          <w:szCs w:val="28"/>
        </w:rPr>
        <w:t>Ohba</w:t>
      </w:r>
      <w:proofErr w:type="spellEnd"/>
      <w:r w:rsidRPr="00FF342C">
        <w:rPr>
          <w:rFonts w:eastAsia="標楷體"/>
          <w:sz w:val="28"/>
          <w:szCs w:val="28"/>
        </w:rPr>
        <w:t xml:space="preserve"> and M. Fukushima. 2004.  Resistant starch fraction prepared from </w:t>
      </w:r>
      <w:proofErr w:type="spellStart"/>
      <w:r w:rsidRPr="00FF342C">
        <w:rPr>
          <w:rFonts w:eastAsia="標楷體"/>
          <w:sz w:val="28"/>
          <w:szCs w:val="28"/>
        </w:rPr>
        <w:t>kintoki</w:t>
      </w:r>
      <w:proofErr w:type="spellEnd"/>
      <w:r w:rsidRPr="00FF342C">
        <w:rPr>
          <w:rFonts w:eastAsia="標楷體"/>
          <w:sz w:val="28"/>
          <w:szCs w:val="28"/>
        </w:rPr>
        <w:t xml:space="preserve"> bean affects genes associated with cholesterol metabolism in rats.  Exp. Biol. Med. 229:787-792.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4. </w:t>
      </w:r>
      <w:proofErr w:type="spellStart"/>
      <w:r w:rsidRPr="00FF342C">
        <w:rPr>
          <w:rFonts w:eastAsia="標楷體"/>
          <w:sz w:val="28"/>
          <w:szCs w:val="28"/>
        </w:rPr>
        <w:t>Hylla</w:t>
      </w:r>
      <w:proofErr w:type="spellEnd"/>
      <w:r w:rsidRPr="00FF342C">
        <w:rPr>
          <w:rFonts w:eastAsia="標楷體"/>
          <w:sz w:val="28"/>
          <w:szCs w:val="28"/>
        </w:rPr>
        <w:t xml:space="preserve">, S., A. </w:t>
      </w:r>
      <w:proofErr w:type="spellStart"/>
      <w:r w:rsidRPr="00FF342C">
        <w:rPr>
          <w:rFonts w:eastAsia="標楷體"/>
          <w:sz w:val="28"/>
          <w:szCs w:val="28"/>
        </w:rPr>
        <w:t>Gostner</w:t>
      </w:r>
      <w:proofErr w:type="spellEnd"/>
      <w:r w:rsidRPr="00FF342C">
        <w:rPr>
          <w:rFonts w:eastAsia="標楷體"/>
          <w:sz w:val="28"/>
          <w:szCs w:val="28"/>
        </w:rPr>
        <w:t xml:space="preserve">, G. </w:t>
      </w:r>
      <w:proofErr w:type="spellStart"/>
      <w:r w:rsidRPr="00FF342C">
        <w:rPr>
          <w:rFonts w:eastAsia="標楷體"/>
          <w:sz w:val="28"/>
          <w:szCs w:val="28"/>
        </w:rPr>
        <w:t>Dusel</w:t>
      </w:r>
      <w:proofErr w:type="spellEnd"/>
      <w:r w:rsidRPr="00FF342C">
        <w:rPr>
          <w:rFonts w:eastAsia="標楷體"/>
          <w:sz w:val="28"/>
          <w:szCs w:val="28"/>
        </w:rPr>
        <w:t xml:space="preserve">, H. Anger, H. P. Bartram, S. U. </w:t>
      </w:r>
      <w:proofErr w:type="spellStart"/>
      <w:r w:rsidRPr="00FF342C">
        <w:rPr>
          <w:rFonts w:eastAsia="標楷體"/>
          <w:sz w:val="28"/>
          <w:szCs w:val="28"/>
        </w:rPr>
        <w:t>Christl</w:t>
      </w:r>
      <w:proofErr w:type="spellEnd"/>
      <w:r w:rsidRPr="00FF342C">
        <w:rPr>
          <w:rFonts w:eastAsia="標楷體"/>
          <w:sz w:val="28"/>
          <w:szCs w:val="28"/>
        </w:rPr>
        <w:t xml:space="preserve">, H. Kasper, and W. </w:t>
      </w:r>
      <w:proofErr w:type="spellStart"/>
      <w:r w:rsidRPr="00FF342C">
        <w:rPr>
          <w:rFonts w:eastAsia="標楷體"/>
          <w:sz w:val="28"/>
          <w:szCs w:val="28"/>
        </w:rPr>
        <w:t>Scheppach</w:t>
      </w:r>
      <w:proofErr w:type="spellEnd"/>
      <w:r w:rsidRPr="00FF342C">
        <w:rPr>
          <w:rFonts w:eastAsia="標楷體"/>
          <w:sz w:val="28"/>
          <w:szCs w:val="28"/>
        </w:rPr>
        <w:t xml:space="preserve">.  1998.  Effects of resistant starch on the </w:t>
      </w:r>
      <w:proofErr w:type="spellStart"/>
      <w:r w:rsidRPr="00FF342C">
        <w:rPr>
          <w:rFonts w:eastAsia="標楷體"/>
          <w:sz w:val="28"/>
          <w:szCs w:val="28"/>
        </w:rPr>
        <w:t>colcn</w:t>
      </w:r>
      <w:proofErr w:type="spellEnd"/>
      <w:r w:rsidRPr="00FF342C">
        <w:rPr>
          <w:rFonts w:eastAsia="標楷體"/>
          <w:sz w:val="28"/>
          <w:szCs w:val="28"/>
        </w:rPr>
        <w:t xml:space="preserve"> in healthy volunteers: possible implication for cancer prevention.  Am. J. </w:t>
      </w:r>
      <w:proofErr w:type="spellStart"/>
      <w:r w:rsidRPr="00FF342C">
        <w:rPr>
          <w:rFonts w:eastAsia="標楷體"/>
          <w:sz w:val="28"/>
          <w:szCs w:val="28"/>
        </w:rPr>
        <w:t>Clin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Nutr</w:t>
      </w:r>
      <w:proofErr w:type="spellEnd"/>
      <w:r w:rsidRPr="00FF342C">
        <w:rPr>
          <w:rFonts w:eastAsia="標楷體"/>
          <w:sz w:val="28"/>
          <w:szCs w:val="28"/>
        </w:rPr>
        <w:t>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gramStart"/>
      <w:r w:rsidRPr="00FF342C">
        <w:rPr>
          <w:rFonts w:eastAsia="標楷體"/>
          <w:sz w:val="28"/>
          <w:szCs w:val="28"/>
        </w:rPr>
        <w:t>67:136 -142.</w:t>
      </w:r>
      <w:proofErr w:type="gramEnd"/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5. </w:t>
      </w:r>
      <w:proofErr w:type="spellStart"/>
      <w:r w:rsidRPr="00FF342C">
        <w:rPr>
          <w:rFonts w:eastAsia="標楷體"/>
          <w:sz w:val="28"/>
          <w:szCs w:val="28"/>
        </w:rPr>
        <w:t>Leu</w:t>
      </w:r>
      <w:proofErr w:type="spellEnd"/>
      <w:r w:rsidRPr="00FF342C">
        <w:rPr>
          <w:rFonts w:eastAsia="標楷體"/>
          <w:sz w:val="28"/>
          <w:szCs w:val="28"/>
        </w:rPr>
        <w:t xml:space="preserve">, R. K. Le, </w:t>
      </w:r>
      <w:smartTag w:uri="urn:schemas-microsoft-com:office:smarttags" w:element="place">
        <w:r w:rsidRPr="00FF342C">
          <w:rPr>
            <w:rFonts w:eastAsia="標楷體"/>
            <w:sz w:val="28"/>
            <w:szCs w:val="28"/>
          </w:rPr>
          <w:t>I.</w:t>
        </w:r>
      </w:smartTag>
      <w:r w:rsidRPr="00FF342C">
        <w:rPr>
          <w:rFonts w:eastAsia="標楷體"/>
          <w:sz w:val="28"/>
          <w:szCs w:val="28"/>
        </w:rPr>
        <w:t xml:space="preserve"> L. Brow, Y. </w:t>
      </w:r>
      <w:proofErr w:type="spellStart"/>
      <w:r w:rsidRPr="00FF342C">
        <w:rPr>
          <w:rFonts w:eastAsia="標楷體"/>
          <w:sz w:val="28"/>
          <w:szCs w:val="28"/>
        </w:rPr>
        <w:t>Hu</w:t>
      </w:r>
      <w:proofErr w:type="spellEnd"/>
      <w:r w:rsidRPr="00FF342C">
        <w:rPr>
          <w:rFonts w:eastAsia="標楷體"/>
          <w:sz w:val="28"/>
          <w:szCs w:val="28"/>
        </w:rPr>
        <w:t xml:space="preserve"> and G. P. Young.  2003.  Effect of resistant starch on </w:t>
      </w:r>
      <w:proofErr w:type="spellStart"/>
      <w:r w:rsidRPr="00FF342C">
        <w:rPr>
          <w:rFonts w:eastAsia="標楷體"/>
          <w:sz w:val="28"/>
          <w:szCs w:val="28"/>
        </w:rPr>
        <w:t>genotoxin</w:t>
      </w:r>
      <w:proofErr w:type="spellEnd"/>
      <w:r w:rsidRPr="00FF342C">
        <w:rPr>
          <w:rFonts w:eastAsia="標楷體"/>
          <w:sz w:val="28"/>
          <w:szCs w:val="28"/>
        </w:rPr>
        <w:t>-induced apoptosis, colonic epithelium, and luminal contents in rats.  Carcinogenesis 24:1347-1352.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  <w:lang w:val="de-DE"/>
        </w:rPr>
      </w:pPr>
      <w:r w:rsidRPr="00FF342C">
        <w:rPr>
          <w:rFonts w:eastAsia="標楷體"/>
          <w:sz w:val="28"/>
          <w:szCs w:val="28"/>
        </w:rPr>
        <w:t xml:space="preserve">6. Lopez, H. W., M. A. </w:t>
      </w:r>
      <w:proofErr w:type="spellStart"/>
      <w:r w:rsidRPr="00FF342C">
        <w:rPr>
          <w:rFonts w:eastAsia="標楷體"/>
          <w:sz w:val="28"/>
          <w:szCs w:val="28"/>
        </w:rPr>
        <w:t>Levart-Verny</w:t>
      </w:r>
      <w:proofErr w:type="spellEnd"/>
      <w:r w:rsidRPr="00FF342C">
        <w:rPr>
          <w:rFonts w:eastAsia="標楷體"/>
          <w:sz w:val="28"/>
          <w:szCs w:val="28"/>
        </w:rPr>
        <w:t xml:space="preserve">, C. </w:t>
      </w:r>
      <w:proofErr w:type="spellStart"/>
      <w:r w:rsidRPr="00FF342C">
        <w:rPr>
          <w:rFonts w:eastAsia="標楷體"/>
          <w:sz w:val="28"/>
          <w:szCs w:val="28"/>
        </w:rPr>
        <w:t>Coudray</w:t>
      </w:r>
      <w:proofErr w:type="spellEnd"/>
      <w:r w:rsidRPr="00FF342C">
        <w:rPr>
          <w:rFonts w:eastAsia="標楷體"/>
          <w:sz w:val="28"/>
          <w:szCs w:val="28"/>
        </w:rPr>
        <w:t xml:space="preserve">, C. </w:t>
      </w:r>
      <w:proofErr w:type="spellStart"/>
      <w:r w:rsidRPr="00FF342C">
        <w:rPr>
          <w:rFonts w:eastAsia="標楷體"/>
          <w:sz w:val="28"/>
          <w:szCs w:val="28"/>
        </w:rPr>
        <w:t>Besson</w:t>
      </w:r>
      <w:proofErr w:type="spellEnd"/>
      <w:r w:rsidRPr="00FF342C">
        <w:rPr>
          <w:rFonts w:eastAsia="標楷體"/>
          <w:sz w:val="28"/>
          <w:szCs w:val="28"/>
        </w:rPr>
        <w:t xml:space="preserve">, V. </w:t>
      </w:r>
      <w:proofErr w:type="spellStart"/>
      <w:r w:rsidRPr="00FF342C">
        <w:rPr>
          <w:rFonts w:eastAsia="標楷體"/>
          <w:sz w:val="28"/>
          <w:szCs w:val="28"/>
        </w:rPr>
        <w:t>Krespine</w:t>
      </w:r>
      <w:proofErr w:type="spellEnd"/>
      <w:r w:rsidRPr="00FF342C">
        <w:rPr>
          <w:rFonts w:eastAsia="標楷體"/>
          <w:sz w:val="28"/>
          <w:szCs w:val="28"/>
        </w:rPr>
        <w:t xml:space="preserve">, A. </w:t>
      </w:r>
      <w:proofErr w:type="spellStart"/>
      <w:r w:rsidRPr="00FF342C">
        <w:rPr>
          <w:rFonts w:eastAsia="標楷體"/>
          <w:sz w:val="28"/>
          <w:szCs w:val="28"/>
        </w:rPr>
        <w:t>Messager</w:t>
      </w:r>
      <w:proofErr w:type="spellEnd"/>
      <w:r w:rsidRPr="00FF342C">
        <w:rPr>
          <w:rFonts w:eastAsia="標楷體"/>
          <w:sz w:val="28"/>
          <w:szCs w:val="28"/>
        </w:rPr>
        <w:t xml:space="preserve">, C. </w:t>
      </w:r>
      <w:proofErr w:type="spellStart"/>
      <w:r w:rsidRPr="00FF342C">
        <w:rPr>
          <w:rFonts w:eastAsia="標楷體"/>
          <w:sz w:val="28"/>
          <w:szCs w:val="28"/>
        </w:rPr>
        <w:t>Demigne</w:t>
      </w:r>
      <w:proofErr w:type="spellEnd"/>
      <w:r w:rsidRPr="00FF342C">
        <w:rPr>
          <w:rFonts w:eastAsia="標楷體"/>
          <w:sz w:val="28"/>
          <w:szCs w:val="28"/>
        </w:rPr>
        <w:t xml:space="preserve"> and C. </w:t>
      </w:r>
      <w:proofErr w:type="spellStart"/>
      <w:r w:rsidRPr="00FF342C">
        <w:rPr>
          <w:rFonts w:eastAsia="標楷體"/>
          <w:sz w:val="28"/>
          <w:szCs w:val="28"/>
        </w:rPr>
        <w:t>Remesy</w:t>
      </w:r>
      <w:proofErr w:type="spellEnd"/>
      <w:r w:rsidRPr="00FF342C">
        <w:rPr>
          <w:rFonts w:eastAsia="標楷體"/>
          <w:sz w:val="28"/>
          <w:szCs w:val="28"/>
        </w:rPr>
        <w:t xml:space="preserve">.  2001.  Class 2 Resistant starches lower plasma and liver lipids and improve mineral retention in rats.  </w:t>
      </w:r>
      <w:r w:rsidRPr="00FF342C">
        <w:rPr>
          <w:rFonts w:eastAsia="標楷體"/>
          <w:sz w:val="28"/>
          <w:szCs w:val="28"/>
          <w:lang w:val="de-DE"/>
        </w:rPr>
        <w:t>J. Nutr. 131:1283-1289.</w:t>
      </w:r>
    </w:p>
    <w:p w:rsidR="00FC7E48" w:rsidRPr="00FF342C" w:rsidRDefault="00FC7E48" w:rsidP="00FC7E48">
      <w:pPr>
        <w:spacing w:beforeLines="15" w:afterLines="15" w:line="460" w:lineRule="exact"/>
        <w:ind w:left="336" w:hangingChars="120" w:hanging="336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  <w:lang w:val="de-DE"/>
        </w:rPr>
        <w:lastRenderedPageBreak/>
        <w:t xml:space="preserve">7. Yang, C. Z., X. L. Shu, L. L. Zhang, X. Y. Wang, H. J. Zhao.  </w:t>
      </w:r>
      <w:r w:rsidRPr="00FF342C">
        <w:rPr>
          <w:rFonts w:eastAsia="標楷體"/>
          <w:sz w:val="28"/>
          <w:szCs w:val="28"/>
        </w:rPr>
        <w:t>2006.  Starch properties of mutant rice high in resistant starch.  J. Agric. Food Chem. 54: 523-528.</w:t>
      </w:r>
    </w:p>
    <w:p w:rsidR="009F5543" w:rsidRPr="00CA3F8A" w:rsidRDefault="009F5543" w:rsidP="002F200A"/>
    <w:sectPr w:rsidR="009F5543" w:rsidRPr="00CA3F8A" w:rsidSect="005823A2">
      <w:pgSz w:w="11906" w:h="16838"/>
      <w:pgMar w:top="144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7DCE"/>
    <w:multiLevelType w:val="hybridMultilevel"/>
    <w:tmpl w:val="305CBD8E"/>
    <w:lvl w:ilvl="0" w:tplc="12549FC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E2020"/>
    <w:rsid w:val="000E5684"/>
    <w:rsid w:val="001156B4"/>
    <w:rsid w:val="00115C58"/>
    <w:rsid w:val="00132AF0"/>
    <w:rsid w:val="00137F69"/>
    <w:rsid w:val="00193388"/>
    <w:rsid w:val="001A3401"/>
    <w:rsid w:val="00246A1F"/>
    <w:rsid w:val="00261628"/>
    <w:rsid w:val="00265C11"/>
    <w:rsid w:val="00267593"/>
    <w:rsid w:val="00271C10"/>
    <w:rsid w:val="002A42A4"/>
    <w:rsid w:val="002A50D9"/>
    <w:rsid w:val="002B56CE"/>
    <w:rsid w:val="002F200A"/>
    <w:rsid w:val="00302FB0"/>
    <w:rsid w:val="00314D75"/>
    <w:rsid w:val="003356DC"/>
    <w:rsid w:val="00352E6B"/>
    <w:rsid w:val="0036250F"/>
    <w:rsid w:val="00381A57"/>
    <w:rsid w:val="003A4AB4"/>
    <w:rsid w:val="003B7AC3"/>
    <w:rsid w:val="003D6B4F"/>
    <w:rsid w:val="003F088A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713BAD"/>
    <w:rsid w:val="00732B5F"/>
    <w:rsid w:val="007506D9"/>
    <w:rsid w:val="00750E4A"/>
    <w:rsid w:val="00780B07"/>
    <w:rsid w:val="007873ED"/>
    <w:rsid w:val="007A43AF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91D61"/>
    <w:rsid w:val="00AA55F6"/>
    <w:rsid w:val="00AA6BEC"/>
    <w:rsid w:val="00AD5194"/>
    <w:rsid w:val="00AD62A3"/>
    <w:rsid w:val="00AF7D33"/>
    <w:rsid w:val="00B24ABB"/>
    <w:rsid w:val="00B32B6D"/>
    <w:rsid w:val="00B37A57"/>
    <w:rsid w:val="00B55CE5"/>
    <w:rsid w:val="00B6433F"/>
    <w:rsid w:val="00B930E0"/>
    <w:rsid w:val="00B96AB9"/>
    <w:rsid w:val="00BB7CAA"/>
    <w:rsid w:val="00BC68E1"/>
    <w:rsid w:val="00BE5180"/>
    <w:rsid w:val="00C23E35"/>
    <w:rsid w:val="00C40B91"/>
    <w:rsid w:val="00C62FE6"/>
    <w:rsid w:val="00C632DA"/>
    <w:rsid w:val="00C91B4D"/>
    <w:rsid w:val="00CA3F8A"/>
    <w:rsid w:val="00CA51B2"/>
    <w:rsid w:val="00CA58F3"/>
    <w:rsid w:val="00CA5A12"/>
    <w:rsid w:val="00CF0850"/>
    <w:rsid w:val="00CF16B4"/>
    <w:rsid w:val="00D02B7C"/>
    <w:rsid w:val="00D40D5C"/>
    <w:rsid w:val="00D761F1"/>
    <w:rsid w:val="00DA237F"/>
    <w:rsid w:val="00DC15BE"/>
    <w:rsid w:val="00DD43F3"/>
    <w:rsid w:val="00DD62C9"/>
    <w:rsid w:val="00DE232B"/>
    <w:rsid w:val="00EB33CD"/>
    <w:rsid w:val="00ED5F19"/>
    <w:rsid w:val="00EE4D24"/>
    <w:rsid w:val="00EF4651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823A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5823A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"/>
    <w:basedOn w:val="a"/>
    <w:link w:val="a6"/>
    <w:rsid w:val="005823A2"/>
    <w:pPr>
      <w:autoSpaceDE w:val="0"/>
      <w:autoSpaceDN w:val="0"/>
      <w:adjustRightInd w:val="0"/>
      <w:jc w:val="both"/>
      <w:textAlignment w:val="baseline"/>
    </w:pPr>
    <w:rPr>
      <w:rFonts w:ascii="新細明體"/>
      <w:kern w:val="0"/>
      <w:szCs w:val="20"/>
    </w:rPr>
  </w:style>
  <w:style w:type="character" w:customStyle="1" w:styleId="a6">
    <w:name w:val="本文 字元"/>
    <w:basedOn w:val="a0"/>
    <w:link w:val="a5"/>
    <w:rsid w:val="005823A2"/>
    <w:rPr>
      <w:rFonts w:ascii="新細明體" w:eastAsia="新細明體" w:hAnsi="Times New Roman" w:cs="Times New Roman"/>
      <w:kern w:val="0"/>
      <w:szCs w:val="20"/>
    </w:rPr>
  </w:style>
  <w:style w:type="paragraph" w:styleId="a7">
    <w:name w:val="Body Text Indent"/>
    <w:basedOn w:val="a"/>
    <w:link w:val="a8"/>
    <w:rsid w:val="005823A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8">
    <w:name w:val="本文縮排 字元"/>
    <w:basedOn w:val="a0"/>
    <w:link w:val="a7"/>
    <w:rsid w:val="005823A2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2011-04-12T01:15:00Z</dcterms:created>
  <dcterms:modified xsi:type="dcterms:W3CDTF">2011-04-12T01:15:00Z</dcterms:modified>
</cp:coreProperties>
</file>