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A4" w:rsidRDefault="00A708A4" w:rsidP="00A708A4">
      <w:pPr>
        <w:spacing w:beforeLines="15" w:afterLines="15" w:line="460" w:lineRule="exact"/>
        <w:jc w:val="center"/>
        <w:rPr>
          <w:rFonts w:eastAsia="標楷體" w:hAnsi="標楷體" w:hint="eastAsia"/>
          <w:b/>
          <w:bCs/>
          <w:color w:val="000000"/>
          <w:sz w:val="40"/>
          <w:szCs w:val="40"/>
        </w:rPr>
      </w:pPr>
      <w:r w:rsidRPr="00654722">
        <w:rPr>
          <w:rFonts w:eastAsia="標楷體" w:hAnsi="標楷體"/>
          <w:b/>
          <w:bCs/>
          <w:color w:val="000000"/>
          <w:sz w:val="40"/>
          <w:szCs w:val="40"/>
        </w:rPr>
        <w:t>從法規觀點淺談新興作物</w:t>
      </w:r>
    </w:p>
    <w:p w:rsidR="00A708A4" w:rsidRPr="00654722" w:rsidRDefault="00A708A4" w:rsidP="00A708A4">
      <w:pPr>
        <w:spacing w:beforeLines="15" w:afterLines="15" w:line="460" w:lineRule="exact"/>
        <w:jc w:val="center"/>
        <w:rPr>
          <w:rFonts w:eastAsia="標楷體"/>
          <w:b/>
          <w:color w:val="000000"/>
          <w:sz w:val="40"/>
          <w:szCs w:val="40"/>
        </w:rPr>
      </w:pPr>
      <w:r w:rsidRPr="00654722">
        <w:rPr>
          <w:rFonts w:eastAsia="標楷體" w:hAnsi="標楷體"/>
          <w:b/>
          <w:bCs/>
          <w:color w:val="000000"/>
          <w:sz w:val="40"/>
          <w:szCs w:val="40"/>
        </w:rPr>
        <w:t>進入我國保健食品市場之挑戰</w:t>
      </w:r>
    </w:p>
    <w:p w:rsidR="00A708A4" w:rsidRPr="00654722" w:rsidRDefault="00A708A4" w:rsidP="00A708A4">
      <w:pPr>
        <w:spacing w:beforeLines="15" w:afterLines="15" w:line="460" w:lineRule="exact"/>
        <w:jc w:val="center"/>
        <w:rPr>
          <w:rFonts w:eastAsia="標楷體" w:hAnsi="標楷體" w:hint="eastAsia"/>
          <w:color w:val="000000"/>
          <w:sz w:val="28"/>
          <w:szCs w:val="28"/>
        </w:rPr>
      </w:pPr>
      <w:r w:rsidRPr="00654722">
        <w:rPr>
          <w:rFonts w:eastAsia="標楷體" w:hAnsi="標楷體"/>
          <w:color w:val="000000"/>
          <w:sz w:val="28"/>
          <w:szCs w:val="28"/>
        </w:rPr>
        <w:t>秦昊宸</w:t>
      </w:r>
    </w:p>
    <w:p w:rsidR="00A708A4" w:rsidRDefault="00A708A4" w:rsidP="00A708A4">
      <w:pPr>
        <w:spacing w:beforeLines="15" w:afterLines="15" w:line="460" w:lineRule="exact"/>
        <w:jc w:val="center"/>
        <w:rPr>
          <w:rFonts w:eastAsia="標楷體" w:hint="eastAsia"/>
          <w:color w:val="000000"/>
          <w:sz w:val="28"/>
          <w:szCs w:val="28"/>
        </w:rPr>
      </w:pPr>
    </w:p>
    <w:p w:rsidR="00A708A4" w:rsidRPr="00654722" w:rsidRDefault="00A708A4" w:rsidP="00A708A4">
      <w:pPr>
        <w:spacing w:beforeLines="15" w:afterLines="15" w:line="460" w:lineRule="exact"/>
        <w:jc w:val="center"/>
        <w:rPr>
          <w:rFonts w:eastAsia="標楷體" w:hint="eastAsia"/>
          <w:b/>
          <w:color w:val="000000"/>
          <w:sz w:val="32"/>
          <w:szCs w:val="32"/>
        </w:rPr>
      </w:pPr>
      <w:r w:rsidRPr="00654722">
        <w:rPr>
          <w:rFonts w:eastAsia="標楷體" w:hint="eastAsia"/>
          <w:b/>
          <w:color w:val="000000"/>
          <w:sz w:val="32"/>
          <w:szCs w:val="32"/>
        </w:rPr>
        <w:t>摘</w:t>
      </w:r>
      <w:r w:rsidRPr="00654722">
        <w:rPr>
          <w:rFonts w:eastAsia="標楷體" w:hint="eastAsia"/>
          <w:b/>
          <w:color w:val="000000"/>
          <w:sz w:val="32"/>
          <w:szCs w:val="32"/>
        </w:rPr>
        <w:t xml:space="preserve">  </w:t>
      </w:r>
      <w:r w:rsidRPr="00654722">
        <w:rPr>
          <w:rFonts w:eastAsia="標楷體" w:hint="eastAsia"/>
          <w:b/>
          <w:color w:val="000000"/>
          <w:sz w:val="32"/>
          <w:szCs w:val="32"/>
        </w:rPr>
        <w:t>要</w:t>
      </w:r>
    </w:p>
    <w:p w:rsidR="00A708A4" w:rsidRPr="00654722" w:rsidRDefault="00A708A4" w:rsidP="00A708A4">
      <w:pPr>
        <w:spacing w:beforeLines="15" w:afterLines="15" w:line="460" w:lineRule="exact"/>
        <w:ind w:firstLine="540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 w:hAnsi="標楷體"/>
          <w:color w:val="000000"/>
          <w:sz w:val="28"/>
          <w:szCs w:val="28"/>
        </w:rPr>
        <w:t>「明明大家都在吃，為什麼石蓮花不是食品原料</w:t>
      </w:r>
      <w:r w:rsidRPr="00654722">
        <w:rPr>
          <w:rFonts w:eastAsia="標楷體"/>
          <w:color w:val="000000"/>
          <w:sz w:val="28"/>
          <w:szCs w:val="28"/>
        </w:rPr>
        <w:t>?</w:t>
      </w:r>
      <w:r w:rsidRPr="00654722">
        <w:rPr>
          <w:rFonts w:eastAsia="標楷體" w:hAnsi="標楷體"/>
          <w:color w:val="000000"/>
          <w:sz w:val="28"/>
          <w:szCs w:val="28"/>
        </w:rPr>
        <w:t>」、「為什麼櫻花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醬</w:t>
      </w:r>
      <w:proofErr w:type="gramEnd"/>
      <w:r w:rsidRPr="00654722">
        <w:rPr>
          <w:rFonts w:eastAsia="標楷體" w:hAnsi="標楷體"/>
          <w:color w:val="000000"/>
          <w:sz w:val="28"/>
          <w:szCs w:val="28"/>
        </w:rPr>
        <w:t>不是食品</w:t>
      </w:r>
      <w:r w:rsidRPr="00654722">
        <w:rPr>
          <w:rFonts w:eastAsia="標楷體"/>
          <w:color w:val="000000"/>
          <w:sz w:val="28"/>
          <w:szCs w:val="28"/>
        </w:rPr>
        <w:t>?</w:t>
      </w:r>
      <w:r w:rsidRPr="00654722">
        <w:rPr>
          <w:rFonts w:eastAsia="標楷體" w:hAnsi="標楷體"/>
          <w:color w:val="000000"/>
          <w:sz w:val="28"/>
          <w:szCs w:val="28"/>
        </w:rPr>
        <w:t>」、「五葉松食品能不能賣</w:t>
      </w:r>
      <w:r w:rsidRPr="00654722">
        <w:rPr>
          <w:rFonts w:eastAsia="標楷體"/>
          <w:color w:val="000000"/>
          <w:sz w:val="28"/>
          <w:szCs w:val="28"/>
        </w:rPr>
        <w:t>?</w:t>
      </w:r>
      <w:r w:rsidRPr="00654722">
        <w:rPr>
          <w:rFonts w:eastAsia="標楷體" w:hAnsi="標楷體"/>
          <w:color w:val="000000"/>
          <w:sz w:val="28"/>
          <w:szCs w:val="28"/>
        </w:rPr>
        <w:t>」</w:t>
      </w:r>
    </w:p>
    <w:p w:rsidR="00A708A4" w:rsidRPr="00654722" w:rsidRDefault="00A708A4" w:rsidP="00A708A4">
      <w:pPr>
        <w:spacing w:beforeLines="15" w:afterLines="15" w:line="460" w:lineRule="exact"/>
        <w:ind w:firstLine="540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 w:hAnsi="標楷體"/>
          <w:color w:val="000000"/>
          <w:sz w:val="28"/>
          <w:szCs w:val="28"/>
        </w:rPr>
        <w:t>我國食品衛生管理法第九條規定：「</w:t>
      </w:r>
      <w:r w:rsidRPr="00654722">
        <w:rPr>
          <w:rStyle w:val="style2000"/>
          <w:rFonts w:eastAsia="標楷體" w:hAnsi="標楷體"/>
          <w:color w:val="000000"/>
          <w:sz w:val="28"/>
          <w:szCs w:val="28"/>
        </w:rPr>
        <w:t>從未供於飲食且未經證明為無害人體健康者，不得製造、加工、調配、包裝、運送、貯存、販賣、輸入、輸出、作為贈品或公開陳列</w:t>
      </w:r>
      <w:r w:rsidRPr="00654722">
        <w:rPr>
          <w:rFonts w:eastAsia="標楷體" w:hAnsi="標楷體"/>
          <w:color w:val="000000"/>
          <w:sz w:val="28"/>
          <w:szCs w:val="28"/>
        </w:rPr>
        <w:t>」。前述之石蓮花、櫻花，以及五葉松等，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由於均非國人</w:t>
      </w:r>
      <w:proofErr w:type="gramEnd"/>
      <w:r w:rsidRPr="00654722">
        <w:rPr>
          <w:rFonts w:eastAsia="標楷體" w:hAnsi="標楷體"/>
          <w:color w:val="000000"/>
          <w:sz w:val="28"/>
          <w:szCs w:val="28"/>
        </w:rPr>
        <w:t>傳統食用之食品原料，且未經嚴謹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之毒理試驗</w:t>
      </w:r>
      <w:proofErr w:type="gramEnd"/>
      <w:r w:rsidRPr="00654722">
        <w:rPr>
          <w:rFonts w:eastAsia="標楷體" w:hAnsi="標楷體"/>
          <w:color w:val="000000"/>
          <w:sz w:val="28"/>
          <w:szCs w:val="28"/>
        </w:rPr>
        <w:t>，證明其無食用安全之疑慮，因此，三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者均未獲</w:t>
      </w:r>
      <w:proofErr w:type="gramEnd"/>
      <w:r w:rsidRPr="00654722">
        <w:rPr>
          <w:rFonts w:eastAsia="標楷體" w:hAnsi="標楷體"/>
          <w:color w:val="000000"/>
          <w:sz w:val="28"/>
          <w:szCs w:val="28"/>
        </w:rPr>
        <w:t>列於衛生署公告之可供食用原料表中。亦即，凡公開且未經衛署許可（或特許）而販售含前述非為食品原料成份之食用物者，即觸犯了食品衛生管理法第九條之規定，依法得處以新台幣四萬元以上，二十萬元以下之罰款（</w:t>
      </w:r>
      <w:smartTag w:uri="urn:schemas-microsoft-com:office:smarttags" w:element="chsdate">
        <w:smartTagPr>
          <w:attr w:name="IsROCDate" w:val="True"/>
          <w:attr w:name="IsLunarDate" w:val="False"/>
          <w:attr w:name="Day" w:val="11"/>
          <w:attr w:name="Month" w:val="6"/>
          <w:attr w:name="Year" w:val="2008"/>
        </w:smartTagPr>
        <w:r w:rsidRPr="00654722">
          <w:rPr>
            <w:rFonts w:eastAsia="標楷體" w:hAnsi="標楷體"/>
            <w:color w:val="000000"/>
            <w:sz w:val="28"/>
            <w:szCs w:val="28"/>
          </w:rPr>
          <w:t>民國九十七年六月十一日</w:t>
        </w:r>
      </w:smartTag>
      <w:r w:rsidRPr="00654722">
        <w:rPr>
          <w:rFonts w:eastAsia="標楷體" w:hAnsi="標楷體"/>
          <w:color w:val="000000"/>
          <w:sz w:val="28"/>
          <w:szCs w:val="28"/>
        </w:rPr>
        <w:t>，總統明令修法</w:t>
      </w:r>
      <w:r w:rsidRPr="00654722">
        <w:rPr>
          <w:rFonts w:eastAsia="標楷體"/>
          <w:color w:val="000000"/>
          <w:sz w:val="28"/>
          <w:szCs w:val="28"/>
        </w:rPr>
        <w:t>/</w:t>
      </w:r>
      <w:r w:rsidRPr="00654722">
        <w:rPr>
          <w:rFonts w:eastAsia="標楷體" w:hAnsi="標楷體"/>
          <w:color w:val="000000"/>
          <w:sz w:val="28"/>
          <w:szCs w:val="28"/>
        </w:rPr>
        <w:t>原為處以新台幣三萬元以上，十五萬元以下之罰款）。</w:t>
      </w:r>
    </w:p>
    <w:p w:rsidR="00A708A4" w:rsidRPr="00654722" w:rsidRDefault="00A708A4" w:rsidP="00A708A4">
      <w:pPr>
        <w:spacing w:beforeLines="15" w:afterLines="15" w:line="460" w:lineRule="exact"/>
        <w:ind w:firstLine="540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 w:hAnsi="標楷體"/>
          <w:color w:val="000000"/>
          <w:sz w:val="28"/>
          <w:szCs w:val="28"/>
        </w:rPr>
        <w:t>但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弔詭</w:t>
      </w:r>
      <w:proofErr w:type="gramEnd"/>
      <w:r w:rsidRPr="00654722">
        <w:rPr>
          <w:rFonts w:eastAsia="標楷體" w:hAnsi="標楷體"/>
          <w:color w:val="000000"/>
          <w:sz w:val="28"/>
          <w:szCs w:val="28"/>
        </w:rPr>
        <w:t>的是，如就保健食品發展的角度來看，也唯有開發出新的保健功效成份或產品本身即具有特殊性，新產品才有機會在市場上，掙得銷售冠軍賽的「參賽權」</w:t>
      </w:r>
      <w:r w:rsidRPr="00654722">
        <w:rPr>
          <w:rFonts w:eastAsia="標楷體"/>
          <w:color w:val="000000"/>
          <w:sz w:val="28"/>
          <w:szCs w:val="28"/>
        </w:rPr>
        <w:t xml:space="preserve">!! </w:t>
      </w:r>
      <w:r w:rsidRPr="00654722">
        <w:rPr>
          <w:rFonts w:eastAsia="標楷體" w:hAnsi="標楷體"/>
          <w:color w:val="000000"/>
          <w:sz w:val="28"/>
          <w:szCs w:val="28"/>
        </w:rPr>
        <w:t>試想，如果有個廠商告訴你：「嘿</w:t>
      </w:r>
      <w:r w:rsidRPr="00654722">
        <w:rPr>
          <w:rFonts w:eastAsia="標楷體"/>
          <w:color w:val="000000"/>
          <w:sz w:val="28"/>
          <w:szCs w:val="28"/>
        </w:rPr>
        <w:t>..</w:t>
      </w:r>
      <w:r w:rsidRPr="00654722">
        <w:rPr>
          <w:rFonts w:eastAsia="標楷體" w:hAnsi="標楷體"/>
          <w:color w:val="000000"/>
          <w:sz w:val="28"/>
          <w:szCs w:val="28"/>
        </w:rPr>
        <w:t>您好，本公司有個甲殼素的新產品」，你一定馬上有個念頭：「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甲殼素哪有</w:t>
      </w:r>
      <w:proofErr w:type="gramEnd"/>
      <w:r w:rsidRPr="00654722">
        <w:rPr>
          <w:rFonts w:eastAsia="標楷體" w:hAnsi="標楷體"/>
          <w:color w:val="000000"/>
          <w:sz w:val="28"/>
          <w:szCs w:val="28"/>
        </w:rPr>
        <w:t>什麼新產品，這根本是老套」；但是，如果你聽到的是：「本公司從生咖啡豆中萃取出的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綠原酸</w:t>
      </w:r>
      <w:proofErr w:type="gramEnd"/>
      <w:r w:rsidRPr="00654722">
        <w:rPr>
          <w:rFonts w:eastAsia="標楷體" w:hAnsi="標楷體"/>
          <w:color w:val="000000"/>
          <w:sz w:val="28"/>
          <w:szCs w:val="28"/>
        </w:rPr>
        <w:t>，可以抑制糖份的吸收，輕輕鬆鬆讓您達到減重的效果」，多數人眼睛肯定會馬上為之一亮：咦，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什麼叫生咖啡豆</w:t>
      </w:r>
      <w:proofErr w:type="gramEnd"/>
      <w:r w:rsidRPr="00654722">
        <w:rPr>
          <w:rFonts w:eastAsia="標楷體"/>
          <w:color w:val="000000"/>
          <w:sz w:val="28"/>
          <w:szCs w:val="28"/>
        </w:rPr>
        <w:t xml:space="preserve">? </w:t>
      </w:r>
      <w:r w:rsidRPr="00654722">
        <w:rPr>
          <w:rFonts w:eastAsia="標楷體" w:hAnsi="標楷體"/>
          <w:color w:val="000000"/>
          <w:sz w:val="28"/>
          <w:szCs w:val="28"/>
        </w:rPr>
        <w:t>什麼又是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綠原酸</w:t>
      </w:r>
      <w:proofErr w:type="gramEnd"/>
      <w:r w:rsidRPr="00654722">
        <w:rPr>
          <w:rFonts w:eastAsia="標楷體"/>
          <w:color w:val="000000"/>
          <w:sz w:val="28"/>
          <w:szCs w:val="28"/>
        </w:rPr>
        <w:t xml:space="preserve">? </w:t>
      </w:r>
      <w:r w:rsidRPr="00654722">
        <w:rPr>
          <w:rFonts w:eastAsia="標楷體" w:hAnsi="標楷體"/>
          <w:color w:val="000000"/>
          <w:sz w:val="28"/>
          <w:szCs w:val="28"/>
        </w:rPr>
        <w:t>嗯</w:t>
      </w:r>
      <w:r w:rsidRPr="00654722">
        <w:rPr>
          <w:rFonts w:eastAsia="標楷體"/>
          <w:color w:val="000000"/>
          <w:sz w:val="28"/>
          <w:szCs w:val="28"/>
        </w:rPr>
        <w:t>…</w:t>
      </w:r>
      <w:r w:rsidRPr="00654722">
        <w:rPr>
          <w:rFonts w:eastAsia="標楷體" w:hAnsi="標楷體"/>
          <w:color w:val="000000"/>
          <w:sz w:val="28"/>
          <w:szCs w:val="28"/>
        </w:rPr>
        <w:t>為什麼它可以抑制糖份的吸收</w:t>
      </w:r>
      <w:r w:rsidRPr="00654722">
        <w:rPr>
          <w:rFonts w:eastAsia="標楷體"/>
          <w:color w:val="000000"/>
          <w:sz w:val="28"/>
          <w:szCs w:val="28"/>
        </w:rPr>
        <w:t xml:space="preserve">? </w:t>
      </w:r>
      <w:r w:rsidRPr="00654722">
        <w:rPr>
          <w:rFonts w:eastAsia="標楷體" w:hAnsi="標楷體"/>
          <w:color w:val="000000"/>
          <w:sz w:val="28"/>
          <w:szCs w:val="28"/>
        </w:rPr>
        <w:t>效果好不好呢</w:t>
      </w:r>
      <w:r w:rsidRPr="00654722">
        <w:rPr>
          <w:rFonts w:eastAsia="標楷體"/>
          <w:color w:val="000000"/>
          <w:sz w:val="28"/>
          <w:szCs w:val="28"/>
        </w:rPr>
        <w:t xml:space="preserve">? 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此雖乃</w:t>
      </w:r>
      <w:proofErr w:type="gramEnd"/>
      <w:r w:rsidRPr="00654722">
        <w:rPr>
          <w:rFonts w:eastAsia="標楷體" w:hAnsi="標楷體"/>
          <w:color w:val="000000"/>
          <w:sz w:val="28"/>
          <w:szCs w:val="28"/>
        </w:rPr>
        <w:t>『喜新厭舊』是也，但這正是台灣保健食品市場消費者習性的寫照。</w:t>
      </w:r>
    </w:p>
    <w:p w:rsidR="00A708A4" w:rsidRPr="00654722" w:rsidRDefault="00A708A4" w:rsidP="00A708A4">
      <w:pPr>
        <w:spacing w:beforeLines="15" w:afterLines="15" w:line="460" w:lineRule="exact"/>
        <w:ind w:firstLine="540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 w:hAnsi="標楷體"/>
          <w:color w:val="000000"/>
          <w:sz w:val="28"/>
          <w:szCs w:val="28"/>
        </w:rPr>
        <w:t>然而，由於綠（生）咖啡豆目前並不被衛生署認可為「可供食品原料」，凡公開販售者，就有觸法的風險了。當然，花錢事小，商譽或投資的損失則是讓人較傷腦筋的。也因此，廠商在開發任何以新興作物（狹義指那些並未獲列在「可供食用原料表」的植物資材）為原料來源之新產品前，宜先參照衛署相關法規，或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密切與衛署</w:t>
      </w:r>
      <w:proofErr w:type="gramEnd"/>
      <w:r w:rsidRPr="00654722">
        <w:rPr>
          <w:rFonts w:eastAsia="標楷體" w:hAnsi="標楷體"/>
          <w:color w:val="000000"/>
          <w:sz w:val="28"/>
          <w:szCs w:val="28"/>
        </w:rPr>
        <w:t>相關人員進行必要之溝通，以避免在未來，賠了夫人（產品無法公開在市場上販售）又折兵（需考慮是否需投入更多的資金與時間成本，來取得衛</w:t>
      </w:r>
      <w:r w:rsidRPr="00654722">
        <w:rPr>
          <w:rFonts w:eastAsia="標楷體" w:hAnsi="標楷體"/>
          <w:color w:val="000000"/>
          <w:sz w:val="28"/>
          <w:szCs w:val="28"/>
        </w:rPr>
        <w:lastRenderedPageBreak/>
        <w:t>署之許可販售）。</w:t>
      </w:r>
    </w:p>
    <w:p w:rsidR="00A708A4" w:rsidRPr="00654722" w:rsidRDefault="00A708A4" w:rsidP="00A708A4">
      <w:pPr>
        <w:spacing w:beforeLines="15" w:afterLines="15" w:line="460" w:lineRule="exact"/>
        <w:ind w:firstLine="540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 w:hAnsi="標楷體"/>
          <w:color w:val="000000"/>
          <w:sz w:val="28"/>
          <w:szCs w:val="28"/>
        </w:rPr>
        <w:t>不過話說回來，市場上仍不乏銷售成績歷久不衰的產品，人參、雞精等都是不錯的例子。『有效』，終究是保健食品新產品開發成功與否的保證，對新興作物亦然。套</w:t>
      </w:r>
      <w:r>
        <w:rPr>
          <w:rFonts w:eastAsia="標楷體" w:hAnsi="標楷體" w:hint="eastAsia"/>
          <w:color w:val="000000"/>
          <w:sz w:val="28"/>
          <w:szCs w:val="28"/>
        </w:rPr>
        <w:t>句</w:t>
      </w:r>
      <w:r w:rsidRPr="00654722">
        <w:rPr>
          <w:rFonts w:eastAsia="標楷體" w:hAnsi="標楷體"/>
          <w:color w:val="000000"/>
          <w:sz w:val="28"/>
          <w:szCs w:val="28"/>
        </w:rPr>
        <w:t>消費者的話：「給我有效的產品，否則免談</w:t>
      </w:r>
      <w:r w:rsidRPr="00654722">
        <w:rPr>
          <w:rFonts w:eastAsia="標楷體"/>
          <w:color w:val="000000"/>
          <w:sz w:val="28"/>
          <w:szCs w:val="28"/>
        </w:rPr>
        <w:t>!!</w:t>
      </w:r>
      <w:r w:rsidRPr="00654722">
        <w:rPr>
          <w:rFonts w:eastAsia="標楷體" w:hAnsi="標楷體"/>
          <w:color w:val="000000"/>
          <w:sz w:val="28"/>
          <w:szCs w:val="28"/>
        </w:rPr>
        <w:t>」</w:t>
      </w:r>
    </w:p>
    <w:p w:rsidR="00A708A4" w:rsidRPr="00654722" w:rsidRDefault="00A708A4" w:rsidP="00A708A4">
      <w:pPr>
        <w:spacing w:beforeLines="15" w:afterLines="15" w:line="460" w:lineRule="exact"/>
        <w:ind w:firstLine="540"/>
        <w:jc w:val="both"/>
        <w:rPr>
          <w:rFonts w:eastAsia="標楷體"/>
          <w:color w:val="000000"/>
          <w:sz w:val="28"/>
          <w:szCs w:val="28"/>
        </w:rPr>
      </w:pPr>
    </w:p>
    <w:p w:rsidR="00A708A4" w:rsidRPr="00654722" w:rsidRDefault="00A708A4" w:rsidP="00A708A4">
      <w:pPr>
        <w:spacing w:beforeLines="15" w:afterLines="15" w:line="46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654722">
        <w:rPr>
          <w:rFonts w:eastAsia="標楷體" w:hAnsi="標楷體"/>
          <w:b/>
          <w:color w:val="000000"/>
          <w:sz w:val="32"/>
          <w:szCs w:val="32"/>
        </w:rPr>
        <w:t>參考</w:t>
      </w:r>
      <w:r w:rsidRPr="00654722">
        <w:rPr>
          <w:rFonts w:eastAsia="標楷體" w:hAnsi="標楷體" w:hint="eastAsia"/>
          <w:b/>
          <w:color w:val="000000"/>
          <w:sz w:val="32"/>
          <w:szCs w:val="32"/>
        </w:rPr>
        <w:t>文獻</w:t>
      </w:r>
    </w:p>
    <w:p w:rsidR="00A708A4" w:rsidRPr="00654722" w:rsidRDefault="00A708A4" w:rsidP="00A708A4">
      <w:pPr>
        <w:spacing w:beforeLines="15" w:afterLines="15" w:line="460" w:lineRule="exact"/>
        <w:ind w:leftChars="75" w:left="359" w:hangingChars="64" w:hanging="179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1.</w:t>
      </w:r>
      <w:r w:rsidRPr="00654722">
        <w:rPr>
          <w:rFonts w:eastAsia="標楷體" w:hAnsi="標楷體"/>
          <w:color w:val="000000"/>
          <w:sz w:val="28"/>
          <w:szCs w:val="28"/>
        </w:rPr>
        <w:t>中華民國衛生署食品資訊網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（</w:t>
      </w:r>
      <w:proofErr w:type="gramEnd"/>
      <w:r w:rsidRPr="00654722">
        <w:rPr>
          <w:rFonts w:eastAsia="標楷體"/>
          <w:color w:val="000000"/>
          <w:sz w:val="28"/>
          <w:szCs w:val="28"/>
        </w:rPr>
        <w:t>http://food.doh.gov.tw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）</w:t>
      </w:r>
      <w:proofErr w:type="gramEnd"/>
    </w:p>
    <w:p w:rsidR="00A708A4" w:rsidRPr="00654722" w:rsidRDefault="00A708A4" w:rsidP="00A708A4">
      <w:pPr>
        <w:spacing w:beforeLines="15" w:afterLines="15" w:line="460" w:lineRule="exact"/>
        <w:ind w:leftChars="75" w:left="359" w:hangingChars="64" w:hanging="179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2.</w:t>
      </w:r>
      <w:r w:rsidRPr="00654722">
        <w:rPr>
          <w:rFonts w:eastAsia="標楷體" w:hAnsi="標楷體"/>
          <w:color w:val="000000"/>
          <w:sz w:val="28"/>
          <w:szCs w:val="28"/>
        </w:rPr>
        <w:t>食品衛生管理法</w:t>
      </w:r>
    </w:p>
    <w:p w:rsidR="00A708A4" w:rsidRPr="00654722" w:rsidRDefault="00A708A4" w:rsidP="00A708A4">
      <w:pPr>
        <w:spacing w:beforeLines="15" w:afterLines="15" w:line="460" w:lineRule="exact"/>
        <w:ind w:leftChars="75" w:left="359" w:hangingChars="64" w:hanging="179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3.</w:t>
      </w:r>
      <w:r w:rsidRPr="00654722">
        <w:rPr>
          <w:rFonts w:eastAsia="標楷體" w:hAnsi="標楷體"/>
          <w:color w:val="000000"/>
          <w:sz w:val="28"/>
          <w:szCs w:val="28"/>
        </w:rPr>
        <w:t>健康食品管理法</w:t>
      </w:r>
    </w:p>
    <w:p w:rsidR="00A708A4" w:rsidRPr="00654722" w:rsidRDefault="00A708A4" w:rsidP="00A708A4">
      <w:pPr>
        <w:spacing w:beforeLines="15" w:afterLines="15" w:line="460" w:lineRule="exact"/>
        <w:ind w:leftChars="75" w:left="359" w:hangingChars="64" w:hanging="179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kern w:val="0"/>
          <w:sz w:val="28"/>
          <w:szCs w:val="28"/>
        </w:rPr>
        <w:t>4.</w:t>
      </w:r>
      <w:hyperlink r:id="rId6" w:history="1">
        <w:r w:rsidRPr="00654722">
          <w:rPr>
            <w:rFonts w:eastAsia="標楷體" w:hAnsi="標楷體"/>
            <w:color w:val="000000"/>
            <w:kern w:val="0"/>
            <w:sz w:val="28"/>
            <w:szCs w:val="28"/>
          </w:rPr>
          <w:t>李淑玲（民</w:t>
        </w:r>
        <w:r w:rsidRPr="00654722">
          <w:rPr>
            <w:rFonts w:eastAsia="標楷體"/>
            <w:color w:val="000000"/>
            <w:kern w:val="0"/>
            <w:sz w:val="28"/>
            <w:szCs w:val="28"/>
          </w:rPr>
          <w:t>87</w:t>
        </w:r>
        <w:r w:rsidRPr="00654722">
          <w:rPr>
            <w:rFonts w:eastAsia="標楷體" w:hAnsi="標楷體"/>
            <w:color w:val="000000"/>
            <w:kern w:val="0"/>
            <w:sz w:val="28"/>
            <w:szCs w:val="28"/>
          </w:rPr>
          <w:t>）我國健康食品之管理、消費者認知與消費行為之調查研究。國立海洋大學，食品科學系碩士在職專班學位論文。</w:t>
        </w:r>
      </w:hyperlink>
    </w:p>
    <w:p w:rsidR="00A708A4" w:rsidRPr="00654722" w:rsidRDefault="00A708A4" w:rsidP="00A708A4">
      <w:pPr>
        <w:spacing w:beforeLines="15" w:afterLines="15" w:line="460" w:lineRule="exact"/>
        <w:ind w:leftChars="75" w:left="359" w:hangingChars="64" w:hanging="179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kern w:val="0"/>
          <w:sz w:val="28"/>
          <w:szCs w:val="28"/>
        </w:rPr>
        <w:t>5.</w:t>
      </w:r>
      <w:proofErr w:type="gramStart"/>
      <w:r w:rsidRPr="00654722">
        <w:rPr>
          <w:rFonts w:eastAsia="標楷體" w:hAnsi="標楷體"/>
          <w:color w:val="000000"/>
          <w:kern w:val="0"/>
          <w:sz w:val="28"/>
          <w:szCs w:val="28"/>
        </w:rPr>
        <w:t>杜昌峰</w:t>
      </w:r>
      <w:proofErr w:type="gramEnd"/>
      <w:r w:rsidRPr="00654722">
        <w:rPr>
          <w:rFonts w:eastAsia="標楷體" w:hAnsi="標楷體"/>
          <w:color w:val="000000"/>
          <w:kern w:val="0"/>
          <w:sz w:val="28"/>
          <w:szCs w:val="28"/>
        </w:rPr>
        <w:t>（民</w:t>
      </w:r>
      <w:r w:rsidRPr="00654722">
        <w:rPr>
          <w:rFonts w:eastAsia="標楷體"/>
          <w:color w:val="000000"/>
          <w:kern w:val="0"/>
          <w:sz w:val="28"/>
          <w:szCs w:val="28"/>
        </w:rPr>
        <w:t>90</w:t>
      </w:r>
      <w:r w:rsidRPr="00654722">
        <w:rPr>
          <w:rFonts w:eastAsia="標楷體" w:hAnsi="標楷體"/>
          <w:color w:val="000000"/>
          <w:kern w:val="0"/>
          <w:sz w:val="28"/>
          <w:szCs w:val="28"/>
        </w:rPr>
        <w:t>）國生物技術行銷</w:t>
      </w:r>
      <w:proofErr w:type="gramStart"/>
      <w:r w:rsidRPr="00654722">
        <w:rPr>
          <w:rFonts w:eastAsia="標楷體" w:hAnsi="標楷體"/>
          <w:color w:val="000000"/>
          <w:kern w:val="0"/>
          <w:sz w:val="28"/>
          <w:szCs w:val="28"/>
        </w:rPr>
        <w:t>研究－以健康</w:t>
      </w:r>
      <w:proofErr w:type="gramEnd"/>
      <w:r w:rsidRPr="00654722">
        <w:rPr>
          <w:rFonts w:eastAsia="標楷體" w:hAnsi="標楷體"/>
          <w:color w:val="000000"/>
          <w:kern w:val="0"/>
          <w:sz w:val="28"/>
          <w:szCs w:val="28"/>
        </w:rPr>
        <w:t>食品為例。國立政治大學，廣告學系碩士論文。</w:t>
      </w:r>
    </w:p>
    <w:p w:rsidR="00A708A4" w:rsidRPr="00654722" w:rsidRDefault="00A708A4" w:rsidP="00A708A4">
      <w:pPr>
        <w:spacing w:beforeLines="15" w:afterLines="15" w:line="460" w:lineRule="exact"/>
        <w:ind w:leftChars="75" w:left="359" w:hangingChars="64" w:hanging="179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6.</w:t>
      </w:r>
      <w:r w:rsidRPr="00654722">
        <w:rPr>
          <w:rFonts w:eastAsia="標楷體" w:hAnsi="標楷體"/>
          <w:color w:val="000000"/>
          <w:sz w:val="28"/>
          <w:szCs w:val="28"/>
        </w:rPr>
        <w:t>蔡敬民（民</w:t>
      </w:r>
      <w:r w:rsidRPr="00654722">
        <w:rPr>
          <w:rFonts w:eastAsia="標楷體"/>
          <w:color w:val="000000"/>
          <w:sz w:val="28"/>
          <w:szCs w:val="28"/>
        </w:rPr>
        <w:t>91</w:t>
      </w:r>
      <w:r w:rsidRPr="00654722">
        <w:rPr>
          <w:rFonts w:eastAsia="標楷體" w:hAnsi="標楷體"/>
          <w:color w:val="000000"/>
          <w:sz w:val="28"/>
          <w:szCs w:val="28"/>
        </w:rPr>
        <w:t>）台灣健康食品管理法的現況與未來發展。食品市場資訊，第</w:t>
      </w:r>
      <w:r w:rsidRPr="00654722">
        <w:rPr>
          <w:rFonts w:eastAsia="標楷體"/>
          <w:color w:val="000000"/>
          <w:sz w:val="28"/>
          <w:szCs w:val="28"/>
        </w:rPr>
        <w:t>9109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1-5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Chars="75" w:left="359" w:hangingChars="64" w:hanging="179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7.</w:t>
      </w:r>
      <w:hyperlink r:id="rId7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林</w:t>
        </w:r>
        <w:proofErr w:type="gramStart"/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礽麒</w:t>
        </w:r>
        <w:proofErr w:type="gramEnd"/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93</w:t>
      </w:r>
      <w:r w:rsidRPr="00654722">
        <w:rPr>
          <w:rFonts w:eastAsia="標楷體" w:hAnsi="標楷體"/>
          <w:color w:val="000000"/>
          <w:sz w:val="28"/>
          <w:szCs w:val="28"/>
        </w:rPr>
        <w:t>）瘦身食品</w:t>
      </w:r>
      <w:r w:rsidRPr="00654722">
        <w:rPr>
          <w:rFonts w:eastAsia="標楷體"/>
          <w:color w:val="000000"/>
          <w:sz w:val="28"/>
          <w:szCs w:val="28"/>
        </w:rPr>
        <w:t>--</w:t>
      </w:r>
      <w:proofErr w:type="gramStart"/>
      <w:r w:rsidRPr="00654722">
        <w:rPr>
          <w:rFonts w:eastAsia="標楷體" w:hAnsi="標楷體"/>
          <w:color w:val="000000"/>
          <w:sz w:val="28"/>
          <w:szCs w:val="28"/>
        </w:rPr>
        <w:t>守宮木</w:t>
      </w:r>
      <w:proofErr w:type="gramEnd"/>
      <w:r w:rsidRPr="00654722">
        <w:rPr>
          <w:rFonts w:eastAsia="標楷體" w:hAnsi="標楷體"/>
          <w:color w:val="000000"/>
          <w:sz w:val="28"/>
          <w:szCs w:val="28"/>
        </w:rPr>
        <w:t>讓您「喘」不過氣來！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"http://readopac3.ncl.edu.tw/ncl3/search_result.jsp?input_str=30000008&amp;all=JI&amp;la=c"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消費者報導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282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47-48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Chars="75" w:left="359" w:hangingChars="64" w:hanging="179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8.</w:t>
      </w:r>
      <w:hyperlink r:id="rId8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許朝凱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、</w:t>
      </w:r>
      <w:hyperlink r:id="rId9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蕭東銘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97</w:t>
      </w:r>
      <w:r w:rsidRPr="00654722">
        <w:rPr>
          <w:rFonts w:eastAsia="標楷體" w:hAnsi="標楷體"/>
          <w:color w:val="000000"/>
          <w:sz w:val="28"/>
          <w:szCs w:val="28"/>
        </w:rPr>
        <w:t>）我國健康食品管理制度與展望。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"http://readopac3.ncl.edu.tw/ncl3/search_result.jsp?input_str=93018532&amp;all=JI&amp;la=c"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化工技術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178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80-84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Chars="75" w:left="359" w:hangingChars="64" w:hanging="179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9.</w:t>
      </w:r>
      <w:hyperlink r:id="rId10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蔡政融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97</w:t>
      </w:r>
      <w:r w:rsidRPr="00654722">
        <w:rPr>
          <w:rFonts w:eastAsia="標楷體" w:hAnsi="標楷體"/>
          <w:color w:val="000000"/>
          <w:sz w:val="28"/>
          <w:szCs w:val="28"/>
        </w:rPr>
        <w:t>）中草藥素材於保健食品之應用。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"http://readopac3.ncl.edu.tw/ncl3/search_result.jsp?input_str=93018532&amp;all=JI&amp;la=c"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化工技術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178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122-143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179" w:hangingChars="64" w:hanging="179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10.</w:t>
      </w:r>
      <w:hyperlink r:id="rId11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鄭慧文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97</w:t>
      </w:r>
      <w:r w:rsidRPr="00654722">
        <w:rPr>
          <w:rFonts w:eastAsia="標楷體" w:hAnsi="標楷體"/>
          <w:color w:val="000000"/>
          <w:sz w:val="28"/>
          <w:szCs w:val="28"/>
        </w:rPr>
        <w:t>）保健食品管理。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"http://readopac3.ncl.edu.tw/ncl3/search_result.jsp?input_str=93018532&amp;all=JI&amp;la=c"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化工技術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178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64-78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11.</w:t>
      </w:r>
      <w:hyperlink r:id="rId12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姚念周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96</w:t>
      </w:r>
      <w:r w:rsidRPr="00654722">
        <w:rPr>
          <w:rFonts w:eastAsia="標楷體" w:hAnsi="標楷體"/>
          <w:color w:val="000000"/>
          <w:sz w:val="28"/>
          <w:szCs w:val="28"/>
        </w:rPr>
        <w:t>）食品產業如何順應健康需求趨勢。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"http://readopac3.ncl.edu.tw/ncl3/search_result.jsp?input_str=00000532&amp;all=JI&amp;la=c"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食品資訊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221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24-28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12.</w:t>
      </w:r>
      <w:hyperlink r:id="rId13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潘子明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96</w:t>
      </w:r>
      <w:r w:rsidRPr="00654722">
        <w:rPr>
          <w:rFonts w:eastAsia="標楷體" w:hAnsi="標楷體"/>
          <w:color w:val="000000"/>
          <w:sz w:val="28"/>
          <w:szCs w:val="28"/>
        </w:rPr>
        <w:t>）為生物技術產業把關</w:t>
      </w:r>
      <w:r w:rsidRPr="00654722">
        <w:rPr>
          <w:rFonts w:eastAsia="標楷體"/>
          <w:color w:val="000000"/>
          <w:sz w:val="28"/>
          <w:szCs w:val="28"/>
        </w:rPr>
        <w:t>--</w:t>
      </w:r>
      <w:r w:rsidRPr="00654722">
        <w:rPr>
          <w:rFonts w:eastAsia="標楷體" w:hAnsi="標楷體"/>
          <w:color w:val="000000"/>
          <w:sz w:val="28"/>
          <w:szCs w:val="28"/>
        </w:rPr>
        <w:t>臺灣健康食品之現況與管理。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"http://readopac3.ncl.edu.tw/ncl3/search_result.jsp?input_str=90012291&amp;all=JI&amp;la=c"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生物產業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18:1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1-3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13.</w:t>
      </w:r>
      <w:hyperlink r:id="rId14" w:history="1">
        <w:proofErr w:type="gramStart"/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鄭師安</w:t>
        </w:r>
        <w:proofErr w:type="gramEnd"/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95</w:t>
      </w:r>
      <w:r w:rsidRPr="00654722">
        <w:rPr>
          <w:rFonts w:eastAsia="標楷體" w:hAnsi="標楷體"/>
          <w:color w:val="000000"/>
          <w:sz w:val="28"/>
          <w:szCs w:val="28"/>
        </w:rPr>
        <w:t>）我國保健食品管理法規概況及檢討</w:t>
      </w:r>
      <w:r w:rsidRPr="00654722">
        <w:rPr>
          <w:rFonts w:eastAsia="標楷體"/>
          <w:color w:val="000000"/>
          <w:sz w:val="28"/>
          <w:szCs w:val="28"/>
        </w:rPr>
        <w:t>--</w:t>
      </w:r>
      <w:r w:rsidRPr="00654722">
        <w:rPr>
          <w:rFonts w:eastAsia="標楷體" w:hAnsi="標楷體"/>
          <w:color w:val="000000"/>
          <w:sz w:val="28"/>
          <w:szCs w:val="28"/>
        </w:rPr>
        <w:t>以中草藥為例。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"http://readopac3.ncl.edu.tw/ncl3/search_result.jsp?input_str=68900072&amp;all=JI&amp;la=c"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科技法律透析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18:2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2-8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lastRenderedPageBreak/>
        <w:t>14.</w:t>
      </w:r>
      <w:hyperlink r:id="rId15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陳志朗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94</w:t>
      </w:r>
      <w:r w:rsidRPr="00654722">
        <w:rPr>
          <w:rFonts w:eastAsia="標楷體" w:hAnsi="標楷體"/>
          <w:color w:val="000000"/>
          <w:sz w:val="28"/>
          <w:szCs w:val="28"/>
        </w:rPr>
        <w:t>）法定名詞具特定保健功效認識健康食品。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"http://readopac3.ncl.edu.tw/ncl3/search_result.jsp?input_str=00000231&amp;all=JI&amp;la=c"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衛生報導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124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31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15.</w:t>
      </w:r>
      <w:hyperlink r:id="rId16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林</w:t>
        </w:r>
        <w:proofErr w:type="gramStart"/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礽麒</w:t>
        </w:r>
        <w:proofErr w:type="gramEnd"/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94</w:t>
      </w:r>
      <w:r w:rsidRPr="00654722">
        <w:rPr>
          <w:rFonts w:eastAsia="標楷體" w:hAnsi="標楷體"/>
          <w:color w:val="000000"/>
          <w:sz w:val="28"/>
          <w:szCs w:val="28"/>
        </w:rPr>
        <w:t>）健康食品</w:t>
      </w:r>
      <w:r w:rsidRPr="00654722">
        <w:rPr>
          <w:rFonts w:eastAsia="標楷體"/>
          <w:color w:val="000000"/>
          <w:sz w:val="28"/>
          <w:szCs w:val="28"/>
        </w:rPr>
        <w:t xml:space="preserve"> </w:t>
      </w:r>
      <w:r w:rsidRPr="00654722">
        <w:rPr>
          <w:rFonts w:eastAsia="標楷體" w:hAnsi="標楷體"/>
          <w:color w:val="000000"/>
          <w:sz w:val="28"/>
          <w:szCs w:val="28"/>
        </w:rPr>
        <w:t>九大訣竅教您辨虛偽。</w:t>
      </w:r>
      <w:hyperlink r:id="rId17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消費者報導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292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48-51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16.</w:t>
      </w:r>
      <w:hyperlink r:id="rId18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陳陸宏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94</w:t>
      </w:r>
      <w:r w:rsidRPr="00654722">
        <w:rPr>
          <w:rFonts w:eastAsia="標楷體" w:hAnsi="標楷體"/>
          <w:color w:val="000000"/>
          <w:sz w:val="28"/>
          <w:szCs w:val="28"/>
        </w:rPr>
        <w:t>）淺談健康食品的管理。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"http://readopac3.ncl.edu.tw/ncl3/search_result.jsp?input_str=79004115&amp;all=JI&amp;la=c"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科學月刊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427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521-523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17.</w:t>
      </w:r>
      <w:hyperlink r:id="rId19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張永健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94</w:t>
      </w:r>
      <w:r w:rsidRPr="00654722">
        <w:rPr>
          <w:rFonts w:eastAsia="標楷體" w:hAnsi="標楷體"/>
          <w:color w:val="000000"/>
          <w:sz w:val="28"/>
          <w:szCs w:val="28"/>
        </w:rPr>
        <w:t>）論藥品、健康食品、食品之廣告管制。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"http://readopac3.ncl.edu.tw/ncl3/search_result.jsp?input_str=79003325&amp;all=JI&amp;la=c"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法令月刊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56:5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31-56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18.</w:t>
      </w:r>
      <w:hyperlink r:id="rId20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陳佳佳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95</w:t>
      </w:r>
      <w:r w:rsidRPr="00654722">
        <w:rPr>
          <w:rFonts w:eastAsia="標楷體" w:hAnsi="標楷體"/>
          <w:color w:val="000000"/>
          <w:sz w:val="28"/>
          <w:szCs w:val="28"/>
        </w:rPr>
        <w:t>）食品衛生安全</w:t>
      </w:r>
      <w:r w:rsidRPr="00654722">
        <w:rPr>
          <w:rFonts w:eastAsia="標楷體"/>
          <w:color w:val="000000"/>
          <w:sz w:val="28"/>
          <w:szCs w:val="28"/>
        </w:rPr>
        <w:t xml:space="preserve"> </w:t>
      </w:r>
      <w:r w:rsidRPr="00654722">
        <w:rPr>
          <w:rFonts w:eastAsia="標楷體" w:hAnsi="標楷體"/>
          <w:color w:val="000000"/>
          <w:sz w:val="28"/>
          <w:szCs w:val="28"/>
        </w:rPr>
        <w:t>稽查篇</w:t>
      </w:r>
      <w:r w:rsidRPr="00654722">
        <w:rPr>
          <w:rFonts w:eastAsia="標楷體"/>
          <w:color w:val="000000"/>
          <w:sz w:val="28"/>
          <w:szCs w:val="28"/>
        </w:rPr>
        <w:t>--</w:t>
      </w:r>
      <w:r w:rsidRPr="00654722">
        <w:rPr>
          <w:rFonts w:eastAsia="標楷體" w:hAnsi="標楷體"/>
          <w:color w:val="000000"/>
          <w:sz w:val="28"/>
          <w:szCs w:val="28"/>
        </w:rPr>
        <w:t>為民把關的食品檢驗與稽查員。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"http://readopac3.ncl.edu.tw/ncl3/search_result.jsp?input_str=00000231&amp;all=JI&amp;la=c"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衛生報導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127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10-11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19.</w:t>
      </w:r>
      <w:hyperlink r:id="rId21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陳方芹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94</w:t>
      </w:r>
      <w:r w:rsidRPr="00654722">
        <w:rPr>
          <w:rFonts w:eastAsia="標楷體" w:hAnsi="標楷體"/>
          <w:color w:val="000000"/>
          <w:sz w:val="28"/>
          <w:szCs w:val="28"/>
        </w:rPr>
        <w:t>）不實廣告處處坑人</w:t>
      </w:r>
      <w:r w:rsidRPr="00654722">
        <w:rPr>
          <w:rFonts w:eastAsia="標楷體"/>
          <w:color w:val="000000"/>
          <w:sz w:val="28"/>
          <w:szCs w:val="28"/>
        </w:rPr>
        <w:t>--</w:t>
      </w:r>
      <w:r w:rsidRPr="00654722">
        <w:rPr>
          <w:rFonts w:eastAsia="標楷體" w:hAnsi="標楷體"/>
          <w:color w:val="000000"/>
          <w:sz w:val="28"/>
          <w:szCs w:val="28"/>
        </w:rPr>
        <w:t>教你辨識不實食品廣告。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"http://readopac3.ncl.edu.tw/ncl3/search_result.jsp?input_str=00000231&amp;all=JI&amp;la=c"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衛生報導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120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26-27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20.</w:t>
      </w:r>
      <w:hyperlink r:id="rId22" w:history="1">
        <w:proofErr w:type="gramStart"/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吳思敬</w:t>
        </w:r>
        <w:proofErr w:type="gramEnd"/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96</w:t>
      </w:r>
      <w:r w:rsidRPr="00654722">
        <w:rPr>
          <w:rFonts w:eastAsia="標楷體" w:hAnsi="標楷體"/>
          <w:color w:val="000000"/>
          <w:sz w:val="28"/>
          <w:szCs w:val="28"/>
        </w:rPr>
        <w:t>）保健植物</w:t>
      </w:r>
      <w:r w:rsidRPr="00654722">
        <w:rPr>
          <w:rFonts w:eastAsia="標楷體"/>
          <w:color w:val="000000"/>
          <w:sz w:val="28"/>
          <w:szCs w:val="28"/>
        </w:rPr>
        <w:t>--</w:t>
      </w:r>
      <w:r w:rsidRPr="00654722">
        <w:rPr>
          <w:rFonts w:eastAsia="標楷體" w:hAnsi="標楷體"/>
          <w:color w:val="000000"/>
          <w:sz w:val="28"/>
          <w:szCs w:val="28"/>
        </w:rPr>
        <w:t>石蓮花。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"http://readopac3.ncl.edu.tw/ncl3/search_result.jsp?input_str=69301587&amp;all=JI&amp;la=c"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嘉義大學農業推廣簡訊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62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49-52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>21.</w:t>
      </w:r>
      <w:hyperlink r:id="rId23" w:history="1">
        <w:r w:rsidRPr="00654722">
          <w:rPr>
            <w:rStyle w:val="a3"/>
            <w:rFonts w:eastAsia="標楷體" w:hAnsi="標楷體"/>
            <w:color w:val="000000"/>
            <w:sz w:val="28"/>
            <w:szCs w:val="28"/>
          </w:rPr>
          <w:t>黃國領</w:t>
        </w:r>
      </w:hyperlink>
      <w:r w:rsidRPr="00654722">
        <w:rPr>
          <w:rFonts w:eastAsia="標楷體" w:hAnsi="標楷體"/>
          <w:color w:val="000000"/>
          <w:sz w:val="28"/>
          <w:szCs w:val="28"/>
        </w:rPr>
        <w:t>（民</w:t>
      </w:r>
      <w:r w:rsidRPr="00654722">
        <w:rPr>
          <w:rFonts w:eastAsia="標楷體"/>
          <w:color w:val="000000"/>
          <w:sz w:val="28"/>
          <w:szCs w:val="28"/>
        </w:rPr>
        <w:t>89</w:t>
      </w:r>
      <w:r w:rsidRPr="00654722">
        <w:rPr>
          <w:rFonts w:eastAsia="標楷體" w:hAnsi="標楷體"/>
          <w:color w:val="000000"/>
          <w:sz w:val="28"/>
          <w:szCs w:val="28"/>
        </w:rPr>
        <w:t>）保健食品原料甲殼素及益生菌之效能。</w:t>
      </w:r>
      <w:r w:rsidRPr="00654722">
        <w:rPr>
          <w:rFonts w:eastAsia="標楷體"/>
          <w:color w:val="000000"/>
          <w:sz w:val="28"/>
          <w:szCs w:val="28"/>
        </w:rPr>
        <w:fldChar w:fldCharType="begin"/>
      </w:r>
      <w:r w:rsidRPr="00654722">
        <w:rPr>
          <w:rFonts w:eastAsia="標楷體"/>
          <w:color w:val="000000"/>
          <w:sz w:val="28"/>
          <w:szCs w:val="28"/>
        </w:rPr>
        <w:instrText xml:space="preserve"> HYPERLINK "http://readopac3.ncl.edu.tw/ncl3/search_result.jsp?input_str=68700952&amp;all=JI&amp;la=c" </w:instrText>
      </w:r>
      <w:r w:rsidRPr="00654722">
        <w:rPr>
          <w:rFonts w:eastAsia="標楷體"/>
          <w:color w:val="000000"/>
          <w:sz w:val="28"/>
          <w:szCs w:val="28"/>
        </w:rPr>
        <w:fldChar w:fldCharType="separate"/>
      </w:r>
      <w:r w:rsidRPr="00654722">
        <w:rPr>
          <w:rStyle w:val="a3"/>
          <w:rFonts w:eastAsia="標楷體" w:hAnsi="標楷體"/>
          <w:color w:val="000000"/>
          <w:sz w:val="28"/>
          <w:szCs w:val="28"/>
        </w:rPr>
        <w:t>中華食品工業雜誌</w:t>
      </w:r>
      <w:r w:rsidRPr="00654722">
        <w:rPr>
          <w:rFonts w:eastAsia="標楷體"/>
          <w:color w:val="000000"/>
          <w:sz w:val="28"/>
          <w:szCs w:val="28"/>
        </w:rPr>
        <w:fldChar w:fldCharType="end"/>
      </w:r>
      <w:r w:rsidRPr="00654722">
        <w:rPr>
          <w:rFonts w:eastAsia="標楷體" w:hAnsi="標楷體"/>
          <w:color w:val="000000"/>
          <w:sz w:val="28"/>
          <w:szCs w:val="28"/>
        </w:rPr>
        <w:t>，第</w:t>
      </w:r>
      <w:r w:rsidRPr="00654722">
        <w:rPr>
          <w:rFonts w:eastAsia="標楷體"/>
          <w:color w:val="000000"/>
          <w:sz w:val="28"/>
          <w:szCs w:val="28"/>
        </w:rPr>
        <w:t>40</w:t>
      </w:r>
      <w:r w:rsidRPr="00654722">
        <w:rPr>
          <w:rFonts w:eastAsia="標楷體" w:hAnsi="標楷體"/>
          <w:color w:val="000000"/>
          <w:sz w:val="28"/>
          <w:szCs w:val="28"/>
        </w:rPr>
        <w:t>期，頁</w:t>
      </w:r>
      <w:r w:rsidRPr="00654722">
        <w:rPr>
          <w:rFonts w:eastAsia="標楷體"/>
          <w:color w:val="000000"/>
          <w:sz w:val="28"/>
          <w:szCs w:val="28"/>
        </w:rPr>
        <w:t>90-94</w:t>
      </w:r>
      <w:r w:rsidRPr="00654722">
        <w:rPr>
          <w:rFonts w:eastAsia="標楷體" w:hAnsi="標楷體"/>
          <w:color w:val="000000"/>
          <w:sz w:val="28"/>
          <w:szCs w:val="28"/>
        </w:rPr>
        <w:t>。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 xml:space="preserve">22. </w:t>
      </w:r>
      <w:proofErr w:type="spellStart"/>
      <w:r w:rsidRPr="00654722">
        <w:rPr>
          <w:rFonts w:eastAsia="標楷體"/>
          <w:color w:val="000000"/>
          <w:sz w:val="28"/>
          <w:szCs w:val="28"/>
        </w:rPr>
        <w:t>Serafini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M, </w:t>
      </w:r>
      <w:proofErr w:type="spellStart"/>
      <w:r w:rsidRPr="00654722">
        <w:rPr>
          <w:rFonts w:eastAsia="標楷體"/>
          <w:color w:val="000000"/>
          <w:sz w:val="28"/>
          <w:szCs w:val="28"/>
        </w:rPr>
        <w:t>Stanzione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A, </w:t>
      </w:r>
      <w:proofErr w:type="spellStart"/>
      <w:r w:rsidRPr="00654722">
        <w:rPr>
          <w:rFonts w:eastAsia="標楷體"/>
          <w:color w:val="000000"/>
          <w:sz w:val="28"/>
          <w:szCs w:val="28"/>
        </w:rPr>
        <w:t>Scarpa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B, </w:t>
      </w:r>
      <w:proofErr w:type="spellStart"/>
      <w:r w:rsidRPr="00654722">
        <w:rPr>
          <w:rFonts w:eastAsia="標楷體"/>
          <w:color w:val="000000"/>
          <w:sz w:val="28"/>
          <w:szCs w:val="28"/>
        </w:rPr>
        <w:t>Foddai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S. </w:t>
      </w:r>
      <w:r w:rsidRPr="00654722">
        <w:rPr>
          <w:rStyle w:val="src1"/>
          <w:rFonts w:eastAsia="標楷體"/>
          <w:color w:val="000000"/>
          <w:sz w:val="28"/>
          <w:szCs w:val="28"/>
        </w:rPr>
        <w:t xml:space="preserve">2010. </w:t>
      </w:r>
      <w:hyperlink r:id="rId24" w:history="1">
        <w:r w:rsidRPr="00654722">
          <w:rPr>
            <w:rFonts w:eastAsia="標楷體"/>
            <w:color w:val="000000"/>
            <w:sz w:val="28"/>
            <w:szCs w:val="28"/>
          </w:rPr>
          <w:t>Novel food: a new reality in food ingredient.</w:t>
        </w:r>
      </w:hyperlink>
      <w:r w:rsidRPr="00654722">
        <w:rPr>
          <w:rFonts w:eastAsia="標楷體"/>
          <w:color w:val="000000"/>
          <w:sz w:val="28"/>
          <w:szCs w:val="28"/>
        </w:rPr>
        <w:t xml:space="preserve"> </w:t>
      </w:r>
      <w:proofErr w:type="gramStart"/>
      <w:r w:rsidRPr="00654722">
        <w:rPr>
          <w:rStyle w:val="jrnl"/>
          <w:rFonts w:eastAsia="標楷體"/>
          <w:color w:val="000000"/>
          <w:sz w:val="28"/>
          <w:szCs w:val="28"/>
        </w:rPr>
        <w:t xml:space="preserve">J </w:t>
      </w:r>
      <w:proofErr w:type="spellStart"/>
      <w:r w:rsidRPr="00654722">
        <w:rPr>
          <w:rStyle w:val="jrnl"/>
          <w:rFonts w:eastAsia="標楷體"/>
          <w:color w:val="000000"/>
          <w:sz w:val="28"/>
          <w:szCs w:val="28"/>
        </w:rPr>
        <w:t>Clin</w:t>
      </w:r>
      <w:proofErr w:type="spellEnd"/>
      <w:r w:rsidRPr="00654722">
        <w:rPr>
          <w:rStyle w:val="jrnl"/>
          <w:rFonts w:eastAsia="標楷體"/>
          <w:color w:val="000000"/>
          <w:sz w:val="28"/>
          <w:szCs w:val="28"/>
        </w:rPr>
        <w:t xml:space="preserve"> </w:t>
      </w:r>
      <w:proofErr w:type="spellStart"/>
      <w:r w:rsidRPr="00654722">
        <w:rPr>
          <w:rStyle w:val="jrnl"/>
          <w:rFonts w:eastAsia="標楷體"/>
          <w:color w:val="000000"/>
          <w:sz w:val="28"/>
          <w:szCs w:val="28"/>
        </w:rPr>
        <w:t>Gastroenterol</w:t>
      </w:r>
      <w:proofErr w:type="spellEnd"/>
      <w:r w:rsidRPr="00654722">
        <w:rPr>
          <w:rStyle w:val="src1"/>
          <w:rFonts w:eastAsia="標楷體"/>
          <w:color w:val="000000"/>
          <w:sz w:val="28"/>
          <w:szCs w:val="28"/>
        </w:rPr>
        <w:t>.</w:t>
      </w:r>
      <w:proofErr w:type="gramEnd"/>
      <w:r w:rsidRPr="00654722">
        <w:rPr>
          <w:rStyle w:val="src1"/>
          <w:rFonts w:eastAsia="標楷體"/>
          <w:color w:val="000000"/>
          <w:sz w:val="28"/>
          <w:szCs w:val="28"/>
        </w:rPr>
        <w:t xml:space="preserve"> 44 </w:t>
      </w:r>
      <w:proofErr w:type="spellStart"/>
      <w:r w:rsidRPr="00654722">
        <w:rPr>
          <w:rStyle w:val="src1"/>
          <w:rFonts w:eastAsia="標楷體"/>
          <w:color w:val="000000"/>
          <w:sz w:val="28"/>
          <w:szCs w:val="28"/>
        </w:rPr>
        <w:t>Suppl</w:t>
      </w:r>
      <w:proofErr w:type="spellEnd"/>
      <w:r w:rsidRPr="00654722">
        <w:rPr>
          <w:rStyle w:val="src1"/>
          <w:rFonts w:eastAsia="標楷體"/>
          <w:color w:val="000000"/>
          <w:sz w:val="28"/>
          <w:szCs w:val="28"/>
        </w:rPr>
        <w:t xml:space="preserve"> 1:S47-8.</w:t>
      </w:r>
    </w:p>
    <w:p w:rsidR="00A708A4" w:rsidRPr="00654722" w:rsidRDefault="00A708A4" w:rsidP="00A708A4">
      <w:pPr>
        <w:widowControl/>
        <w:shd w:val="clear" w:color="auto" w:fill="FFFFFF"/>
        <w:spacing w:beforeLines="15" w:afterLines="15" w:line="460" w:lineRule="exact"/>
        <w:ind w:left="358" w:hangingChars="128" w:hanging="358"/>
        <w:rPr>
          <w:rFonts w:eastAsia="標楷體"/>
          <w:color w:val="000000"/>
          <w:kern w:val="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 xml:space="preserve">23. </w:t>
      </w:r>
      <w:r w:rsidRPr="00654722">
        <w:rPr>
          <w:rFonts w:eastAsia="標楷體"/>
          <w:color w:val="000000"/>
          <w:kern w:val="0"/>
          <w:sz w:val="28"/>
          <w:szCs w:val="28"/>
        </w:rPr>
        <w:t xml:space="preserve">Xing XH, Zhang ZM, </w:t>
      </w:r>
      <w:proofErr w:type="spellStart"/>
      <w:r w:rsidRPr="00654722">
        <w:rPr>
          <w:rFonts w:eastAsia="標楷體"/>
          <w:color w:val="000000"/>
          <w:kern w:val="0"/>
          <w:sz w:val="28"/>
          <w:szCs w:val="28"/>
        </w:rPr>
        <w:t>Hu</w:t>
      </w:r>
      <w:proofErr w:type="spellEnd"/>
      <w:r w:rsidRPr="00654722">
        <w:rPr>
          <w:rFonts w:eastAsia="標楷體"/>
          <w:color w:val="000000"/>
          <w:kern w:val="0"/>
          <w:sz w:val="28"/>
          <w:szCs w:val="28"/>
        </w:rPr>
        <w:t xml:space="preserve"> XZ, Wu RQ, </w:t>
      </w:r>
      <w:proofErr w:type="spellStart"/>
      <w:r w:rsidRPr="00654722">
        <w:rPr>
          <w:rFonts w:eastAsia="標楷體"/>
          <w:color w:val="000000"/>
          <w:kern w:val="0"/>
          <w:sz w:val="28"/>
          <w:szCs w:val="28"/>
        </w:rPr>
        <w:t>Xu</w:t>
      </w:r>
      <w:proofErr w:type="spellEnd"/>
      <w:r w:rsidRPr="00654722">
        <w:rPr>
          <w:rFonts w:eastAsia="標楷體"/>
          <w:color w:val="000000"/>
          <w:kern w:val="0"/>
          <w:sz w:val="28"/>
          <w:szCs w:val="28"/>
        </w:rPr>
        <w:t xml:space="preserve"> C. 2009. </w:t>
      </w:r>
      <w:hyperlink r:id="rId25" w:history="1">
        <w:proofErr w:type="gramStart"/>
        <w:r w:rsidRPr="00654722">
          <w:rPr>
            <w:rFonts w:eastAsia="標楷體"/>
            <w:color w:val="000000"/>
            <w:kern w:val="0"/>
            <w:sz w:val="28"/>
            <w:szCs w:val="28"/>
          </w:rPr>
          <w:t>Antidiabetic effects of Artemisia sphaerocephala Krasch.</w:t>
        </w:r>
        <w:proofErr w:type="gramEnd"/>
        <w:r w:rsidRPr="00654722">
          <w:rPr>
            <w:rFonts w:eastAsia="標楷體"/>
            <w:color w:val="000000"/>
            <w:kern w:val="0"/>
            <w:sz w:val="28"/>
            <w:szCs w:val="28"/>
          </w:rPr>
          <w:t xml:space="preserve"> </w:t>
        </w:r>
        <w:proofErr w:type="gramStart"/>
        <w:r w:rsidRPr="00654722">
          <w:rPr>
            <w:rFonts w:eastAsia="標楷體"/>
            <w:color w:val="000000"/>
            <w:kern w:val="0"/>
            <w:sz w:val="28"/>
            <w:szCs w:val="28"/>
          </w:rPr>
          <w:t>gum</w:t>
        </w:r>
        <w:proofErr w:type="gramEnd"/>
        <w:r w:rsidRPr="00654722">
          <w:rPr>
            <w:rFonts w:eastAsia="標楷體"/>
            <w:color w:val="000000"/>
            <w:kern w:val="0"/>
            <w:sz w:val="28"/>
            <w:szCs w:val="28"/>
          </w:rPr>
          <w:t>, a novel food additive in China, on streptozotocin-induced type 2 diabetic rats.</w:t>
        </w:r>
      </w:hyperlink>
      <w:r w:rsidRPr="00654722">
        <w:rPr>
          <w:rFonts w:eastAsia="標楷體"/>
          <w:color w:val="000000"/>
          <w:kern w:val="0"/>
          <w:sz w:val="28"/>
          <w:szCs w:val="28"/>
        </w:rPr>
        <w:t xml:space="preserve"> </w:t>
      </w:r>
      <w:proofErr w:type="gramStart"/>
      <w:r w:rsidRPr="00654722">
        <w:rPr>
          <w:rFonts w:eastAsia="標楷體"/>
          <w:color w:val="000000"/>
          <w:kern w:val="0"/>
          <w:sz w:val="28"/>
          <w:szCs w:val="28"/>
        </w:rPr>
        <w:t xml:space="preserve">J </w:t>
      </w:r>
      <w:proofErr w:type="spellStart"/>
      <w:r w:rsidRPr="00654722">
        <w:rPr>
          <w:rFonts w:eastAsia="標楷體"/>
          <w:color w:val="000000"/>
          <w:kern w:val="0"/>
          <w:sz w:val="28"/>
          <w:szCs w:val="28"/>
        </w:rPr>
        <w:t>Ethnopharmacol</w:t>
      </w:r>
      <w:proofErr w:type="spellEnd"/>
      <w:r w:rsidRPr="00654722">
        <w:rPr>
          <w:rFonts w:eastAsia="標楷體"/>
          <w:color w:val="000000"/>
          <w:kern w:val="0"/>
          <w:sz w:val="28"/>
          <w:szCs w:val="28"/>
        </w:rPr>
        <w:t>.</w:t>
      </w:r>
      <w:proofErr w:type="gramEnd"/>
      <w:r w:rsidRPr="00654722">
        <w:rPr>
          <w:rFonts w:eastAsia="標楷體"/>
          <w:color w:val="000000"/>
          <w:kern w:val="0"/>
          <w:sz w:val="28"/>
          <w:szCs w:val="28"/>
        </w:rPr>
        <w:t xml:space="preserve"> 25(3):410-6.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  <w:lang w:val="nb-NO"/>
        </w:rPr>
        <w:t xml:space="preserve">24. Astier C, Moneret-Vautrin DA, Puillandre E, Bihain BE. </w:t>
      </w:r>
      <w:r w:rsidRPr="00654722">
        <w:rPr>
          <w:rStyle w:val="src1"/>
          <w:rFonts w:eastAsia="標楷體"/>
          <w:color w:val="000000"/>
          <w:sz w:val="28"/>
          <w:szCs w:val="28"/>
          <w:lang w:val="nb-NO"/>
        </w:rPr>
        <w:t xml:space="preserve">2009. </w:t>
      </w:r>
      <w:hyperlink r:id="rId26" w:history="1">
        <w:r w:rsidRPr="00654722">
          <w:rPr>
            <w:rFonts w:eastAsia="標楷體"/>
            <w:color w:val="000000"/>
            <w:sz w:val="28"/>
            <w:szCs w:val="28"/>
          </w:rPr>
          <w:t>First case report of anaphylaxis to quinoa, a novel food in France.</w:t>
        </w:r>
      </w:hyperlink>
      <w:r w:rsidRPr="00654722">
        <w:rPr>
          <w:rFonts w:eastAsia="標楷體"/>
          <w:color w:val="000000"/>
          <w:sz w:val="28"/>
          <w:szCs w:val="28"/>
        </w:rPr>
        <w:t xml:space="preserve"> </w:t>
      </w:r>
      <w:proofErr w:type="gramStart"/>
      <w:r w:rsidRPr="00654722">
        <w:rPr>
          <w:rStyle w:val="jrnl"/>
          <w:rFonts w:eastAsia="標楷體"/>
          <w:color w:val="000000"/>
          <w:sz w:val="28"/>
          <w:szCs w:val="28"/>
        </w:rPr>
        <w:t>Allergy</w:t>
      </w:r>
      <w:r w:rsidRPr="00654722">
        <w:rPr>
          <w:rStyle w:val="src1"/>
          <w:rFonts w:eastAsia="標楷體"/>
          <w:color w:val="000000"/>
          <w:sz w:val="28"/>
          <w:szCs w:val="28"/>
        </w:rPr>
        <w:t>.</w:t>
      </w:r>
      <w:proofErr w:type="gramEnd"/>
      <w:r w:rsidRPr="00654722">
        <w:rPr>
          <w:rStyle w:val="src1"/>
          <w:rFonts w:eastAsia="標楷體"/>
          <w:color w:val="000000"/>
          <w:sz w:val="28"/>
          <w:szCs w:val="28"/>
        </w:rPr>
        <w:t xml:space="preserve"> 64(5):819-20.</w:t>
      </w:r>
    </w:p>
    <w:p w:rsidR="00A708A4" w:rsidRPr="00654722" w:rsidRDefault="00A708A4" w:rsidP="00A708A4">
      <w:pPr>
        <w:pStyle w:val="title1"/>
        <w:shd w:val="clear" w:color="auto" w:fill="FFFFFF"/>
        <w:spacing w:beforeLines="15" w:afterLines="15" w:line="460" w:lineRule="exact"/>
        <w:ind w:left="358" w:hangingChars="128" w:hanging="35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25. </w:t>
      </w:r>
      <w:proofErr w:type="spellStart"/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>Addessi</w:t>
      </w:r>
      <w:proofErr w:type="spellEnd"/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E, </w:t>
      </w:r>
      <w:proofErr w:type="spellStart"/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>Chiarotti</w:t>
      </w:r>
      <w:proofErr w:type="spellEnd"/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F, </w:t>
      </w:r>
      <w:proofErr w:type="spellStart"/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>Visalberghi</w:t>
      </w:r>
      <w:proofErr w:type="spellEnd"/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E, </w:t>
      </w:r>
      <w:proofErr w:type="spellStart"/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>Anzenberger</w:t>
      </w:r>
      <w:proofErr w:type="spellEnd"/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G. </w:t>
      </w:r>
      <w:r w:rsidRPr="00654722">
        <w:rPr>
          <w:rStyle w:val="src1"/>
          <w:rFonts w:ascii="Times New Roman" w:eastAsia="標楷體" w:hAnsi="Times New Roman" w:cs="Times New Roman"/>
          <w:color w:val="000000"/>
          <w:sz w:val="28"/>
          <w:szCs w:val="28"/>
        </w:rPr>
        <w:t xml:space="preserve">2007. </w:t>
      </w:r>
      <w:hyperlink r:id="rId27" w:history="1">
        <w:r w:rsidRPr="00654722">
          <w:rPr>
            <w:rFonts w:ascii="Times New Roman" w:eastAsia="標楷體" w:hAnsi="Times New Roman" w:cs="Times New Roman"/>
            <w:color w:val="000000"/>
            <w:sz w:val="28"/>
            <w:szCs w:val="28"/>
          </w:rPr>
          <w:t>Response to novel food and the role of social influences in common marmosets (Callithrix jacchus) and Goeldi's monkeys (Callimico goeldii).</w:t>
        </w:r>
      </w:hyperlink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54722">
        <w:rPr>
          <w:rStyle w:val="jrnl"/>
          <w:rFonts w:ascii="Times New Roman" w:eastAsia="標楷體" w:hAnsi="Times New Roman" w:cs="Times New Roman"/>
          <w:color w:val="000000"/>
          <w:sz w:val="28"/>
          <w:szCs w:val="28"/>
        </w:rPr>
        <w:t xml:space="preserve">Am J </w:t>
      </w:r>
      <w:proofErr w:type="spellStart"/>
      <w:r w:rsidRPr="00654722">
        <w:rPr>
          <w:rStyle w:val="jrnl"/>
          <w:rFonts w:ascii="Times New Roman" w:eastAsia="標楷體" w:hAnsi="Times New Roman" w:cs="Times New Roman"/>
          <w:color w:val="000000"/>
          <w:sz w:val="28"/>
          <w:szCs w:val="28"/>
        </w:rPr>
        <w:t>Primatol</w:t>
      </w:r>
      <w:proofErr w:type="spellEnd"/>
      <w:r w:rsidRPr="00654722">
        <w:rPr>
          <w:rStyle w:val="src1"/>
          <w:rFonts w:ascii="Times New Roman" w:eastAsia="標楷體" w:hAnsi="Times New Roman" w:cs="Times New Roman"/>
          <w:color w:val="000000"/>
          <w:sz w:val="28"/>
          <w:szCs w:val="28"/>
        </w:rPr>
        <w:t>.</w:t>
      </w:r>
      <w:proofErr w:type="gramEnd"/>
      <w:r w:rsidRPr="00654722">
        <w:rPr>
          <w:rStyle w:val="src1"/>
          <w:rFonts w:ascii="Times New Roman" w:eastAsia="標楷體" w:hAnsi="Times New Roman" w:cs="Times New Roman"/>
          <w:color w:val="000000"/>
          <w:sz w:val="28"/>
          <w:szCs w:val="28"/>
        </w:rPr>
        <w:t xml:space="preserve"> 69(11):1210-22.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 xml:space="preserve">26. Palou A, </w:t>
      </w:r>
      <w:proofErr w:type="spellStart"/>
      <w:r w:rsidRPr="00654722">
        <w:rPr>
          <w:rFonts w:eastAsia="標楷體"/>
          <w:color w:val="000000"/>
          <w:sz w:val="28"/>
          <w:szCs w:val="28"/>
        </w:rPr>
        <w:t>Picó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C, </w:t>
      </w:r>
      <w:proofErr w:type="spellStart"/>
      <w:r w:rsidRPr="00654722">
        <w:rPr>
          <w:rFonts w:eastAsia="標楷體"/>
          <w:color w:val="000000"/>
          <w:sz w:val="28"/>
          <w:szCs w:val="28"/>
        </w:rPr>
        <w:t>Bonet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ML. </w:t>
      </w:r>
      <w:r w:rsidRPr="00654722">
        <w:rPr>
          <w:rStyle w:val="src1"/>
          <w:rFonts w:eastAsia="標楷體"/>
          <w:color w:val="000000"/>
          <w:sz w:val="28"/>
          <w:szCs w:val="28"/>
        </w:rPr>
        <w:t xml:space="preserve">2004. </w:t>
      </w:r>
      <w:hyperlink r:id="rId28" w:history="1">
        <w:r w:rsidRPr="00654722">
          <w:rPr>
            <w:rFonts w:eastAsia="標楷體"/>
            <w:color w:val="000000"/>
            <w:sz w:val="28"/>
            <w:szCs w:val="28"/>
          </w:rPr>
          <w:t>Food safety and functional foods in the European Union: obesity as a paradigmatic example for novel food development.</w:t>
        </w:r>
      </w:hyperlink>
      <w:r w:rsidRPr="00654722">
        <w:rPr>
          <w:rFonts w:eastAsia="標楷體"/>
          <w:color w:val="000000"/>
          <w:sz w:val="28"/>
          <w:szCs w:val="28"/>
        </w:rPr>
        <w:t xml:space="preserve"> </w:t>
      </w:r>
      <w:proofErr w:type="spellStart"/>
      <w:r w:rsidRPr="00654722">
        <w:rPr>
          <w:rStyle w:val="jrnl"/>
          <w:rFonts w:eastAsia="標楷體"/>
          <w:color w:val="000000"/>
          <w:sz w:val="28"/>
          <w:szCs w:val="28"/>
        </w:rPr>
        <w:t>Nutr</w:t>
      </w:r>
      <w:proofErr w:type="spellEnd"/>
      <w:r w:rsidRPr="00654722">
        <w:rPr>
          <w:rStyle w:val="jrnl"/>
          <w:rFonts w:eastAsia="標楷體"/>
          <w:color w:val="000000"/>
          <w:sz w:val="28"/>
          <w:szCs w:val="28"/>
        </w:rPr>
        <w:t xml:space="preserve"> Rev</w:t>
      </w:r>
      <w:r w:rsidRPr="00654722">
        <w:rPr>
          <w:rStyle w:val="src1"/>
          <w:rFonts w:eastAsia="標楷體"/>
          <w:color w:val="000000"/>
          <w:sz w:val="28"/>
          <w:szCs w:val="28"/>
        </w:rPr>
        <w:t>. 62(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"/>
          <w:attr w:name="UnitName" w:val="pt"/>
        </w:smartTagPr>
        <w:r w:rsidRPr="00654722">
          <w:rPr>
            <w:rStyle w:val="src1"/>
            <w:rFonts w:eastAsia="標楷體"/>
            <w:color w:val="000000"/>
            <w:sz w:val="28"/>
            <w:szCs w:val="28"/>
          </w:rPr>
          <w:t>7 Pt</w:t>
        </w:r>
      </w:smartTag>
      <w:r w:rsidRPr="00654722">
        <w:rPr>
          <w:rStyle w:val="src1"/>
          <w:rFonts w:eastAsia="標楷體"/>
          <w:color w:val="000000"/>
          <w:sz w:val="28"/>
          <w:szCs w:val="28"/>
        </w:rPr>
        <w:t xml:space="preserve"> 2):S169-81.</w:t>
      </w:r>
    </w:p>
    <w:p w:rsidR="00A708A4" w:rsidRPr="00654722" w:rsidRDefault="00A708A4" w:rsidP="00A708A4">
      <w:pPr>
        <w:spacing w:beforeLines="15" w:afterLines="15" w:line="460" w:lineRule="exact"/>
        <w:ind w:left="358" w:hangingChars="128" w:hanging="358"/>
        <w:jc w:val="both"/>
        <w:rPr>
          <w:rFonts w:eastAsia="標楷體"/>
          <w:color w:val="000000"/>
          <w:sz w:val="28"/>
          <w:szCs w:val="28"/>
        </w:rPr>
      </w:pPr>
      <w:r w:rsidRPr="00654722">
        <w:rPr>
          <w:rFonts w:eastAsia="標楷體"/>
          <w:color w:val="000000"/>
          <w:sz w:val="28"/>
          <w:szCs w:val="28"/>
        </w:rPr>
        <w:t xml:space="preserve">27. Jonas DA, </w:t>
      </w:r>
      <w:proofErr w:type="spellStart"/>
      <w:r w:rsidRPr="00654722">
        <w:rPr>
          <w:rFonts w:eastAsia="標楷體"/>
          <w:color w:val="000000"/>
          <w:sz w:val="28"/>
          <w:szCs w:val="28"/>
        </w:rPr>
        <w:t>Antignac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E, Antoine JM, </w:t>
      </w:r>
      <w:proofErr w:type="spellStart"/>
      <w:r w:rsidRPr="00654722">
        <w:rPr>
          <w:rFonts w:eastAsia="標楷體"/>
          <w:color w:val="000000"/>
          <w:sz w:val="28"/>
          <w:szCs w:val="28"/>
        </w:rPr>
        <w:t>Classen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HG, </w:t>
      </w:r>
      <w:proofErr w:type="spellStart"/>
      <w:r w:rsidRPr="00654722">
        <w:rPr>
          <w:rFonts w:eastAsia="標楷體"/>
          <w:color w:val="000000"/>
          <w:sz w:val="28"/>
          <w:szCs w:val="28"/>
        </w:rPr>
        <w:t>Huggett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A, Knudsen I, Mahler J, </w:t>
      </w:r>
      <w:proofErr w:type="spellStart"/>
      <w:r w:rsidRPr="00654722">
        <w:rPr>
          <w:rFonts w:eastAsia="標楷體"/>
          <w:color w:val="000000"/>
          <w:sz w:val="28"/>
          <w:szCs w:val="28"/>
        </w:rPr>
        <w:lastRenderedPageBreak/>
        <w:t>Ockhuizen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T, Smith M, </w:t>
      </w:r>
      <w:proofErr w:type="spellStart"/>
      <w:r w:rsidRPr="00654722">
        <w:rPr>
          <w:rFonts w:eastAsia="標楷體"/>
          <w:color w:val="000000"/>
          <w:sz w:val="28"/>
          <w:szCs w:val="28"/>
        </w:rPr>
        <w:t>Teuber</w:t>
      </w:r>
      <w:proofErr w:type="spellEnd"/>
      <w:r w:rsidRPr="00654722">
        <w:rPr>
          <w:rFonts w:eastAsia="標楷體"/>
          <w:color w:val="000000"/>
          <w:sz w:val="28"/>
          <w:szCs w:val="28"/>
        </w:rPr>
        <w:t xml:space="preserve"> M, Walker R, De Vogel P. </w:t>
      </w:r>
      <w:r w:rsidRPr="00654722">
        <w:rPr>
          <w:rStyle w:val="src1"/>
          <w:rFonts w:eastAsia="標楷體"/>
          <w:color w:val="000000"/>
          <w:sz w:val="28"/>
          <w:szCs w:val="28"/>
        </w:rPr>
        <w:t xml:space="preserve">1996. </w:t>
      </w:r>
      <w:hyperlink r:id="rId29" w:history="1">
        <w:proofErr w:type="gramStart"/>
        <w:r w:rsidRPr="00654722">
          <w:rPr>
            <w:rFonts w:eastAsia="標楷體"/>
            <w:color w:val="000000"/>
            <w:sz w:val="28"/>
            <w:szCs w:val="28"/>
          </w:rPr>
          <w:t>The safety assessment of novel foods.</w:t>
        </w:r>
        <w:proofErr w:type="gramEnd"/>
        <w:r w:rsidRPr="00654722">
          <w:rPr>
            <w:rFonts w:eastAsia="標楷體"/>
            <w:color w:val="000000"/>
            <w:sz w:val="28"/>
            <w:szCs w:val="28"/>
          </w:rPr>
          <w:t xml:space="preserve"> Guidelines prepared by ILSI Europe Novel Food Task Force.</w:t>
        </w:r>
      </w:hyperlink>
      <w:r w:rsidRPr="00654722">
        <w:rPr>
          <w:rFonts w:eastAsia="標楷體"/>
          <w:color w:val="000000"/>
          <w:sz w:val="28"/>
          <w:szCs w:val="28"/>
        </w:rPr>
        <w:t xml:space="preserve"> </w:t>
      </w:r>
      <w:proofErr w:type="gramStart"/>
      <w:r w:rsidRPr="00654722">
        <w:rPr>
          <w:rStyle w:val="jrnl"/>
          <w:rFonts w:eastAsia="標楷體"/>
          <w:color w:val="000000"/>
          <w:sz w:val="28"/>
          <w:szCs w:val="28"/>
        </w:rPr>
        <w:t xml:space="preserve">Food </w:t>
      </w:r>
      <w:proofErr w:type="spellStart"/>
      <w:r w:rsidRPr="00654722">
        <w:rPr>
          <w:rStyle w:val="jrnl"/>
          <w:rFonts w:eastAsia="標楷體"/>
          <w:color w:val="000000"/>
          <w:sz w:val="28"/>
          <w:szCs w:val="28"/>
        </w:rPr>
        <w:t>Chem</w:t>
      </w:r>
      <w:proofErr w:type="spellEnd"/>
      <w:r w:rsidRPr="00654722">
        <w:rPr>
          <w:rStyle w:val="jrnl"/>
          <w:rFonts w:eastAsia="標楷體"/>
          <w:color w:val="000000"/>
          <w:sz w:val="28"/>
          <w:szCs w:val="28"/>
        </w:rPr>
        <w:t xml:space="preserve"> </w:t>
      </w:r>
      <w:proofErr w:type="spellStart"/>
      <w:r w:rsidRPr="00654722">
        <w:rPr>
          <w:rStyle w:val="jrnl"/>
          <w:rFonts w:eastAsia="標楷體"/>
          <w:color w:val="000000"/>
          <w:sz w:val="28"/>
          <w:szCs w:val="28"/>
        </w:rPr>
        <w:t>Toxicol</w:t>
      </w:r>
      <w:proofErr w:type="spellEnd"/>
      <w:r w:rsidRPr="00654722">
        <w:rPr>
          <w:rStyle w:val="src1"/>
          <w:rFonts w:eastAsia="標楷體"/>
          <w:color w:val="000000"/>
          <w:sz w:val="28"/>
          <w:szCs w:val="28"/>
        </w:rPr>
        <w:t>.</w:t>
      </w:r>
      <w:proofErr w:type="gramEnd"/>
      <w:r w:rsidRPr="00654722">
        <w:rPr>
          <w:rStyle w:val="src1"/>
          <w:rFonts w:eastAsia="標楷體"/>
          <w:color w:val="000000"/>
          <w:sz w:val="28"/>
          <w:szCs w:val="28"/>
        </w:rPr>
        <w:t xml:space="preserve"> 34(10):931-40.</w:t>
      </w:r>
    </w:p>
    <w:p w:rsidR="00A708A4" w:rsidRPr="00654722" w:rsidRDefault="00A708A4" w:rsidP="00A708A4">
      <w:pPr>
        <w:pStyle w:val="rprtbody1"/>
        <w:shd w:val="clear" w:color="auto" w:fill="FFFFFF"/>
        <w:spacing w:beforeLines="15" w:afterLines="15" w:line="460" w:lineRule="exact"/>
        <w:ind w:left="358" w:hangingChars="128" w:hanging="358"/>
        <w:rPr>
          <w:rFonts w:ascii="Times New Roman" w:eastAsia="標楷體" w:hAnsi="Times New Roman" w:cs="Times New Roman"/>
          <w:color w:val="000000"/>
        </w:rPr>
      </w:pPr>
      <w:r w:rsidRPr="00654722">
        <w:rPr>
          <w:rFonts w:ascii="Times New Roman" w:eastAsia="標楷體" w:hAnsi="Times New Roman" w:cs="Times New Roman"/>
          <w:color w:val="000000"/>
        </w:rPr>
        <w:t xml:space="preserve">28. </w:t>
      </w:r>
      <w:hyperlink r:id="rId30" w:history="1">
        <w:r w:rsidRPr="00654722">
          <w:rPr>
            <w:rStyle w:val="a3"/>
            <w:rFonts w:ascii="Times New Roman" w:eastAsia="標楷體" w:hAnsi="Times New Roman" w:cs="Times New Roman"/>
            <w:color w:val="000000"/>
            <w:lang/>
          </w:rPr>
          <w:t>Regulation (EC) No 258/97 of the European Parliament and of the Council of 27 January 1997 concerning novel foods and novel food ingredients</w:t>
        </w:r>
      </w:hyperlink>
      <w:r w:rsidRPr="00654722">
        <w:rPr>
          <w:rFonts w:ascii="Times New Roman" w:eastAsia="標楷體" w:hAnsi="Times New Roman" w:cs="Times New Roman"/>
          <w:color w:val="000000"/>
          <w:lang/>
        </w:rPr>
        <w:t xml:space="preserve"> – consolidated version of </w:t>
      </w:r>
      <w:hyperlink r:id="rId31" w:history="1">
        <w:r w:rsidRPr="00654722">
          <w:rPr>
            <w:rStyle w:val="a3"/>
            <w:rFonts w:ascii="Times New Roman" w:eastAsia="標楷體" w:hAnsi="Times New Roman" w:cs="Times New Roman"/>
            <w:color w:val="000000"/>
            <w:lang/>
          </w:rPr>
          <w:t>7.8.2009</w:t>
        </w:r>
      </w:hyperlink>
    </w:p>
    <w:p w:rsidR="00A708A4" w:rsidRPr="00654722" w:rsidRDefault="00A708A4" w:rsidP="00A708A4">
      <w:pPr>
        <w:pStyle w:val="aux1"/>
        <w:shd w:val="clear" w:color="auto" w:fill="FFFFFF"/>
        <w:spacing w:beforeLines="15" w:afterLines="15" w:line="460" w:lineRule="exact"/>
        <w:ind w:left="358" w:hangingChars="128" w:hanging="35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654722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29. </w:t>
      </w:r>
      <w:hyperlink r:id="rId32" w:history="1">
        <w:r w:rsidRPr="00654722">
          <w:rPr>
            <w:rStyle w:val="a3"/>
            <w:rFonts w:ascii="Times New Roman" w:eastAsia="標楷體" w:hAnsi="Times New Roman" w:cs="Times New Roman"/>
            <w:color w:val="000000"/>
            <w:sz w:val="28"/>
            <w:szCs w:val="28"/>
            <w:lang/>
          </w:rPr>
          <w:t>Baobab Dried Fruit Pulp – An application for Novel Foods Approval in the EU as a food ingredient</w:t>
        </w:r>
      </w:hyperlink>
    </w:p>
    <w:p w:rsidR="009F5543" w:rsidRPr="00A708A4" w:rsidRDefault="009F5543" w:rsidP="001A3F5A"/>
    <w:sectPr w:rsidR="009F5543" w:rsidRPr="00A708A4" w:rsidSect="007B6B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2EF2"/>
    <w:multiLevelType w:val="hybridMultilevel"/>
    <w:tmpl w:val="76482656"/>
    <w:lvl w:ilvl="0" w:tplc="D0D06826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CAB6013"/>
    <w:multiLevelType w:val="hybridMultilevel"/>
    <w:tmpl w:val="3FCA9644"/>
    <w:lvl w:ilvl="0" w:tplc="A37C410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C36B9B"/>
    <w:multiLevelType w:val="hybridMultilevel"/>
    <w:tmpl w:val="83BC3AD0"/>
    <w:lvl w:ilvl="0" w:tplc="80D29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B2C3A9C"/>
    <w:multiLevelType w:val="hybridMultilevel"/>
    <w:tmpl w:val="FAEA8A30"/>
    <w:lvl w:ilvl="0" w:tplc="9912E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3A2"/>
    <w:rsid w:val="000270DB"/>
    <w:rsid w:val="00051676"/>
    <w:rsid w:val="0005529E"/>
    <w:rsid w:val="000652FC"/>
    <w:rsid w:val="00076F68"/>
    <w:rsid w:val="000A006D"/>
    <w:rsid w:val="000B3B8D"/>
    <w:rsid w:val="000B4A01"/>
    <w:rsid w:val="000C0303"/>
    <w:rsid w:val="000C3285"/>
    <w:rsid w:val="000C4BBE"/>
    <w:rsid w:val="000C5388"/>
    <w:rsid w:val="000E2020"/>
    <w:rsid w:val="000E5684"/>
    <w:rsid w:val="001156B4"/>
    <w:rsid w:val="00115C58"/>
    <w:rsid w:val="00132AF0"/>
    <w:rsid w:val="00137F69"/>
    <w:rsid w:val="00180DEB"/>
    <w:rsid w:val="00193388"/>
    <w:rsid w:val="001A3401"/>
    <w:rsid w:val="001A3F5A"/>
    <w:rsid w:val="00246A1F"/>
    <w:rsid w:val="00261628"/>
    <w:rsid w:val="00265C11"/>
    <w:rsid w:val="00267593"/>
    <w:rsid w:val="00271C10"/>
    <w:rsid w:val="002A42A4"/>
    <w:rsid w:val="002A50D9"/>
    <w:rsid w:val="002B56CE"/>
    <w:rsid w:val="002B5E00"/>
    <w:rsid w:val="002D013E"/>
    <w:rsid w:val="002F200A"/>
    <w:rsid w:val="00302FB0"/>
    <w:rsid w:val="00314D75"/>
    <w:rsid w:val="003356DC"/>
    <w:rsid w:val="00352E6B"/>
    <w:rsid w:val="0036250F"/>
    <w:rsid w:val="00381A57"/>
    <w:rsid w:val="003A4AB4"/>
    <w:rsid w:val="003B7AC3"/>
    <w:rsid w:val="003D6B4F"/>
    <w:rsid w:val="003F088A"/>
    <w:rsid w:val="00443010"/>
    <w:rsid w:val="00487B03"/>
    <w:rsid w:val="004A5B41"/>
    <w:rsid w:val="004A6144"/>
    <w:rsid w:val="004C0C41"/>
    <w:rsid w:val="004C69E9"/>
    <w:rsid w:val="004E1BAE"/>
    <w:rsid w:val="004E4E5E"/>
    <w:rsid w:val="004F1124"/>
    <w:rsid w:val="005203F2"/>
    <w:rsid w:val="0055090E"/>
    <w:rsid w:val="00557AE6"/>
    <w:rsid w:val="0056183F"/>
    <w:rsid w:val="005626E7"/>
    <w:rsid w:val="005823A2"/>
    <w:rsid w:val="00582E4E"/>
    <w:rsid w:val="00595A7E"/>
    <w:rsid w:val="005B1F67"/>
    <w:rsid w:val="005B5940"/>
    <w:rsid w:val="005C11C6"/>
    <w:rsid w:val="005D7976"/>
    <w:rsid w:val="00600E62"/>
    <w:rsid w:val="00626B72"/>
    <w:rsid w:val="006518BF"/>
    <w:rsid w:val="00654DF1"/>
    <w:rsid w:val="00654F61"/>
    <w:rsid w:val="00666143"/>
    <w:rsid w:val="00680A9A"/>
    <w:rsid w:val="00695520"/>
    <w:rsid w:val="006E3825"/>
    <w:rsid w:val="00713BAD"/>
    <w:rsid w:val="00732B5F"/>
    <w:rsid w:val="007506D9"/>
    <w:rsid w:val="00750E4A"/>
    <w:rsid w:val="00780B07"/>
    <w:rsid w:val="007873ED"/>
    <w:rsid w:val="007A43AF"/>
    <w:rsid w:val="007B6BD6"/>
    <w:rsid w:val="007C1F54"/>
    <w:rsid w:val="007F1DA1"/>
    <w:rsid w:val="007F55EE"/>
    <w:rsid w:val="00800B07"/>
    <w:rsid w:val="0080447B"/>
    <w:rsid w:val="008074CC"/>
    <w:rsid w:val="00864B24"/>
    <w:rsid w:val="00884C71"/>
    <w:rsid w:val="008A20B6"/>
    <w:rsid w:val="008B6013"/>
    <w:rsid w:val="008D0770"/>
    <w:rsid w:val="008E2D16"/>
    <w:rsid w:val="00901924"/>
    <w:rsid w:val="009161FC"/>
    <w:rsid w:val="0094327F"/>
    <w:rsid w:val="009605CF"/>
    <w:rsid w:val="00985671"/>
    <w:rsid w:val="009A10CC"/>
    <w:rsid w:val="009C06F5"/>
    <w:rsid w:val="009C33F2"/>
    <w:rsid w:val="009C512B"/>
    <w:rsid w:val="009D1E3D"/>
    <w:rsid w:val="009F4159"/>
    <w:rsid w:val="009F5543"/>
    <w:rsid w:val="00A33549"/>
    <w:rsid w:val="00A40C7C"/>
    <w:rsid w:val="00A6472D"/>
    <w:rsid w:val="00A708A4"/>
    <w:rsid w:val="00A91D61"/>
    <w:rsid w:val="00AA55F6"/>
    <w:rsid w:val="00AA6BEC"/>
    <w:rsid w:val="00AD5194"/>
    <w:rsid w:val="00AD62A3"/>
    <w:rsid w:val="00AE4574"/>
    <w:rsid w:val="00AF7D33"/>
    <w:rsid w:val="00B24ABB"/>
    <w:rsid w:val="00B32B6D"/>
    <w:rsid w:val="00B37A57"/>
    <w:rsid w:val="00B55CE5"/>
    <w:rsid w:val="00B6433F"/>
    <w:rsid w:val="00B930E0"/>
    <w:rsid w:val="00B96AB9"/>
    <w:rsid w:val="00B96AC8"/>
    <w:rsid w:val="00BB7CAA"/>
    <w:rsid w:val="00BC68E1"/>
    <w:rsid w:val="00BE5180"/>
    <w:rsid w:val="00C23E35"/>
    <w:rsid w:val="00C40B91"/>
    <w:rsid w:val="00C62FE6"/>
    <w:rsid w:val="00C632DA"/>
    <w:rsid w:val="00C91B4D"/>
    <w:rsid w:val="00CA3F8A"/>
    <w:rsid w:val="00CA51B2"/>
    <w:rsid w:val="00CA58F3"/>
    <w:rsid w:val="00CA5A12"/>
    <w:rsid w:val="00CF0850"/>
    <w:rsid w:val="00CF16B4"/>
    <w:rsid w:val="00D02B7C"/>
    <w:rsid w:val="00D21127"/>
    <w:rsid w:val="00D40D5C"/>
    <w:rsid w:val="00D761F1"/>
    <w:rsid w:val="00DA237F"/>
    <w:rsid w:val="00DC15BE"/>
    <w:rsid w:val="00DD43F3"/>
    <w:rsid w:val="00DD62C9"/>
    <w:rsid w:val="00DE232B"/>
    <w:rsid w:val="00EB33CD"/>
    <w:rsid w:val="00ED5F19"/>
    <w:rsid w:val="00EE4D24"/>
    <w:rsid w:val="00EF4651"/>
    <w:rsid w:val="00F27183"/>
    <w:rsid w:val="00F40265"/>
    <w:rsid w:val="00F472E5"/>
    <w:rsid w:val="00F71F29"/>
    <w:rsid w:val="00F944D2"/>
    <w:rsid w:val="00FA0A21"/>
    <w:rsid w:val="00FA4173"/>
    <w:rsid w:val="00FA6498"/>
    <w:rsid w:val="00FB57DA"/>
    <w:rsid w:val="00FC0EBF"/>
    <w:rsid w:val="00FC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08A4"/>
    <w:rPr>
      <w:color w:val="0000FF"/>
      <w:u w:val="single"/>
    </w:rPr>
  </w:style>
  <w:style w:type="character" w:customStyle="1" w:styleId="style2000">
    <w:name w:val="style2000"/>
    <w:basedOn w:val="a0"/>
    <w:rsid w:val="00A708A4"/>
  </w:style>
  <w:style w:type="paragraph" w:customStyle="1" w:styleId="title1">
    <w:name w:val="title1"/>
    <w:basedOn w:val="a"/>
    <w:rsid w:val="00A708A4"/>
    <w:pPr>
      <w:widowControl/>
    </w:pPr>
    <w:rPr>
      <w:rFonts w:ascii="新細明體" w:hAnsi="新細明體" w:cs="新細明體"/>
      <w:kern w:val="0"/>
      <w:sz w:val="29"/>
      <w:szCs w:val="29"/>
    </w:rPr>
  </w:style>
  <w:style w:type="paragraph" w:customStyle="1" w:styleId="rprtbody1">
    <w:name w:val="rprtbody1"/>
    <w:basedOn w:val="a"/>
    <w:rsid w:val="00A708A4"/>
    <w:pPr>
      <w:widowControl/>
      <w:spacing w:before="34" w:after="34"/>
    </w:pPr>
    <w:rPr>
      <w:rFonts w:ascii="新細明體" w:hAnsi="新細明體" w:cs="新細明體"/>
      <w:kern w:val="0"/>
      <w:sz w:val="28"/>
      <w:szCs w:val="28"/>
    </w:rPr>
  </w:style>
  <w:style w:type="paragraph" w:customStyle="1" w:styleId="aux1">
    <w:name w:val="aux1"/>
    <w:basedOn w:val="a"/>
    <w:rsid w:val="00A708A4"/>
    <w:pPr>
      <w:widowControl/>
      <w:spacing w:line="320" w:lineRule="atLeast"/>
    </w:pPr>
    <w:rPr>
      <w:rFonts w:ascii="新細明體" w:hAnsi="新細明體" w:cs="新細明體"/>
      <w:kern w:val="0"/>
    </w:rPr>
  </w:style>
  <w:style w:type="character" w:customStyle="1" w:styleId="src1">
    <w:name w:val="src1"/>
    <w:basedOn w:val="a0"/>
    <w:rsid w:val="00A708A4"/>
    <w:rPr>
      <w:vanish w:val="0"/>
      <w:webHidden w:val="0"/>
      <w:specVanish w:val="0"/>
    </w:rPr>
  </w:style>
  <w:style w:type="character" w:customStyle="1" w:styleId="jrnl">
    <w:name w:val="jrnl"/>
    <w:basedOn w:val="a0"/>
    <w:rsid w:val="00A70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opac3.ncl.edu.tw/ncl3/search_result.jsp?input_str=%E8%A8%B1%E6%9C%9D%E5%87%B1&amp;all=AU&amp;la=c" TargetMode="External"/><Relationship Id="rId13" Type="http://schemas.openxmlformats.org/officeDocument/2006/relationships/hyperlink" Target="http://readopac3.ncl.edu.tw/ncl3/search_result.jsp?input_str=%E6%BD%98%E5%AD%90%E6%98%8E&amp;all=AU&amp;la=c" TargetMode="External"/><Relationship Id="rId18" Type="http://schemas.openxmlformats.org/officeDocument/2006/relationships/hyperlink" Target="http://readopac3.ncl.edu.tw/ncl3/search_result.jsp?input_str=%E9%99%B3%E9%99%B8%E5%AE%8F&amp;all=AU&amp;la=c" TargetMode="External"/><Relationship Id="rId26" Type="http://schemas.openxmlformats.org/officeDocument/2006/relationships/hyperlink" Target="http://www.ncbi.nlm.nih.gov/pubmed/19220209" TargetMode="External"/><Relationship Id="rId3" Type="http://schemas.openxmlformats.org/officeDocument/2006/relationships/styles" Target="styles.xml"/><Relationship Id="rId21" Type="http://schemas.openxmlformats.org/officeDocument/2006/relationships/hyperlink" Target="http://readopac3.ncl.edu.tw/ncl3/search_result.jsp?input_str=%E9%99%B3%E6%96%B9%E8%8A%B9&amp;all=AU&amp;la=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readopac3.ncl.edu.tw/ncl3/search_result.jsp?input_str=%E6%9E%97%E7%A4%BD%E9%BA%92&amp;all=AU&amp;la=c" TargetMode="External"/><Relationship Id="rId12" Type="http://schemas.openxmlformats.org/officeDocument/2006/relationships/hyperlink" Target="http://readopac3.ncl.edu.tw/ncl3/search_result.jsp?input_str=%E5%A7%9A%E5%BF%B5%E5%91%A8&amp;all=AU&amp;la=c" TargetMode="External"/><Relationship Id="rId17" Type="http://schemas.openxmlformats.org/officeDocument/2006/relationships/hyperlink" Target="http://readopac3.ncl.edu.tw/ncl3/search_result.jsp?input_str=30000008&amp;all=JI&amp;la=c" TargetMode="External"/><Relationship Id="rId25" Type="http://schemas.openxmlformats.org/officeDocument/2006/relationships/hyperlink" Target="http://www.ncbi.nlm.nih.gov/pubmed/1963554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eadopac3.ncl.edu.tw/ncl3/search_result.jsp?input_str=%E6%9E%97%E7%A4%BD%E9%BA%92&amp;all=AU&amp;la=c" TargetMode="External"/><Relationship Id="rId20" Type="http://schemas.openxmlformats.org/officeDocument/2006/relationships/hyperlink" Target="http://readopac3.ncl.edu.tw/ncl3/search_result.jsp?input_str=%E9%99%B3%E4%BD%B3%E4%BD%B3&amp;all=AU&amp;la=c" TargetMode="External"/><Relationship Id="rId29" Type="http://schemas.openxmlformats.org/officeDocument/2006/relationships/hyperlink" Target="http://www.ncbi.nlm.nih.gov/pubmed/90127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tds.ncl.edu.tw/theabs/site/sh/detail_result.jsp?id=087NTOU0253011" TargetMode="External"/><Relationship Id="rId11" Type="http://schemas.openxmlformats.org/officeDocument/2006/relationships/hyperlink" Target="http://readopac3.ncl.edu.tw/ncl3/search_result.jsp?input_str=%E9%84%AD%E6%85%A7%E6%96%87&amp;all=AU&amp;la=c" TargetMode="External"/><Relationship Id="rId24" Type="http://schemas.openxmlformats.org/officeDocument/2006/relationships/hyperlink" Target="http://www.ncbi.nlm.nih.gov/pubmed/20562633" TargetMode="External"/><Relationship Id="rId32" Type="http://schemas.openxmlformats.org/officeDocument/2006/relationships/hyperlink" Target="http://www.food.gov.uk/multimedia/pdfs/baobabapplicationfin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adopac3.ncl.edu.tw/ncl3/search_result.jsp?input_str=%E9%99%B3%E5%BF%97%E6%9C%97&amp;all=AU&amp;la=c" TargetMode="External"/><Relationship Id="rId23" Type="http://schemas.openxmlformats.org/officeDocument/2006/relationships/hyperlink" Target="http://readopac3.ncl.edu.tw/ncl3/search_result.jsp?input_str=%E9%BB%83%E5%9C%8B%E9%A0%98&amp;all=AU&amp;la=c" TargetMode="External"/><Relationship Id="rId28" Type="http://schemas.openxmlformats.org/officeDocument/2006/relationships/hyperlink" Target="http://www.ncbi.nlm.nih.gov/pubmed/15387485" TargetMode="External"/><Relationship Id="rId10" Type="http://schemas.openxmlformats.org/officeDocument/2006/relationships/hyperlink" Target="http://readopac3.ncl.edu.tw/ncl3/search_result.jsp?input_str=%E8%94%A1%E6%94%BF%E8%9E%8D&amp;all=AU&amp;la=c" TargetMode="External"/><Relationship Id="rId19" Type="http://schemas.openxmlformats.org/officeDocument/2006/relationships/hyperlink" Target="http://readopac3.ncl.edu.tw/ncl3/search_result.jsp?input_str=%E5%BC%B5%E6%B0%B8%E5%81%A5&amp;all=AU&amp;la=c" TargetMode="External"/><Relationship Id="rId31" Type="http://schemas.openxmlformats.org/officeDocument/2006/relationships/hyperlink" Target="http://eur-lex.europa.eu/LexUriServ/LexUriServ.do?uri=CONSLEG:1997R0258:20090807:EN: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adopac3.ncl.edu.tw/ncl3/search_result.jsp?input_str=%E8%95%AD%E6%9D%B1%E9%8A%98&amp;all=AU&amp;la=c" TargetMode="External"/><Relationship Id="rId14" Type="http://schemas.openxmlformats.org/officeDocument/2006/relationships/hyperlink" Target="http://readopac3.ncl.edu.tw/ncl3/search_result.jsp?input_str=%E9%84%AD%E5%B8%AB%E5%AE%89&amp;all=AU&amp;la=c" TargetMode="External"/><Relationship Id="rId22" Type="http://schemas.openxmlformats.org/officeDocument/2006/relationships/hyperlink" Target="http://readopac3.ncl.edu.tw/ncl3/search_result.jsp?input_str=%E5%90%B3%E6%80%9D%E6%95%AC&amp;all=AU&amp;la=c" TargetMode="External"/><Relationship Id="rId27" Type="http://schemas.openxmlformats.org/officeDocument/2006/relationships/hyperlink" Target="http://www.ncbi.nlm.nih.gov/pubmed/17387731" TargetMode="External"/><Relationship Id="rId30" Type="http://schemas.openxmlformats.org/officeDocument/2006/relationships/hyperlink" Target="http://eur-lex.europa.eu/LexUriServ/LexUriServ.do?uri=CELEX:31997R0258:EN:N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EC94-0ADD-4A19-9632-95819EBB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208b</dc:creator>
  <cp:lastModifiedBy>208b</cp:lastModifiedBy>
  <cp:revision>2</cp:revision>
  <dcterms:created xsi:type="dcterms:W3CDTF">2011-04-12T01:24:00Z</dcterms:created>
  <dcterms:modified xsi:type="dcterms:W3CDTF">2011-04-12T01:24:00Z</dcterms:modified>
</cp:coreProperties>
</file>