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A9F0" w14:textId="13ADA816" w:rsidR="00F744A4" w:rsidRPr="00722AAA" w:rsidRDefault="00F744A4" w:rsidP="00E548B5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 w:hint="eastAsia"/>
        </w:rPr>
        <w:t>共同</w:t>
      </w:r>
      <w:r w:rsidR="009663AE" w:rsidRPr="00722AAA">
        <w:rPr>
          <w:rFonts w:ascii="微軟正黑體" w:eastAsia="微軟正黑體" w:hAnsi="微軟正黑體" w:cs="Microsoft YaHei" w:hint="eastAsia"/>
        </w:rPr>
        <w:t>編號</w:t>
      </w:r>
      <w:r w:rsidRPr="00722AAA">
        <w:rPr>
          <w:rFonts w:ascii="微軟正黑體" w:eastAsia="微軟正黑體" w:hAnsi="微軟正黑體" w:cs="Microsoft YaHei" w:hint="eastAsia"/>
        </w:rPr>
        <w:t>：</w:t>
      </w:r>
    </w:p>
    <w:p w14:paraId="69EC2DA6" w14:textId="7C1A81B5" w:rsidR="00E548B5" w:rsidRPr="00722AAA" w:rsidRDefault="00F744A4" w:rsidP="00E548B5">
      <w:pPr>
        <w:pStyle w:val="a3"/>
        <w:numPr>
          <w:ilvl w:val="0"/>
          <w:numId w:val="4"/>
        </w:numPr>
        <w:snapToGrid w:val="0"/>
        <w:ind w:leftChars="0" w:left="482" w:hanging="482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 w:hint="eastAsia"/>
        </w:rPr>
        <w:t>地點</w:t>
      </w:r>
      <w:r w:rsidR="00E548B5" w:rsidRPr="00722AAA">
        <w:rPr>
          <w:rFonts w:ascii="微軟正黑體" w:eastAsia="微軟正黑體" w:hAnsi="微軟正黑體" w:cs="Microsoft YaHei" w:hint="eastAsia"/>
        </w:rPr>
        <w:t>樣區</w:t>
      </w:r>
      <w:r w:rsidR="009663AE" w:rsidRPr="00722AAA">
        <w:rPr>
          <w:rFonts w:ascii="微軟正黑體" w:eastAsia="微軟正黑體" w:hAnsi="微軟正黑體" w:cs="Microsoft YaHei" w:hint="eastAsia"/>
        </w:rPr>
        <w:t>：</w:t>
      </w:r>
      <w:r w:rsidR="00E548B5" w:rsidRPr="00722AAA">
        <w:rPr>
          <w:rFonts w:eastAsia="微軟正黑體" w:cstheme="minorHAnsi" w:hint="eastAsia"/>
        </w:rPr>
        <w:t>試</w:t>
      </w:r>
      <w:r w:rsidR="00E548B5" w:rsidRPr="00722AAA">
        <w:rPr>
          <w:rFonts w:eastAsia="微軟正黑體" w:cstheme="minorHAnsi"/>
        </w:rPr>
        <w:t>驗站</w:t>
      </w:r>
      <w:r w:rsidR="00E548B5" w:rsidRPr="00722AAA">
        <w:rPr>
          <w:rFonts w:eastAsia="微軟正黑體" w:cstheme="minorHAnsi" w:hint="eastAsia"/>
        </w:rPr>
        <w:t>樣</w:t>
      </w:r>
      <w:r w:rsidR="00E548B5" w:rsidRPr="00722AAA">
        <w:rPr>
          <w:rFonts w:eastAsia="微軟正黑體" w:cstheme="minorHAnsi"/>
        </w:rPr>
        <w:t>區</w:t>
      </w:r>
      <w:r w:rsidR="00E548B5" w:rsidRPr="00722AAA">
        <w:rPr>
          <w:rFonts w:eastAsia="微軟正黑體" w:cstheme="minorHAnsi" w:hint="eastAsia"/>
        </w:rPr>
        <w:t>兩</w:t>
      </w:r>
      <w:r w:rsidR="00E548B5" w:rsidRPr="00722AAA">
        <w:rPr>
          <w:rFonts w:eastAsia="微軟正黑體" w:cstheme="minorHAnsi"/>
        </w:rPr>
        <w:t>碼編號，包含溪口農</w:t>
      </w:r>
      <w:r w:rsidR="00E548B5" w:rsidRPr="00722AAA">
        <w:rPr>
          <w:rFonts w:eastAsia="微軟正黑體" w:cstheme="minorHAnsi" w:hint="eastAsia"/>
        </w:rPr>
        <w:t>場</w:t>
      </w:r>
      <w:r w:rsidR="00E548B5" w:rsidRPr="00722AAA">
        <w:rPr>
          <w:rFonts w:eastAsia="微軟正黑體" w:cstheme="minorHAnsi" w:hint="eastAsia"/>
        </w:rPr>
        <w:t>(CK)</w:t>
      </w:r>
      <w:r w:rsidR="00E548B5" w:rsidRPr="00722AAA">
        <w:rPr>
          <w:rFonts w:eastAsia="微軟正黑體" w:cstheme="minorHAnsi"/>
        </w:rPr>
        <w:t>、斗南分場</w:t>
      </w:r>
      <w:r w:rsidR="00E548B5" w:rsidRPr="00722AAA">
        <w:rPr>
          <w:rFonts w:eastAsia="微軟正黑體" w:cstheme="minorHAnsi" w:hint="eastAsia"/>
        </w:rPr>
        <w:t>(YL)</w:t>
      </w:r>
      <w:r w:rsidR="00E548B5" w:rsidRPr="00722AAA">
        <w:rPr>
          <w:rFonts w:eastAsia="微軟正黑體" w:cstheme="minorHAnsi" w:hint="eastAsia"/>
        </w:rPr>
        <w:t>、嘉</w:t>
      </w:r>
      <w:r w:rsidR="00E548B5" w:rsidRPr="00722AAA">
        <w:rPr>
          <w:rFonts w:eastAsia="微軟正黑體" w:cstheme="minorHAnsi"/>
        </w:rPr>
        <w:t>義分所</w:t>
      </w:r>
      <w:r w:rsidR="00E548B5" w:rsidRPr="00722AAA">
        <w:rPr>
          <w:rFonts w:eastAsia="微軟正黑體" w:cstheme="minorHAnsi" w:hint="eastAsia"/>
        </w:rPr>
        <w:t>(CY)</w:t>
      </w:r>
      <w:r w:rsidR="00E548B5" w:rsidRPr="00722AAA">
        <w:rPr>
          <w:rFonts w:eastAsia="微軟正黑體" w:cstheme="minorHAnsi"/>
        </w:rPr>
        <w:t>、</w:t>
      </w:r>
      <w:r w:rsidR="00E548B5" w:rsidRPr="00722AAA">
        <w:rPr>
          <w:rFonts w:eastAsia="微軟正黑體" w:cstheme="minorHAnsi" w:hint="eastAsia"/>
        </w:rPr>
        <w:t>古</w:t>
      </w:r>
      <w:r w:rsidR="00E548B5" w:rsidRPr="00722AAA">
        <w:rPr>
          <w:rFonts w:eastAsia="微軟正黑體" w:cstheme="minorHAnsi"/>
        </w:rPr>
        <w:t>坑農場</w:t>
      </w:r>
      <w:r w:rsidR="00E548B5" w:rsidRPr="00722AAA">
        <w:rPr>
          <w:rFonts w:eastAsia="微軟正黑體" w:cstheme="minorHAnsi" w:hint="eastAsia"/>
        </w:rPr>
        <w:t>(GK)</w:t>
      </w:r>
      <w:r w:rsidR="00E548B5" w:rsidRPr="00722AAA">
        <w:rPr>
          <w:rFonts w:eastAsia="微軟正黑體" w:cstheme="minorHAnsi"/>
        </w:rPr>
        <w:t>、</w:t>
      </w:r>
      <w:r w:rsidR="00E548B5" w:rsidRPr="00722AAA">
        <w:rPr>
          <w:rFonts w:eastAsia="微軟正黑體" w:cstheme="minorHAnsi" w:hint="eastAsia"/>
        </w:rPr>
        <w:t>名</w:t>
      </w:r>
      <w:r w:rsidR="00E548B5" w:rsidRPr="00722AAA">
        <w:rPr>
          <w:rFonts w:eastAsia="微軟正黑體" w:cstheme="minorHAnsi"/>
        </w:rPr>
        <w:t>間茶園、苗栗稻鴨庄</w:t>
      </w:r>
      <w:r w:rsidR="00E548B5" w:rsidRPr="00722AAA">
        <w:rPr>
          <w:rFonts w:eastAsia="微軟正黑體" w:cstheme="minorHAnsi" w:hint="eastAsia"/>
        </w:rPr>
        <w:t>(ML)</w:t>
      </w:r>
      <w:r w:rsidR="00E548B5" w:rsidRPr="00722AAA">
        <w:rPr>
          <w:rFonts w:eastAsia="微軟正黑體" w:cstheme="minorHAnsi" w:hint="eastAsia"/>
        </w:rPr>
        <w:t>、</w:t>
      </w:r>
      <w:r w:rsidR="00E548B5" w:rsidRPr="00722AAA">
        <w:rPr>
          <w:rFonts w:eastAsia="微軟正黑體" w:cstheme="minorHAnsi"/>
        </w:rPr>
        <w:t>臺南麻豆文旦園</w:t>
      </w:r>
      <w:r w:rsidR="00E548B5" w:rsidRPr="00722AAA">
        <w:rPr>
          <w:rFonts w:eastAsia="微軟正黑體" w:cstheme="minorHAnsi" w:hint="eastAsia"/>
        </w:rPr>
        <w:t>(MD)</w:t>
      </w:r>
      <w:r w:rsidR="00E548B5" w:rsidRPr="00722AAA">
        <w:rPr>
          <w:rFonts w:eastAsia="微軟正黑體" w:cstheme="minorHAnsi"/>
        </w:rPr>
        <w:t>。</w:t>
      </w:r>
    </w:p>
    <w:p w14:paraId="7C18A530" w14:textId="4C98720F" w:rsidR="00E548B5" w:rsidRPr="00722AAA" w:rsidRDefault="00E548B5" w:rsidP="00E548B5">
      <w:pPr>
        <w:pStyle w:val="a3"/>
        <w:numPr>
          <w:ilvl w:val="0"/>
          <w:numId w:val="4"/>
        </w:numPr>
        <w:snapToGrid w:val="0"/>
        <w:ind w:leftChars="0" w:left="482" w:hanging="482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hint="eastAsia"/>
        </w:rPr>
        <w:t>調查時間：採樣調查時間，</w:t>
      </w:r>
      <w:r w:rsidRPr="00722AAA">
        <w:rPr>
          <w:rFonts w:eastAsia="微軟正黑體" w:cstheme="minorHAnsi" w:hint="eastAsia"/>
        </w:rPr>
        <w:t>西元年</w:t>
      </w:r>
      <w:r w:rsidRPr="00722AAA">
        <w:rPr>
          <w:rFonts w:eastAsia="微軟正黑體" w:cstheme="minorHAnsi" w:hint="eastAsia"/>
        </w:rPr>
        <w:t>/</w:t>
      </w:r>
      <w:r w:rsidRPr="00722AAA">
        <w:rPr>
          <w:rFonts w:eastAsia="微軟正黑體" w:cstheme="minorHAnsi" w:hint="eastAsia"/>
        </w:rPr>
        <w:t>月</w:t>
      </w:r>
      <w:r w:rsidRPr="00722AAA">
        <w:rPr>
          <w:rFonts w:eastAsia="微軟正黑體" w:cstheme="minorHAnsi" w:hint="eastAsia"/>
        </w:rPr>
        <w:t>/</w:t>
      </w:r>
      <w:r w:rsidRPr="00722AAA">
        <w:rPr>
          <w:rFonts w:eastAsia="微軟正黑體" w:cstheme="minorHAnsi" w:hint="eastAsia"/>
        </w:rPr>
        <w:t>日：</w:t>
      </w:r>
      <w:r w:rsidRPr="00722AAA">
        <w:rPr>
          <w:rFonts w:eastAsia="微軟正黑體" w:cstheme="minorHAnsi" w:hint="eastAsia"/>
        </w:rPr>
        <w:t>YYYY/MM/DD</w:t>
      </w:r>
    </w:p>
    <w:p w14:paraId="407019A5" w14:textId="1E2B3EE5" w:rsidR="009663AE" w:rsidRPr="00722AAA" w:rsidRDefault="00F744A4" w:rsidP="009663AE">
      <w:pPr>
        <w:pStyle w:val="a3"/>
        <w:numPr>
          <w:ilvl w:val="0"/>
          <w:numId w:val="4"/>
        </w:numPr>
        <w:snapToGrid w:val="0"/>
        <w:ind w:leftChars="0" w:left="482" w:hanging="482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 w:hint="eastAsia"/>
        </w:rPr>
        <w:t>作物</w:t>
      </w:r>
      <w:r w:rsidR="009663AE" w:rsidRPr="00722AAA">
        <w:rPr>
          <w:rFonts w:ascii="微軟正黑體" w:eastAsia="微軟正黑體" w:hAnsi="微軟正黑體" w:cs="Microsoft YaHei" w:hint="eastAsia"/>
        </w:rPr>
        <w:t>：</w:t>
      </w:r>
    </w:p>
    <w:p w14:paraId="2794A94F" w14:textId="63E675A4" w:rsidR="00080BD9" w:rsidRPr="00722AAA" w:rsidRDefault="00B516E7" w:rsidP="00636BA0">
      <w:pPr>
        <w:pStyle w:val="a3"/>
        <w:numPr>
          <w:ilvl w:val="0"/>
          <w:numId w:val="4"/>
        </w:numPr>
        <w:snapToGrid w:val="0"/>
        <w:ind w:leftChars="0" w:left="482" w:hanging="482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 w:hint="eastAsia"/>
        </w:rPr>
        <w:t>管理</w:t>
      </w:r>
      <w:r w:rsidR="00E548B5" w:rsidRPr="00722AAA">
        <w:rPr>
          <w:rFonts w:ascii="微軟正黑體" w:eastAsia="微軟正黑體" w:hAnsi="微軟正黑體" w:cs="Microsoft YaHei" w:hint="eastAsia"/>
        </w:rPr>
        <w:t>、農法</w:t>
      </w:r>
      <w:r w:rsidR="009663AE" w:rsidRPr="00722AAA">
        <w:rPr>
          <w:rFonts w:ascii="微軟正黑體" w:eastAsia="微軟正黑體" w:hAnsi="微軟正黑體" w:cs="Microsoft YaHei" w:hint="eastAsia"/>
        </w:rPr>
        <w:t>：</w:t>
      </w:r>
      <w:r w:rsidR="004A3D66" w:rsidRPr="00722AAA">
        <w:rPr>
          <w:rFonts w:ascii="微軟正黑體" w:eastAsia="微軟正黑體" w:hAnsi="微軟正黑體" w:cs="Microsoft YaHei"/>
        </w:rPr>
        <w:t xml:space="preserve"> </w:t>
      </w:r>
    </w:p>
    <w:p w14:paraId="0D2FF16D" w14:textId="77777777" w:rsidR="009663AE" w:rsidRPr="00722AAA" w:rsidRDefault="009663AE" w:rsidP="00636BA0">
      <w:pPr>
        <w:pStyle w:val="a3"/>
        <w:numPr>
          <w:ilvl w:val="0"/>
          <w:numId w:val="4"/>
        </w:numPr>
        <w:snapToGrid w:val="0"/>
        <w:ind w:leftChars="0" w:left="482" w:hanging="482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 w:hint="eastAsia"/>
        </w:rPr>
        <w:t>樣區重複：</w:t>
      </w:r>
      <w:r w:rsidR="00080BD9" w:rsidRPr="00722AAA">
        <w:rPr>
          <w:rFonts w:ascii="微軟正黑體" w:eastAsia="微軟正黑體" w:hAnsi="微軟正黑體" w:cs="Microsoft YaHei" w:hint="eastAsia"/>
        </w:rPr>
        <w:t>1~n</w:t>
      </w:r>
    </w:p>
    <w:p w14:paraId="79323943" w14:textId="77777777" w:rsidR="00124B37" w:rsidRPr="00722AAA" w:rsidRDefault="000E6AF4" w:rsidP="00124B37">
      <w:pPr>
        <w:pStyle w:val="a3"/>
        <w:numPr>
          <w:ilvl w:val="0"/>
          <w:numId w:val="4"/>
        </w:numPr>
        <w:snapToGrid w:val="0"/>
        <w:ind w:leftChars="0" w:left="482" w:hanging="482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 w:hint="eastAsia"/>
        </w:rPr>
        <w:t>採樣重複</w:t>
      </w:r>
      <w:r w:rsidR="009663AE" w:rsidRPr="00722AAA">
        <w:rPr>
          <w:rFonts w:ascii="微軟正黑體" w:eastAsia="微軟正黑體" w:hAnsi="微軟正黑體" w:cs="Microsoft YaHei" w:hint="eastAsia"/>
        </w:rPr>
        <w:t>：</w:t>
      </w:r>
      <w:r w:rsidR="00124B37" w:rsidRPr="00722AAA">
        <w:rPr>
          <w:rFonts w:ascii="微軟正黑體" w:eastAsia="微軟正黑體" w:hAnsi="微軟正黑體" w:cs="Microsoft YaHei" w:hint="eastAsia"/>
        </w:rPr>
        <w:t>採樣重複：1</w:t>
      </w:r>
      <w:r w:rsidR="00124B37" w:rsidRPr="00722AAA">
        <w:rPr>
          <w:rFonts w:ascii="微軟正黑體" w:eastAsia="微軟正黑體" w:hAnsi="微軟正黑體" w:cs="Microsoft YaHei"/>
        </w:rPr>
        <w:t>~n</w:t>
      </w:r>
      <w:r w:rsidR="00124B37" w:rsidRPr="00722AAA">
        <w:rPr>
          <w:rFonts w:ascii="微軟正黑體" w:eastAsia="微軟正黑體" w:hAnsi="微軟正黑體" w:cs="Microsoft YaHei" w:hint="eastAsia"/>
        </w:rPr>
        <w:t>、MIX (混合樣本)</w:t>
      </w:r>
    </w:p>
    <w:p w14:paraId="502E7C59" w14:textId="32E18869" w:rsidR="0091200E" w:rsidRPr="00722AAA" w:rsidRDefault="0091200E" w:rsidP="00F744A4">
      <w:pPr>
        <w:snapToGrid w:val="0"/>
        <w:rPr>
          <w:rFonts w:ascii="微軟正黑體" w:eastAsia="微軟正黑體" w:hAnsi="微軟正黑體" w:cs="Microsoft YaHei"/>
        </w:rPr>
      </w:pPr>
    </w:p>
    <w:p w14:paraId="3EE5E473" w14:textId="1479F23C" w:rsidR="00046EEC" w:rsidRPr="00722AAA" w:rsidRDefault="00046EEC" w:rsidP="00F744A4">
      <w:pPr>
        <w:snapToGrid w:val="0"/>
        <w:rPr>
          <w:rFonts w:ascii="微軟正黑體" w:eastAsia="微軟正黑體" w:hAnsi="微軟正黑體" w:cs="Microsoft YaHei"/>
        </w:rPr>
      </w:pPr>
    </w:p>
    <w:tbl>
      <w:tblPr>
        <w:tblStyle w:val="a4"/>
        <w:tblW w:w="8621" w:type="dxa"/>
        <w:tblLook w:val="04A0" w:firstRow="1" w:lastRow="0" w:firstColumn="1" w:lastColumn="0" w:noHBand="0" w:noVBand="1"/>
      </w:tblPr>
      <w:tblGrid>
        <w:gridCol w:w="505"/>
        <w:gridCol w:w="1014"/>
        <w:gridCol w:w="1014"/>
        <w:gridCol w:w="1014"/>
        <w:gridCol w:w="1014"/>
        <w:gridCol w:w="1014"/>
        <w:gridCol w:w="1014"/>
        <w:gridCol w:w="1014"/>
        <w:gridCol w:w="1018"/>
      </w:tblGrid>
      <w:tr w:rsidR="00722AAA" w:rsidRPr="00722AAA" w14:paraId="503DB195" w14:textId="77777777" w:rsidTr="00046EEC">
        <w:trPr>
          <w:trHeight w:val="227"/>
        </w:trPr>
        <w:tc>
          <w:tcPr>
            <w:tcW w:w="505" w:type="dxa"/>
          </w:tcPr>
          <w:p w14:paraId="6AB54C75" w14:textId="77777777" w:rsidR="00046EEC" w:rsidRPr="00722AAA" w:rsidRDefault="00046EEC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</w:tcPr>
          <w:p w14:paraId="1A166DEC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102" w:type="dxa"/>
            <w:gridSpan w:val="7"/>
            <w:vAlign w:val="center"/>
          </w:tcPr>
          <w:p w14:paraId="48431306" w14:textId="14E11605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農試所一致定義項目</w:t>
            </w:r>
          </w:p>
        </w:tc>
      </w:tr>
      <w:tr w:rsidR="00722AAA" w:rsidRPr="00722AAA" w14:paraId="5F4252B7" w14:textId="77777777" w:rsidTr="00046EEC">
        <w:trPr>
          <w:trHeight w:val="306"/>
        </w:trPr>
        <w:tc>
          <w:tcPr>
            <w:tcW w:w="505" w:type="dxa"/>
          </w:tcPr>
          <w:p w14:paraId="69D28A40" w14:textId="77777777" w:rsidR="00046EEC" w:rsidRPr="00722AAA" w:rsidRDefault="00046EEC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4D0EB362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編號/</w:t>
            </w:r>
          </w:p>
          <w:p w14:paraId="4804934A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1014" w:type="dxa"/>
          </w:tcPr>
          <w:p w14:paraId="72934BCE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調查</w:t>
            </w:r>
          </w:p>
          <w:p w14:paraId="17D01A72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1014" w:type="dxa"/>
          </w:tcPr>
          <w:p w14:paraId="7EAC42AD" w14:textId="24FDC376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期作</w:t>
            </w:r>
          </w:p>
        </w:tc>
        <w:tc>
          <w:tcPr>
            <w:tcW w:w="1014" w:type="dxa"/>
            <w:vAlign w:val="center"/>
          </w:tcPr>
          <w:p w14:paraId="25933D97" w14:textId="6983C1BC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1014" w:type="dxa"/>
            <w:vAlign w:val="center"/>
          </w:tcPr>
          <w:p w14:paraId="1CAE89D9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作物</w:t>
            </w:r>
          </w:p>
        </w:tc>
        <w:tc>
          <w:tcPr>
            <w:tcW w:w="1014" w:type="dxa"/>
            <w:vAlign w:val="center"/>
          </w:tcPr>
          <w:p w14:paraId="6EEB01F3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管理</w:t>
            </w:r>
          </w:p>
        </w:tc>
        <w:tc>
          <w:tcPr>
            <w:tcW w:w="1014" w:type="dxa"/>
            <w:vAlign w:val="center"/>
          </w:tcPr>
          <w:p w14:paraId="48B6C95A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田區</w:t>
            </w:r>
          </w:p>
        </w:tc>
        <w:tc>
          <w:tcPr>
            <w:tcW w:w="1015" w:type="dxa"/>
            <w:vAlign w:val="center"/>
          </w:tcPr>
          <w:p w14:paraId="27576820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…</w:t>
            </w:r>
          </w:p>
        </w:tc>
      </w:tr>
      <w:tr w:rsidR="00722AAA" w:rsidRPr="00722AAA" w14:paraId="5EF80F9E" w14:textId="77777777" w:rsidTr="00046EEC">
        <w:trPr>
          <w:trHeight w:val="221"/>
        </w:trPr>
        <w:tc>
          <w:tcPr>
            <w:tcW w:w="505" w:type="dxa"/>
          </w:tcPr>
          <w:p w14:paraId="0E6C0E13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1014" w:type="dxa"/>
            <w:vAlign w:val="center"/>
          </w:tcPr>
          <w:p w14:paraId="6264AF57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</w:tcPr>
          <w:p w14:paraId="4BA77E89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</w:tcPr>
          <w:p w14:paraId="20D61E67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73AE371E" w14:textId="3186F0F1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7D856292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012371CE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47D19B91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dxa"/>
            <w:vAlign w:val="center"/>
          </w:tcPr>
          <w:p w14:paraId="4F49D834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3FD16D4D" w14:textId="77777777" w:rsidTr="00046EEC">
        <w:trPr>
          <w:trHeight w:val="227"/>
        </w:trPr>
        <w:tc>
          <w:tcPr>
            <w:tcW w:w="505" w:type="dxa"/>
          </w:tcPr>
          <w:p w14:paraId="6D7BFA3C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483BC7D5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</w:tcPr>
          <w:p w14:paraId="386E0FEB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</w:tcPr>
          <w:p w14:paraId="5FA8AB82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71658688" w14:textId="51590885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5EE6F947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5DF60BF5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433596D0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dxa"/>
            <w:vAlign w:val="center"/>
          </w:tcPr>
          <w:p w14:paraId="79E7771C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46EEC" w:rsidRPr="00722AAA" w14:paraId="58529B9E" w14:textId="77777777" w:rsidTr="00046EEC">
        <w:trPr>
          <w:trHeight w:val="221"/>
        </w:trPr>
        <w:tc>
          <w:tcPr>
            <w:tcW w:w="505" w:type="dxa"/>
          </w:tcPr>
          <w:p w14:paraId="605AEDD3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1B62A31A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</w:tcPr>
          <w:p w14:paraId="3217E20E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</w:tcPr>
          <w:p w14:paraId="7C1EBF0E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5948031C" w14:textId="64C88838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3AAC22B6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78BC7C47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4" w:type="dxa"/>
            <w:vAlign w:val="center"/>
          </w:tcPr>
          <w:p w14:paraId="71F899AA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15" w:type="dxa"/>
            <w:vAlign w:val="center"/>
          </w:tcPr>
          <w:p w14:paraId="692C01EC" w14:textId="77777777" w:rsidR="00046EEC" w:rsidRPr="00722AAA" w:rsidRDefault="00046EEC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254EB533" w14:textId="436EA931" w:rsidR="00046EEC" w:rsidRPr="00722AAA" w:rsidRDefault="00046EEC" w:rsidP="00F744A4">
      <w:pPr>
        <w:snapToGrid w:val="0"/>
        <w:rPr>
          <w:rFonts w:ascii="微軟正黑體" w:eastAsia="微軟正黑體" w:hAnsi="微軟正黑體" w:cs="Microsoft YaHei"/>
        </w:rPr>
      </w:pPr>
    </w:p>
    <w:p w14:paraId="4EE6ABCC" w14:textId="6C831A9C" w:rsidR="00817765" w:rsidRPr="00722AAA" w:rsidRDefault="00817765" w:rsidP="00817765">
      <w:pPr>
        <w:snapToGrid w:val="0"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 w:hint="eastAsia"/>
        </w:rPr>
        <w:t>本項概述，以農試所統一編號為主</w:t>
      </w:r>
    </w:p>
    <w:p w14:paraId="075D8F60" w14:textId="77777777" w:rsidR="00817765" w:rsidRPr="00722AAA" w:rsidRDefault="00817765" w:rsidP="00F744A4">
      <w:pPr>
        <w:snapToGrid w:val="0"/>
        <w:rPr>
          <w:rFonts w:ascii="微軟正黑體" w:eastAsia="微軟正黑體" w:hAnsi="微軟正黑體" w:cs="Microsoft YaHei"/>
        </w:rPr>
      </w:pPr>
    </w:p>
    <w:p w14:paraId="24A5FDEC" w14:textId="366C75EA" w:rsidR="00046EEC" w:rsidRPr="00722AAA" w:rsidRDefault="00046EEC">
      <w:pPr>
        <w:widowControl/>
        <w:rPr>
          <w:rFonts w:ascii="微軟正黑體" w:eastAsia="微軟正黑體" w:hAnsi="微軟正黑體" w:cs="Microsoft YaHei"/>
        </w:rPr>
      </w:pPr>
      <w:r w:rsidRPr="00722AAA">
        <w:rPr>
          <w:rFonts w:ascii="微軟正黑體" w:eastAsia="微軟正黑體" w:hAnsi="微軟正黑體" w:cs="Microsoft YaHei"/>
        </w:rPr>
        <w:br w:type="page"/>
      </w:r>
    </w:p>
    <w:p w14:paraId="37FB5CF7" w14:textId="77777777" w:rsidR="00AD6F67" w:rsidRPr="00722AAA" w:rsidRDefault="00AD6F67" w:rsidP="00AD6F67">
      <w:pPr>
        <w:snapToGrid w:val="0"/>
        <w:rPr>
          <w:rFonts w:ascii="微軟正黑體" w:eastAsia="微軟正黑體" w:hAnsi="微軟正黑體" w:cs="Microsoft YaHei"/>
        </w:rPr>
        <w:sectPr w:rsidR="00AD6F67" w:rsidRPr="00722AAA" w:rsidSect="00020F84">
          <w:pgSz w:w="11906" w:h="16838"/>
          <w:pgMar w:top="1440" w:right="1797" w:bottom="1440" w:left="1797" w:header="851" w:footer="992" w:gutter="0"/>
          <w:cols w:space="425"/>
          <w:docGrid w:type="linesAndChars" w:linePitch="360"/>
        </w:sectPr>
      </w:pPr>
    </w:p>
    <w:p w14:paraId="11A40D50" w14:textId="694CEFBE" w:rsidR="00F744A4" w:rsidRPr="00722AAA" w:rsidRDefault="00F744A4" w:rsidP="00553729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Microsoft YaHei" w:hint="eastAsia"/>
        </w:rPr>
        <w:lastRenderedPageBreak/>
        <w:t>污染控</w:t>
      </w:r>
      <w:r w:rsidRPr="00722AAA">
        <w:rPr>
          <w:rFonts w:ascii="微軟正黑體" w:eastAsia="微軟正黑體" w:hAnsi="微軟正黑體" w:cs="Arial Unicode MS"/>
        </w:rPr>
        <w:t>制</w:t>
      </w:r>
      <w:r w:rsidR="00553729" w:rsidRPr="00722AAA">
        <w:rPr>
          <w:rFonts w:ascii="微軟正黑體" w:eastAsia="微軟正黑體" w:hAnsi="微軟正黑體" w:cs="Arial Unicode MS" w:hint="eastAsia"/>
        </w:rPr>
        <w:t xml:space="preserve">、環境健康 </w:t>
      </w:r>
      <w:r w:rsidRPr="00722AAA">
        <w:rPr>
          <w:rFonts w:ascii="微軟正黑體" w:eastAsia="微軟正黑體" w:hAnsi="微軟正黑體" w:cs="Arial Unicode MS"/>
        </w:rPr>
        <w:t>(</w:t>
      </w:r>
      <w:r w:rsidRPr="00722AAA">
        <w:rPr>
          <w:rFonts w:ascii="微軟正黑體" w:eastAsia="微軟正黑體" w:hAnsi="微軟正黑體" w:cs="Microsoft YaHei" w:hint="eastAsia"/>
        </w:rPr>
        <w:t>廖崇億</w:t>
      </w:r>
      <w:r w:rsidRPr="00722AAA">
        <w:rPr>
          <w:rFonts w:ascii="微軟正黑體" w:eastAsia="微軟正黑體" w:hAnsi="微軟正黑體" w:cs="Arial Unicode MS"/>
        </w:rPr>
        <w:t>)</w:t>
      </w:r>
    </w:p>
    <w:p w14:paraId="63980BA8" w14:textId="3DBC8843" w:rsidR="004A717B" w:rsidRPr="00722AAA" w:rsidRDefault="00817765" w:rsidP="00B516E7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指標</w:t>
      </w:r>
      <w:r w:rsidR="004976D3" w:rsidRPr="00722AAA">
        <w:rPr>
          <w:rFonts w:ascii="微軟正黑體" w:eastAsia="微軟正黑體" w:hAnsi="微軟正黑體" w:cs="Arial Unicode MS" w:hint="eastAsia"/>
        </w:rPr>
        <w:t>項目：</w:t>
      </w:r>
    </w:p>
    <w:p w14:paraId="3A8B3D57" w14:textId="6D789D5A" w:rsidR="004A717B" w:rsidRPr="00722AAA" w:rsidRDefault="00AE2998" w:rsidP="004A717B">
      <w:pPr>
        <w:pStyle w:val="a3"/>
        <w:numPr>
          <w:ilvl w:val="2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溫</w:t>
      </w:r>
      <w:r w:rsidRPr="00722AAA">
        <w:rPr>
          <w:rFonts w:ascii="微軟正黑體" w:eastAsia="微軟正黑體" w:hAnsi="微軟正黑體" w:cs="Arial Unicode MS"/>
        </w:rPr>
        <w:t>室氣體</w:t>
      </w:r>
      <w:r w:rsidRPr="00722AAA">
        <w:rPr>
          <w:rFonts w:ascii="微軟正黑體" w:eastAsia="微軟正黑體" w:hAnsi="微軟正黑體" w:cs="Arial Unicode MS" w:hint="eastAsia"/>
        </w:rPr>
        <w:t>直接排放</w:t>
      </w:r>
    </w:p>
    <w:p w14:paraId="2A848706" w14:textId="113AF765" w:rsidR="004976D3" w:rsidRPr="00722AAA" w:rsidRDefault="004976D3" w:rsidP="004A717B">
      <w:pPr>
        <w:pStyle w:val="a3"/>
        <w:numPr>
          <w:ilvl w:val="2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營養鹽淋洗</w:t>
      </w:r>
    </w:p>
    <w:p w14:paraId="1844E793" w14:textId="339C1825" w:rsidR="00221688" w:rsidRPr="00722AAA" w:rsidRDefault="00221688" w:rsidP="00B516E7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調查項目：</w:t>
      </w:r>
    </w:p>
    <w:p w14:paraId="5D9F7886" w14:textId="2BCEB2E0" w:rsidR="00F744A4" w:rsidRPr="00722AAA" w:rsidRDefault="00F744A4" w:rsidP="00221688">
      <w:pPr>
        <w:pStyle w:val="a3"/>
        <w:numPr>
          <w:ilvl w:val="2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Microsoft YaHei" w:hint="eastAsia"/>
        </w:rPr>
        <w:t>溫</w:t>
      </w:r>
      <w:r w:rsidRPr="00722AAA">
        <w:rPr>
          <w:rFonts w:ascii="微軟正黑體" w:eastAsia="微軟正黑體" w:hAnsi="微軟正黑體" w:cs="Arial Unicode MS"/>
        </w:rPr>
        <w:t>室氣體</w:t>
      </w:r>
      <w:r w:rsidR="00172065" w:rsidRPr="00722AAA">
        <w:rPr>
          <w:rFonts w:ascii="微軟正黑體" w:eastAsia="微軟正黑體" w:hAnsi="微軟正黑體" w:cs="Arial Unicode MS" w:hint="eastAsia"/>
        </w:rPr>
        <w:t>直接排放(</w:t>
      </w:r>
      <w:r w:rsidR="00C4273F" w:rsidRPr="00722AAA">
        <w:rPr>
          <w:rFonts w:ascii="微軟正黑體" w:eastAsia="微軟正黑體" w:hAnsi="微軟正黑體" w:cs="Arial Unicode MS" w:hint="eastAsia"/>
        </w:rPr>
        <w:t>及間接溫室氣體</w:t>
      </w:r>
      <w:r w:rsidR="00172065" w:rsidRPr="00722AAA">
        <w:rPr>
          <w:rFonts w:ascii="微軟正黑體" w:eastAsia="微軟正黑體" w:hAnsi="微軟正黑體" w:cs="Arial Unicode MS" w:hint="eastAsia"/>
        </w:rPr>
        <w:t>)</w:t>
      </w:r>
    </w:p>
    <w:p w14:paraId="7736DC38" w14:textId="65004BA5" w:rsidR="00E548B5" w:rsidRPr="00722AAA" w:rsidRDefault="00172065" w:rsidP="00221688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目的/</w:t>
      </w:r>
      <w:r w:rsidR="00D80789" w:rsidRPr="00722AAA">
        <w:rPr>
          <w:rFonts w:ascii="微軟正黑體" w:eastAsia="微軟正黑體" w:hAnsi="微軟正黑體" w:cs="Arial Unicode MS" w:hint="eastAsia"/>
        </w:rPr>
        <w:t>指標：</w:t>
      </w:r>
      <w:r w:rsidRPr="00722AAA">
        <w:rPr>
          <w:rFonts w:ascii="微軟正黑體" w:eastAsia="微軟正黑體" w:hAnsi="微軟正黑體" w:cs="Arial Unicode MS" w:hint="eastAsia"/>
        </w:rPr>
        <w:t>計算</w:t>
      </w:r>
      <w:r w:rsidR="009F4524" w:rsidRPr="00722AAA">
        <w:rPr>
          <w:rFonts w:ascii="微軟正黑體" w:eastAsia="微軟正黑體" w:hAnsi="微軟正黑體" w:cs="Arial Unicode MS" w:hint="eastAsia"/>
        </w:rPr>
        <w:t>二氧化碳</w:t>
      </w:r>
      <w:r w:rsidRPr="00722AAA">
        <w:rPr>
          <w:rFonts w:ascii="微軟正黑體" w:eastAsia="微軟正黑體" w:hAnsi="微軟正黑體" w:cs="Arial Unicode MS" w:hint="eastAsia"/>
        </w:rPr>
        <w:t>(不含</w:t>
      </w:r>
      <w:r w:rsidR="003F7AD2" w:rsidRPr="00722AAA">
        <w:rPr>
          <w:rFonts w:ascii="微軟正黑體" w:eastAsia="微軟正黑體" w:hAnsi="微軟正黑體" w:cs="Arial Unicode MS" w:hint="eastAsia"/>
        </w:rPr>
        <w:t>光合作用和</w:t>
      </w:r>
      <w:r w:rsidRPr="00722AAA">
        <w:rPr>
          <w:rFonts w:ascii="微軟正黑體" w:eastAsia="微軟正黑體" w:hAnsi="微軟正黑體" w:cs="Arial Unicode MS" w:hint="eastAsia"/>
        </w:rPr>
        <w:t>呼吸作用</w:t>
      </w:r>
      <w:r w:rsidR="003F7AD2" w:rsidRPr="00722AAA">
        <w:rPr>
          <w:rFonts w:ascii="微軟正黑體" w:eastAsia="微軟正黑體" w:hAnsi="微軟正黑體" w:cs="Arial Unicode MS" w:hint="eastAsia"/>
        </w:rPr>
        <w:t>之二氧化碳吸收或排放</w:t>
      </w:r>
      <w:r w:rsidRPr="00722AAA">
        <w:rPr>
          <w:rFonts w:ascii="微軟正黑體" w:eastAsia="微軟正黑體" w:hAnsi="微軟正黑體" w:cs="Arial Unicode MS" w:hint="eastAsia"/>
        </w:rPr>
        <w:t>)</w:t>
      </w:r>
      <w:r w:rsidR="009F4524" w:rsidRPr="00722AAA">
        <w:rPr>
          <w:rFonts w:ascii="微軟正黑體" w:eastAsia="微軟正黑體" w:hAnsi="微軟正黑體" w:cs="Arial Unicode MS" w:hint="eastAsia"/>
        </w:rPr>
        <w:t>、氧化亞氮、甲烷</w:t>
      </w:r>
      <w:r w:rsidR="004951F4" w:rsidRPr="00722AAA">
        <w:rPr>
          <w:rFonts w:ascii="微軟正黑體" w:eastAsia="微軟正黑體" w:hAnsi="微軟正黑體" w:cs="Arial Unicode MS" w:hint="eastAsia"/>
        </w:rPr>
        <w:t>等溫室氣體排</w:t>
      </w:r>
      <w:r w:rsidRPr="00722AAA">
        <w:rPr>
          <w:rFonts w:ascii="微軟正黑體" w:eastAsia="微軟正黑體" w:hAnsi="微軟正黑體" w:cs="Arial Unicode MS" w:hint="eastAsia"/>
        </w:rPr>
        <w:t>放量，</w:t>
      </w:r>
      <w:r w:rsidR="00E548B5" w:rsidRPr="00722AAA">
        <w:rPr>
          <w:rFonts w:ascii="微軟正黑體" w:eastAsia="微軟正黑體" w:hAnsi="微軟正黑體" w:cs="Arial Unicode MS" w:hint="eastAsia"/>
        </w:rPr>
        <w:t>單位：k</w:t>
      </w:r>
      <w:r w:rsidR="00E548B5" w:rsidRPr="00722AAA">
        <w:rPr>
          <w:rFonts w:ascii="微軟正黑體" w:eastAsia="微軟正黑體" w:hAnsi="微軟正黑體" w:cs="Arial Unicode MS"/>
        </w:rPr>
        <w:t>g/ha</w:t>
      </w:r>
    </w:p>
    <w:p w14:paraId="1FE2065C" w14:textId="77777777" w:rsidR="00B516E7" w:rsidRPr="00722AAA" w:rsidRDefault="00B516E7" w:rsidP="00221688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調查</w:t>
      </w:r>
      <w:r w:rsidR="00D80789" w:rsidRPr="00722AAA">
        <w:rPr>
          <w:rFonts w:ascii="微軟正黑體" w:eastAsia="微軟正黑體" w:hAnsi="微軟正黑體" w:cs="Arial Unicode MS" w:hint="eastAsia"/>
        </w:rPr>
        <w:t>評估</w:t>
      </w:r>
      <w:r w:rsidRPr="00722AAA">
        <w:rPr>
          <w:rFonts w:ascii="微軟正黑體" w:eastAsia="微軟正黑體" w:hAnsi="微軟正黑體" w:cs="Arial Unicode MS" w:hint="eastAsia"/>
        </w:rPr>
        <w:t>方式：</w:t>
      </w:r>
      <w:r w:rsidR="00787B5C" w:rsidRPr="00722AAA">
        <w:rPr>
          <w:rFonts w:ascii="微軟正黑體" w:eastAsia="微軟正黑體" w:hAnsi="微軟正黑體" w:cs="Arial Unicode MS" w:hint="eastAsia"/>
        </w:rPr>
        <w:t>活動數據與係數</w:t>
      </w:r>
      <w:r w:rsidR="00D80789" w:rsidRPr="00722AAA">
        <w:rPr>
          <w:rFonts w:ascii="微軟正黑體" w:eastAsia="微軟正黑體" w:hAnsi="微軟正黑體" w:cs="Arial Unicode MS" w:hint="eastAsia"/>
        </w:rPr>
        <w:t>、</w:t>
      </w:r>
      <w:r w:rsidR="00787B5C" w:rsidRPr="00722AAA">
        <w:rPr>
          <w:rFonts w:ascii="微軟正黑體" w:eastAsia="微軟正黑體" w:hAnsi="微軟正黑體" w:cs="Arial Unicode MS" w:hint="eastAsia"/>
        </w:rPr>
        <w:t>田間管理與</w:t>
      </w:r>
      <w:r w:rsidR="00D80789" w:rsidRPr="00722AAA">
        <w:rPr>
          <w:rFonts w:ascii="微軟正黑體" w:eastAsia="微軟正黑體" w:hAnsi="微軟正黑體" w:cs="Arial Unicode MS" w:hint="eastAsia"/>
        </w:rPr>
        <w:t>模式</w:t>
      </w:r>
      <w:r w:rsidR="00787B5C" w:rsidRPr="00722AAA">
        <w:rPr>
          <w:rFonts w:ascii="微軟正黑體" w:eastAsia="微軟正黑體" w:hAnsi="微軟正黑體" w:cs="Arial Unicode MS" w:hint="eastAsia"/>
        </w:rPr>
        <w:t>、實測</w:t>
      </w:r>
    </w:p>
    <w:p w14:paraId="018AF77A" w14:textId="44AE65D5" w:rsidR="00E548B5" w:rsidRPr="00722AAA" w:rsidRDefault="00E548B5" w:rsidP="00221688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活動數據與係數</w:t>
      </w:r>
      <w:r w:rsidR="003F7AD2" w:rsidRPr="00722AAA">
        <w:rPr>
          <w:rFonts w:ascii="微軟正黑體" w:eastAsia="微軟正黑體" w:hAnsi="微軟正黑體" w:cs="Arial Unicode MS" w:hint="eastAsia"/>
        </w:rPr>
        <w:t>(必要)</w:t>
      </w:r>
      <w:r w:rsidRPr="00722AAA">
        <w:rPr>
          <w:rFonts w:ascii="微軟正黑體" w:eastAsia="微軟正黑體" w:hAnsi="微軟正黑體" w:cs="Arial Unicode MS" w:hint="eastAsia"/>
        </w:rPr>
        <w:t>：</w:t>
      </w:r>
    </w:p>
    <w:p w14:paraId="193A1D7B" w14:textId="157C65A1" w:rsidR="00624600" w:rsidRPr="00722AAA" w:rsidRDefault="00624600" w:rsidP="00221688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 xml:space="preserve">排放量 = </w:t>
      </w:r>
      <w:r w:rsidR="004500B5" w:rsidRPr="00722AAA">
        <w:rPr>
          <w:rFonts w:ascii="微軟正黑體" w:eastAsia="微軟正黑體" w:hAnsi="微軟正黑體" w:cs="Arial Unicode MS" w:hint="eastAsia"/>
        </w:rPr>
        <w:t>調整之</w:t>
      </w:r>
      <w:r w:rsidRPr="00722AAA">
        <w:rPr>
          <w:rFonts w:ascii="微軟正黑體" w:eastAsia="微軟正黑體" w:hAnsi="微軟正黑體" w:cs="Arial Unicode MS" w:hint="eastAsia"/>
        </w:rPr>
        <w:t>活動數據 × 排放係數</w:t>
      </w:r>
    </w:p>
    <w:p w14:paraId="50CA722D" w14:textId="2912BBF8" w:rsidR="00E548B5" w:rsidRPr="00722AAA" w:rsidRDefault="004500B5" w:rsidP="004500B5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排放係數，</w:t>
      </w:r>
      <w:r w:rsidR="00E548B5" w:rsidRPr="00722AAA">
        <w:rPr>
          <w:rFonts w:ascii="微軟正黑體" w:eastAsia="微軟正黑體" w:hAnsi="微軟正黑體" w:cs="Arial Unicode MS" w:hint="eastAsia"/>
        </w:rPr>
        <w:t>參考IPCC 國家清冊計算指南最新公告版本</w:t>
      </w:r>
      <w:r w:rsidRPr="00722AAA">
        <w:rPr>
          <w:rFonts w:ascii="微軟正黑體" w:eastAsia="微軟正黑體" w:hAnsi="微軟正黑體" w:cs="Arial Unicode MS" w:hint="eastAsia"/>
        </w:rPr>
        <w:t>之排放係數進行計算</w:t>
      </w:r>
      <w:r w:rsidR="00E548B5" w:rsidRPr="00722AAA">
        <w:rPr>
          <w:rFonts w:ascii="微軟正黑體" w:eastAsia="微軟正黑體" w:hAnsi="微軟正黑體" w:cs="Arial Unicode MS" w:hint="eastAsia"/>
        </w:rPr>
        <w:t>。</w:t>
      </w:r>
    </w:p>
    <w:p w14:paraId="62711B29" w14:textId="19229482" w:rsidR="003F7AD2" w:rsidRPr="00722AAA" w:rsidRDefault="004500B5" w:rsidP="00124B37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活動數據：依據每期作或每年之氮、尿素、石灰資材(碳酸鹽類)與有機資材投入等資料。</w:t>
      </w:r>
      <w:r w:rsidR="003F7AD2" w:rsidRPr="00722AAA">
        <w:rPr>
          <w:rFonts w:ascii="微軟正黑體" w:eastAsia="微軟正黑體" w:hAnsi="微軟正黑體" w:cs="Arial Unicode MS" w:hint="eastAsia"/>
        </w:rPr>
        <w:t>所需活動</w:t>
      </w:r>
      <w:r w:rsidR="007456A6" w:rsidRPr="00722AAA">
        <w:rPr>
          <w:rFonts w:ascii="微軟正黑體" w:eastAsia="微軟正黑體" w:hAnsi="微軟正黑體" w:cs="Arial Unicode MS" w:hint="eastAsia"/>
        </w:rPr>
        <w:t>調查事項</w:t>
      </w:r>
      <w:r w:rsidR="003F7AD2" w:rsidRPr="00722AAA">
        <w:rPr>
          <w:rFonts w:ascii="微軟正黑體" w:eastAsia="微軟正黑體" w:hAnsi="微軟正黑體" w:cs="Arial Unicode MS" w:hint="eastAsia"/>
        </w:rPr>
        <w:t>包含：</w:t>
      </w:r>
    </w:p>
    <w:p w14:paraId="3B653D79" w14:textId="4505BB6A" w:rsidR="003F7AD2" w:rsidRPr="00722AAA" w:rsidRDefault="003F7AD2" w:rsidP="001842E3">
      <w:pPr>
        <w:pStyle w:val="a3"/>
        <w:numPr>
          <w:ilvl w:val="6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水田甲烷：</w:t>
      </w:r>
      <w:r w:rsidR="007456A6" w:rsidRPr="00722AAA">
        <w:rPr>
          <w:rFonts w:ascii="微軟正黑體" w:eastAsia="微軟正黑體" w:hAnsi="微軟正黑體" w:cs="Arial Unicode MS" w:hint="eastAsia"/>
        </w:rPr>
        <w:t>稻稈或前期作</w:t>
      </w:r>
      <w:r w:rsidR="001842E3" w:rsidRPr="00722AAA">
        <w:rPr>
          <w:rFonts w:ascii="微軟正黑體" w:eastAsia="微軟正黑體" w:hAnsi="微軟正黑體" w:cs="Arial Unicode MS" w:hint="eastAsia"/>
        </w:rPr>
        <w:t>翻耕</w:t>
      </w:r>
      <w:r w:rsidR="007456A6" w:rsidRPr="00722AAA">
        <w:rPr>
          <w:rFonts w:ascii="微軟正黑體" w:eastAsia="微軟正黑體" w:hAnsi="微軟正黑體" w:cs="Arial Unicode MS" w:hint="eastAsia"/>
        </w:rPr>
        <w:t>掩埋量</w:t>
      </w:r>
      <w:r w:rsidR="001842E3" w:rsidRPr="00722AAA">
        <w:rPr>
          <w:rFonts w:ascii="微軟正黑體" w:eastAsia="微軟正黑體" w:hAnsi="微軟正黑體" w:cs="Arial Unicode MS" w:hint="eastAsia"/>
        </w:rPr>
        <w:t>、翻耕距離淹水天數</w:t>
      </w:r>
      <w:r w:rsidR="007456A6" w:rsidRPr="00722AAA">
        <w:rPr>
          <w:rFonts w:ascii="微軟正黑體" w:eastAsia="微軟正黑體" w:hAnsi="微軟正黑體" w:cs="Arial Unicode MS" w:hint="eastAsia"/>
        </w:rPr>
        <w:t>、</w:t>
      </w:r>
      <w:r w:rsidRPr="00722AAA">
        <w:rPr>
          <w:rFonts w:ascii="微軟正黑體" w:eastAsia="微軟正黑體" w:hAnsi="微軟正黑體" w:cs="Arial Unicode MS" w:hint="eastAsia"/>
        </w:rPr>
        <w:t>有機質投入量</w:t>
      </w:r>
      <w:r w:rsidR="001842E3" w:rsidRPr="00722AAA">
        <w:rPr>
          <w:rFonts w:ascii="微軟正黑體" w:eastAsia="微軟正黑體" w:hAnsi="微軟正黑體" w:cs="Arial Unicode MS" w:hint="eastAsia"/>
        </w:rPr>
        <w:t>、氮肥投入類型、有機質肥料碳氮比</w:t>
      </w:r>
      <w:r w:rsidRPr="00722AAA">
        <w:rPr>
          <w:rFonts w:ascii="微軟正黑體" w:eastAsia="微軟正黑體" w:hAnsi="微軟正黑體" w:cs="Arial Unicode MS" w:hint="eastAsia"/>
        </w:rPr>
        <w:t>、水田持續淹水</w:t>
      </w:r>
      <w:r w:rsidR="001842E3" w:rsidRPr="00722AAA">
        <w:rPr>
          <w:rFonts w:ascii="微軟正黑體" w:eastAsia="微軟正黑體" w:hAnsi="微軟正黑體" w:cs="Arial Unicode MS" w:hint="eastAsia"/>
        </w:rPr>
        <w:t>或飽和</w:t>
      </w:r>
      <w:r w:rsidRPr="00722AAA">
        <w:rPr>
          <w:rFonts w:ascii="微軟正黑體" w:eastAsia="微軟正黑體" w:hAnsi="微軟正黑體" w:cs="Arial Unicode MS" w:hint="eastAsia"/>
        </w:rPr>
        <w:t>超過</w:t>
      </w:r>
      <w:r w:rsidR="001842E3" w:rsidRPr="00722AAA">
        <w:rPr>
          <w:rFonts w:ascii="微軟正黑體" w:eastAsia="微軟正黑體" w:hAnsi="微軟正黑體" w:cs="Arial Unicode MS" w:hint="eastAsia"/>
        </w:rPr>
        <w:t>10</w:t>
      </w:r>
      <w:r w:rsidRPr="00722AAA">
        <w:rPr>
          <w:rFonts w:ascii="微軟正黑體" w:eastAsia="微軟正黑體" w:hAnsi="微軟正黑體" w:cs="Arial Unicode MS" w:hint="eastAsia"/>
        </w:rPr>
        <w:t>日合計天數</w:t>
      </w:r>
      <w:r w:rsidR="007456A6" w:rsidRPr="00722AAA">
        <w:rPr>
          <w:rFonts w:ascii="微軟正黑體" w:eastAsia="微軟正黑體" w:hAnsi="微軟正黑體" w:cs="Arial Unicode MS" w:hint="eastAsia"/>
        </w:rPr>
        <w:t>、</w:t>
      </w:r>
      <w:r w:rsidR="001842E3" w:rsidRPr="00722AAA">
        <w:rPr>
          <w:rFonts w:ascii="微軟正黑體" w:eastAsia="微軟正黑體" w:hAnsi="微軟正黑體" w:cs="Arial Unicode MS" w:hint="eastAsia"/>
        </w:rPr>
        <w:t>氮肥投入量與種植天數等。</w:t>
      </w:r>
    </w:p>
    <w:p w14:paraId="068C74F2" w14:textId="07F3BE02" w:rsidR="003F7AD2" w:rsidRPr="00722AAA" w:rsidRDefault="003F7AD2" w:rsidP="003F7AD2">
      <w:pPr>
        <w:pStyle w:val="a3"/>
        <w:numPr>
          <w:ilvl w:val="6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旱田：氮肥投入量、</w:t>
      </w:r>
      <w:r w:rsidR="007456A6" w:rsidRPr="00722AAA">
        <w:rPr>
          <w:rFonts w:ascii="微軟正黑體" w:eastAsia="微軟正黑體" w:hAnsi="微軟正黑體" w:cs="Arial Unicode MS" w:hint="eastAsia"/>
        </w:rPr>
        <w:t>氮肥投入類型、有機質肥料碳氮比</w:t>
      </w:r>
      <w:r w:rsidR="001842E3" w:rsidRPr="00722AAA">
        <w:rPr>
          <w:rFonts w:ascii="微軟正黑體" w:eastAsia="微軟正黑體" w:hAnsi="微軟正黑體" w:cs="Arial Unicode MS" w:hint="eastAsia"/>
        </w:rPr>
        <w:t>等。</w:t>
      </w:r>
    </w:p>
    <w:p w14:paraId="2CCD06CE" w14:textId="4B42AE13" w:rsidR="001842E3" w:rsidRPr="00722AAA" w:rsidRDefault="00817765" w:rsidP="00BE792E">
      <w:pPr>
        <w:pStyle w:val="a3"/>
        <w:numPr>
          <w:ilvl w:val="5"/>
          <w:numId w:val="1"/>
        </w:numPr>
        <w:snapToGrid w:val="0"/>
        <w:ind w:leftChars="0" w:hanging="482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提供EXCEL計算小工具協助調查</w:t>
      </w:r>
      <w:r w:rsidR="004500B5" w:rsidRPr="00722AAA">
        <w:rPr>
          <w:rFonts w:ascii="微軟正黑體" w:eastAsia="微軟正黑體" w:hAnsi="微軟正黑體" w:cs="Arial Unicode MS" w:hint="eastAsia"/>
        </w:rPr>
        <w:t>計算</w:t>
      </w:r>
      <w:r w:rsidR="001842E3" w:rsidRPr="00722AAA">
        <w:rPr>
          <w:rFonts w:ascii="微軟正黑體" w:eastAsia="微軟正黑體" w:hAnsi="微軟正黑體" w:cs="Arial Unicode MS" w:hint="eastAsia"/>
        </w:rPr>
        <w:t>。</w:t>
      </w:r>
    </w:p>
    <w:p w14:paraId="3CD4846C" w14:textId="01EA9C7C" w:rsidR="000379F4" w:rsidRPr="00722AAA" w:rsidRDefault="00E548B5" w:rsidP="00221688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田間管理與</w:t>
      </w:r>
      <w:r w:rsidR="000379F4" w:rsidRPr="00722AAA">
        <w:rPr>
          <w:rFonts w:ascii="微軟正黑體" w:eastAsia="微軟正黑體" w:hAnsi="微軟正黑體" w:cs="Arial Unicode MS" w:hint="eastAsia"/>
        </w:rPr>
        <w:t>模式</w:t>
      </w:r>
      <w:r w:rsidR="003F7AD2" w:rsidRPr="00722AAA">
        <w:rPr>
          <w:rFonts w:ascii="微軟正黑體" w:eastAsia="微軟正黑體" w:hAnsi="微軟正黑體" w:cs="Arial Unicode MS" w:hint="eastAsia"/>
        </w:rPr>
        <w:t>(選用)</w:t>
      </w:r>
      <w:r w:rsidR="000379F4" w:rsidRPr="00722AAA">
        <w:rPr>
          <w:rFonts w:ascii="微軟正黑體" w:eastAsia="微軟正黑體" w:hAnsi="微軟正黑體" w:cs="Arial Unicode MS" w:hint="eastAsia"/>
        </w:rPr>
        <w:t>：</w:t>
      </w:r>
      <w:bookmarkStart w:id="0" w:name="_GoBack"/>
      <w:bookmarkEnd w:id="0"/>
    </w:p>
    <w:p w14:paraId="729A05AE" w14:textId="3DF25781" w:rsidR="00BB2757" w:rsidRPr="00722AAA" w:rsidRDefault="000379F4" w:rsidP="00BB2757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利用</w:t>
      </w:r>
      <w:r w:rsidR="003F7AD2" w:rsidRPr="00722AAA">
        <w:rPr>
          <w:rFonts w:ascii="微軟正黑體" w:eastAsia="微軟正黑體" w:hAnsi="微軟正黑體" w:cs="Arial Unicode MS" w:hint="eastAsia"/>
        </w:rPr>
        <w:t>資材投</w:t>
      </w:r>
      <w:r w:rsidR="00BB2757" w:rsidRPr="00722AAA">
        <w:rPr>
          <w:rFonts w:ascii="微軟正黑體" w:eastAsia="微軟正黑體" w:hAnsi="微軟正黑體" w:cs="Arial Unicode MS" w:hint="eastAsia"/>
        </w:rPr>
        <w:t>入、</w:t>
      </w:r>
      <w:r w:rsidRPr="00722AAA">
        <w:rPr>
          <w:rFonts w:ascii="微軟正黑體" w:eastAsia="微軟正黑體" w:hAnsi="微軟正黑體" w:cs="Arial Unicode MS" w:hint="eastAsia"/>
        </w:rPr>
        <w:t>土壤環境參數及耕作管理紀錄，進行模式演算推估。</w:t>
      </w:r>
    </w:p>
    <w:p w14:paraId="522C2540" w14:textId="4975A7BC" w:rsidR="00124B37" w:rsidRPr="00722AAA" w:rsidRDefault="00124B37" w:rsidP="00124B37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使用DNDC</w:t>
      </w:r>
      <w:r w:rsidR="003F7AD2" w:rsidRPr="00722AAA">
        <w:rPr>
          <w:rFonts w:ascii="微軟正黑體" w:eastAsia="微軟正黑體" w:hAnsi="微軟正黑體" w:cs="Arial Unicode MS" w:hint="eastAsia"/>
        </w:rPr>
        <w:t>(可協助指導)或其他模式進行演算</w:t>
      </w:r>
      <w:r w:rsidRPr="00722AAA">
        <w:rPr>
          <w:rFonts w:ascii="微軟正黑體" w:eastAsia="微軟正黑體" w:hAnsi="微軟正黑體" w:cs="Arial Unicode MS" w:hint="eastAsia"/>
        </w:rPr>
        <w:t>。</w:t>
      </w:r>
    </w:p>
    <w:p w14:paraId="1B8F3CCB" w14:textId="08DB40C8" w:rsidR="00E548B5" w:rsidRPr="00722AAA" w:rsidRDefault="00E548B5" w:rsidP="00221688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實測</w:t>
      </w:r>
      <w:r w:rsidR="003F7AD2" w:rsidRPr="00722AAA">
        <w:rPr>
          <w:rFonts w:ascii="微軟正黑體" w:eastAsia="微軟正黑體" w:hAnsi="微軟正黑體" w:cs="Arial Unicode MS" w:hint="eastAsia"/>
        </w:rPr>
        <w:t>(選用)</w:t>
      </w:r>
      <w:r w:rsidRPr="00722AAA">
        <w:rPr>
          <w:rFonts w:ascii="微軟正黑體" w:eastAsia="微軟正黑體" w:hAnsi="微軟正黑體" w:cs="Arial Unicode MS" w:hint="eastAsia"/>
        </w:rPr>
        <w:t>：密閉罩法、微氣候通量法</w:t>
      </w:r>
    </w:p>
    <w:p w14:paraId="611BFB68" w14:textId="563CB8BE" w:rsidR="00E548B5" w:rsidRPr="00722AAA" w:rsidRDefault="00E548B5" w:rsidP="00221688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密閉罩：利用密閉罩配合攜帶式氣體分析儀或氣象層析儀進行分析，持續性建議每週1次以上，或特定時間調查。</w:t>
      </w:r>
    </w:p>
    <w:p w14:paraId="35036B32" w14:textId="406278CE" w:rsidR="001B0169" w:rsidRPr="00722AAA" w:rsidRDefault="00E548B5" w:rsidP="00221688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微氣候通量法：渦流協變(EC</w:t>
      </w:r>
      <w:r w:rsidRPr="00722AAA">
        <w:rPr>
          <w:rFonts w:ascii="微軟正黑體" w:eastAsia="微軟正黑體" w:hAnsi="微軟正黑體" w:cs="Arial Unicode MS"/>
        </w:rPr>
        <w:t>)</w:t>
      </w:r>
      <w:r w:rsidRPr="00722AAA">
        <w:rPr>
          <w:rFonts w:ascii="微軟正黑體" w:eastAsia="微軟正黑體" w:hAnsi="微軟正黑體" w:cs="Arial Unicode MS" w:hint="eastAsia"/>
        </w:rPr>
        <w:t>或隨意渦流協變(</w:t>
      </w:r>
      <w:r w:rsidRPr="00722AAA">
        <w:rPr>
          <w:rFonts w:ascii="微軟正黑體" w:eastAsia="微軟正黑體" w:hAnsi="微軟正黑體" w:cs="Arial Unicode MS"/>
        </w:rPr>
        <w:t>REA)</w:t>
      </w:r>
    </w:p>
    <w:p w14:paraId="1CC157A5" w14:textId="49165A17" w:rsidR="00124B37" w:rsidRPr="00722AAA" w:rsidRDefault="00124B37" w:rsidP="00124B37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lastRenderedPageBreak/>
        <w:t>可提供建議、數據</w:t>
      </w:r>
      <w:r w:rsidR="00722AAA">
        <w:rPr>
          <w:rFonts w:ascii="微軟正黑體" w:eastAsia="微軟正黑體" w:hAnsi="微軟正黑體" w:cs="Arial Unicode MS" w:hint="eastAsia"/>
        </w:rPr>
        <w:t>評估</w:t>
      </w:r>
      <w:r w:rsidRPr="00722AAA">
        <w:rPr>
          <w:rFonts w:ascii="微軟正黑體" w:eastAsia="微軟正黑體" w:hAnsi="微軟正黑體" w:cs="Arial Unicode MS" w:hint="eastAsia"/>
        </w:rPr>
        <w:t>。</w:t>
      </w:r>
    </w:p>
    <w:p w14:paraId="3CEC4E76" w14:textId="5EA7ECB5" w:rsidR="00172065" w:rsidRPr="00722AAA" w:rsidRDefault="00077377" w:rsidP="00077377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資料繳交單位應完成基本計算與單位換算。</w:t>
      </w:r>
    </w:p>
    <w:p w14:paraId="1202A763" w14:textId="4075383C" w:rsidR="004500B5" w:rsidRPr="00722AAA" w:rsidRDefault="004500B5" w:rsidP="004500B5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個別表示單位：k</w:t>
      </w:r>
      <w:r w:rsidRPr="00722AAA">
        <w:rPr>
          <w:rFonts w:ascii="微軟正黑體" w:eastAsia="微軟正黑體" w:hAnsi="微軟正黑體"/>
        </w:rPr>
        <w:t>gCH</w:t>
      </w:r>
      <w:r w:rsidRPr="00722AAA">
        <w:rPr>
          <w:rFonts w:ascii="微軟正黑體" w:eastAsia="微軟正黑體" w:hAnsi="微軟正黑體"/>
          <w:vertAlign w:val="subscript"/>
        </w:rPr>
        <w:t>4</w:t>
      </w:r>
      <w:r w:rsidRPr="00722AAA">
        <w:rPr>
          <w:rFonts w:ascii="微軟正黑體" w:eastAsia="微軟正黑體" w:hAnsi="微軟正黑體"/>
        </w:rPr>
        <w:t>/ha</w:t>
      </w:r>
      <w:r w:rsidRPr="00722AAA">
        <w:rPr>
          <w:rFonts w:ascii="微軟正黑體" w:eastAsia="微軟正黑體" w:hAnsi="微軟正黑體" w:hint="eastAsia"/>
        </w:rPr>
        <w:t>、k</w:t>
      </w:r>
      <w:r w:rsidRPr="00722AAA">
        <w:rPr>
          <w:rFonts w:ascii="微軟正黑體" w:eastAsia="微軟正黑體" w:hAnsi="微軟正黑體"/>
        </w:rPr>
        <w:t>g</w:t>
      </w:r>
      <w:r w:rsidRPr="00722AAA">
        <w:rPr>
          <w:rFonts w:ascii="微軟正黑體" w:eastAsia="微軟正黑體" w:hAnsi="微軟正黑體" w:hint="eastAsia"/>
        </w:rPr>
        <w:t>N</w:t>
      </w:r>
      <w:r w:rsidRPr="00722AAA">
        <w:rPr>
          <w:rFonts w:ascii="微軟正黑體" w:eastAsia="微軟正黑體" w:hAnsi="微軟正黑體" w:hint="eastAsia"/>
          <w:vertAlign w:val="subscript"/>
        </w:rPr>
        <w:t>2</w:t>
      </w:r>
      <w:r w:rsidRPr="00722AAA">
        <w:rPr>
          <w:rFonts w:ascii="微軟正黑體" w:eastAsia="微軟正黑體" w:hAnsi="微軟正黑體"/>
        </w:rPr>
        <w:t>O/ha</w:t>
      </w:r>
      <w:r w:rsidRPr="00722AAA">
        <w:rPr>
          <w:rFonts w:ascii="微軟正黑體" w:eastAsia="微軟正黑體" w:hAnsi="微軟正黑體" w:hint="eastAsia"/>
        </w:rPr>
        <w:t>及</w:t>
      </w:r>
      <w:r w:rsidR="003700E6" w:rsidRPr="00722AAA">
        <w:rPr>
          <w:rFonts w:ascii="微軟正黑體" w:eastAsia="微軟正黑體" w:hAnsi="微軟正黑體" w:hint="eastAsia"/>
        </w:rPr>
        <w:t>k</w:t>
      </w:r>
      <w:r w:rsidRPr="00722AAA">
        <w:rPr>
          <w:rFonts w:ascii="微軟正黑體" w:eastAsia="微軟正黑體" w:hAnsi="微軟正黑體" w:hint="eastAsia"/>
        </w:rPr>
        <w:t>g</w:t>
      </w:r>
      <w:r w:rsidRPr="00722AAA">
        <w:rPr>
          <w:rFonts w:ascii="微軟正黑體" w:eastAsia="微軟正黑體" w:hAnsi="微軟正黑體"/>
        </w:rPr>
        <w:t>CO</w:t>
      </w:r>
      <w:r w:rsidRPr="00722AAA">
        <w:rPr>
          <w:rFonts w:ascii="微軟正黑體" w:eastAsia="微軟正黑體" w:hAnsi="微軟正黑體"/>
          <w:vertAlign w:val="subscript"/>
        </w:rPr>
        <w:t>2</w:t>
      </w:r>
      <w:r w:rsidRPr="00722AAA">
        <w:rPr>
          <w:rFonts w:ascii="微軟正黑體" w:eastAsia="微軟正黑體" w:hAnsi="微軟正黑體"/>
        </w:rPr>
        <w:t>/ha</w:t>
      </w:r>
      <w:r w:rsidRPr="00722AAA">
        <w:rPr>
          <w:rFonts w:ascii="微軟正黑體" w:eastAsia="微軟正黑體" w:hAnsi="微軟正黑體" w:hint="eastAsia"/>
        </w:rPr>
        <w:t>。</w:t>
      </w:r>
    </w:p>
    <w:p w14:paraId="5574E213" w14:textId="326D99C5" w:rsidR="00037F79" w:rsidRDefault="004500B5" w:rsidP="00037F79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總和表示單位：利用GWP值換算為二氧化碳當量</w:t>
      </w:r>
      <w:r w:rsidR="003700E6" w:rsidRPr="00722AAA">
        <w:rPr>
          <w:rFonts w:ascii="微軟正黑體" w:eastAsia="微軟正黑體" w:hAnsi="微軟正黑體" w:hint="eastAsia"/>
        </w:rPr>
        <w:t>，並加總</w:t>
      </w:r>
      <w:r w:rsidRPr="00722AAA">
        <w:rPr>
          <w:rFonts w:ascii="微軟正黑體" w:eastAsia="微軟正黑體" w:hAnsi="微軟正黑體" w:hint="eastAsia"/>
        </w:rPr>
        <w:t>，</w:t>
      </w:r>
      <w:r w:rsidRPr="00722AAA">
        <w:rPr>
          <w:rFonts w:ascii="微軟正黑體" w:eastAsia="微軟正黑體" w:hAnsi="微軟正黑體"/>
        </w:rPr>
        <w:t>K</w:t>
      </w:r>
      <w:r w:rsidRPr="00722AAA">
        <w:rPr>
          <w:rFonts w:ascii="微軟正黑體" w:eastAsia="微軟正黑體" w:hAnsi="微軟正黑體" w:hint="eastAsia"/>
        </w:rPr>
        <w:t>g</w:t>
      </w:r>
      <w:r w:rsidRPr="00722AAA">
        <w:rPr>
          <w:rFonts w:ascii="微軟正黑體" w:eastAsia="微軟正黑體" w:hAnsi="微軟正黑體"/>
        </w:rPr>
        <w:t>CO</w:t>
      </w:r>
      <w:r w:rsidRPr="00722AAA">
        <w:rPr>
          <w:rFonts w:ascii="微軟正黑體" w:eastAsia="微軟正黑體" w:hAnsi="微軟正黑體"/>
          <w:vertAlign w:val="subscript"/>
        </w:rPr>
        <w:t>2</w:t>
      </w:r>
      <w:r w:rsidRPr="00722AAA">
        <w:rPr>
          <w:rFonts w:ascii="微軟正黑體" w:eastAsia="微軟正黑體" w:hAnsi="微軟正黑體"/>
        </w:rPr>
        <w:t>e/ha</w:t>
      </w:r>
      <w:r w:rsidR="003700E6" w:rsidRPr="00722AAA">
        <w:rPr>
          <w:rFonts w:ascii="微軟正黑體" w:eastAsia="微軟正黑體" w:hAnsi="微軟正黑體" w:hint="eastAsia"/>
        </w:rPr>
        <w:t>；使用IPCC AR5係數：CO</w:t>
      </w:r>
      <w:r w:rsidR="003700E6" w:rsidRPr="00722AAA">
        <w:rPr>
          <w:rFonts w:ascii="微軟正黑體" w:eastAsia="微軟正黑體" w:hAnsi="微軟正黑體" w:hint="eastAsia"/>
          <w:vertAlign w:val="subscript"/>
        </w:rPr>
        <w:t>2</w:t>
      </w:r>
      <w:r w:rsidR="003700E6" w:rsidRPr="00722AAA">
        <w:rPr>
          <w:rFonts w:ascii="微軟正黑體" w:eastAsia="微軟正黑體" w:hAnsi="微軟正黑體" w:hint="eastAsia"/>
        </w:rPr>
        <w:t>：CH</w:t>
      </w:r>
      <w:r w:rsidR="003700E6" w:rsidRPr="00722AAA">
        <w:rPr>
          <w:rFonts w:ascii="微軟正黑體" w:eastAsia="微軟正黑體" w:hAnsi="微軟正黑體" w:hint="eastAsia"/>
          <w:vertAlign w:val="subscript"/>
        </w:rPr>
        <w:t>4</w:t>
      </w:r>
      <w:r w:rsidR="003700E6" w:rsidRPr="00722AAA">
        <w:rPr>
          <w:rFonts w:ascii="微軟正黑體" w:eastAsia="微軟正黑體" w:hAnsi="微軟正黑體" w:hint="eastAsia"/>
        </w:rPr>
        <w:t>：N</w:t>
      </w:r>
      <w:r w:rsidR="003700E6" w:rsidRPr="00722AAA">
        <w:rPr>
          <w:rFonts w:ascii="微軟正黑體" w:eastAsia="微軟正黑體" w:hAnsi="微軟正黑體" w:hint="eastAsia"/>
          <w:vertAlign w:val="subscript"/>
        </w:rPr>
        <w:t>2</w:t>
      </w:r>
      <w:r w:rsidR="003700E6" w:rsidRPr="00722AAA">
        <w:rPr>
          <w:rFonts w:ascii="微軟正黑體" w:eastAsia="微軟正黑體" w:hAnsi="微軟正黑體"/>
        </w:rPr>
        <w:t>O</w:t>
      </w:r>
      <w:r w:rsidR="003700E6" w:rsidRPr="00722AAA">
        <w:rPr>
          <w:rFonts w:ascii="微軟正黑體" w:eastAsia="微軟正黑體" w:hAnsi="微軟正黑體" w:hint="eastAsia"/>
        </w:rPr>
        <w:t xml:space="preserve"> = 1：28：265</w:t>
      </w:r>
    </w:p>
    <w:p w14:paraId="31B0F408" w14:textId="1B4404EE" w:rsidR="00037F79" w:rsidRDefault="00037F79" w:rsidP="00037F79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農機或設備用油用電(建議</w:t>
      </w:r>
      <w:r w:rsidR="003B2E0E">
        <w:rPr>
          <w:rFonts w:ascii="微軟正黑體" w:eastAsia="微軟正黑體" w:hAnsi="微軟正黑體" w:hint="eastAsia"/>
        </w:rPr>
        <w:t>調查項目，</w:t>
      </w:r>
      <w:r>
        <w:rPr>
          <w:rFonts w:ascii="微軟正黑體" w:eastAsia="微軟正黑體" w:hAnsi="微軟正黑體" w:hint="eastAsia"/>
        </w:rPr>
        <w:t>參考</w:t>
      </w:r>
      <w:r w:rsidR="003B2E0E">
        <w:rPr>
          <w:rFonts w:ascii="微軟正黑體" w:eastAsia="微軟正黑體" w:hAnsi="微軟正黑體" w:hint="eastAsia"/>
        </w:rPr>
        <w:t>用</w:t>
      </w:r>
      <w:r>
        <w:rPr>
          <w:rFonts w:ascii="微軟正黑體" w:eastAsia="微軟正黑體" w:hAnsi="微軟正黑體" w:hint="eastAsia"/>
        </w:rPr>
        <w:t>，非必要，可再討論)：</w:t>
      </w:r>
    </w:p>
    <w:p w14:paraId="11044A5D" w14:textId="063A9E59" w:rsidR="00037F79" w:rsidRPr="003B2E0E" w:rsidRDefault="00037F79" w:rsidP="003B2E0E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紀錄農機具或設備用油用電量，並依據相關單位公告細數計算碳排放；可以透過農機具油耗與使用時間、</w:t>
      </w:r>
      <w:r w:rsidR="003B2E0E">
        <w:rPr>
          <w:rFonts w:ascii="微軟正黑體" w:eastAsia="微軟正黑體" w:hAnsi="微軟正黑體" w:hint="eastAsia"/>
        </w:rPr>
        <w:t>油單收據及</w:t>
      </w:r>
      <w:r>
        <w:rPr>
          <w:rFonts w:ascii="微軟正黑體" w:eastAsia="微軟正黑體" w:hAnsi="微軟正黑體" w:hint="eastAsia"/>
        </w:rPr>
        <w:t>電費單等資料進行計算。</w:t>
      </w:r>
    </w:p>
    <w:p w14:paraId="2D3A66DC" w14:textId="77777777" w:rsidR="00077377" w:rsidRPr="00722AAA" w:rsidRDefault="00077377" w:rsidP="00077377">
      <w:pPr>
        <w:pStyle w:val="a3"/>
        <w:snapToGrid w:val="0"/>
        <w:ind w:leftChars="0" w:left="1920"/>
        <w:rPr>
          <w:rFonts w:ascii="微軟正黑體" w:eastAsia="微軟正黑體" w:hAnsi="微軟正黑體"/>
          <w:b/>
        </w:rPr>
      </w:pPr>
    </w:p>
    <w:p w14:paraId="014D9434" w14:textId="7F195EBA" w:rsidR="00F744A4" w:rsidRPr="00722AAA" w:rsidRDefault="007C6C7E" w:rsidP="00221688">
      <w:pPr>
        <w:pStyle w:val="a3"/>
        <w:numPr>
          <w:ilvl w:val="2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hint="eastAsia"/>
        </w:rPr>
        <w:t>氮</w:t>
      </w:r>
      <w:r w:rsidR="00AF36B9" w:rsidRPr="00722AAA">
        <w:rPr>
          <w:rFonts w:ascii="微軟正黑體" w:eastAsia="微軟正黑體" w:hAnsi="微軟正黑體" w:hint="eastAsia"/>
        </w:rPr>
        <w:t>淋</w:t>
      </w:r>
      <w:r w:rsidR="00F744A4" w:rsidRPr="00722AAA">
        <w:rPr>
          <w:rFonts w:ascii="微軟正黑體" w:eastAsia="微軟正黑體" w:hAnsi="微軟正黑體" w:hint="eastAsia"/>
        </w:rPr>
        <w:t>洗</w:t>
      </w:r>
    </w:p>
    <w:p w14:paraId="183B3C60" w14:textId="5F680363" w:rsidR="00D80789" w:rsidRPr="00722AAA" w:rsidRDefault="000379F4" w:rsidP="00221688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指標：</w:t>
      </w:r>
      <w:r w:rsidR="00AF36B9" w:rsidRPr="00722AAA">
        <w:rPr>
          <w:rFonts w:ascii="微軟正黑體" w:eastAsia="微軟正黑體" w:hAnsi="微軟正黑體" w:cs="Arial Unicode MS" w:hint="eastAsia"/>
        </w:rPr>
        <w:t>硝酸態氮</w:t>
      </w:r>
      <w:r w:rsidR="00221688" w:rsidRPr="00722AAA">
        <w:rPr>
          <w:rFonts w:ascii="微軟正黑體" w:eastAsia="微軟正黑體" w:hAnsi="微軟正黑體" w:cs="Arial Unicode MS" w:hint="eastAsia"/>
        </w:rPr>
        <w:t>(NO3-N</w:t>
      </w:r>
      <w:r w:rsidR="00221688" w:rsidRPr="00722AAA">
        <w:rPr>
          <w:rFonts w:ascii="微軟正黑體" w:eastAsia="微軟正黑體" w:hAnsi="微軟正黑體" w:cs="Arial Unicode MS"/>
        </w:rPr>
        <w:t>)</w:t>
      </w:r>
      <w:r w:rsidR="00AF36B9" w:rsidRPr="00722AAA">
        <w:rPr>
          <w:rFonts w:ascii="微軟正黑體" w:eastAsia="微軟正黑體" w:hAnsi="微軟正黑體" w:cs="Arial Unicode MS" w:hint="eastAsia"/>
        </w:rPr>
        <w:t>、氨態氮</w:t>
      </w:r>
      <w:r w:rsidR="00221688" w:rsidRPr="00722AAA">
        <w:rPr>
          <w:rFonts w:ascii="微軟正黑體" w:eastAsia="微軟正黑體" w:hAnsi="微軟正黑體" w:cs="Arial Unicode MS" w:hint="eastAsia"/>
        </w:rPr>
        <w:t>(NH3-N</w:t>
      </w:r>
      <w:r w:rsidR="00221688" w:rsidRPr="00722AAA">
        <w:rPr>
          <w:rFonts w:ascii="微軟正黑體" w:eastAsia="微軟正黑體" w:hAnsi="微軟正黑體" w:cs="Arial Unicode MS"/>
        </w:rPr>
        <w:t>)</w:t>
      </w:r>
      <w:r w:rsidR="00AF36B9" w:rsidRPr="00722AAA">
        <w:rPr>
          <w:rFonts w:ascii="微軟正黑體" w:eastAsia="微軟正黑體" w:hAnsi="微軟正黑體" w:cs="Arial Unicode MS" w:hint="eastAsia"/>
        </w:rPr>
        <w:t>、總氮</w:t>
      </w:r>
      <w:r w:rsidR="00221688" w:rsidRPr="00722AAA">
        <w:rPr>
          <w:rFonts w:ascii="微軟正黑體" w:eastAsia="微軟正黑體" w:hAnsi="微軟正黑體" w:cs="Arial Unicode MS" w:hint="eastAsia"/>
        </w:rPr>
        <w:t>(</w:t>
      </w:r>
      <w:r w:rsidR="00221688" w:rsidRPr="00722AAA">
        <w:rPr>
          <w:rFonts w:ascii="微軟正黑體" w:eastAsia="微軟正黑體" w:hAnsi="微軟正黑體" w:cs="Arial Unicode MS"/>
        </w:rPr>
        <w:t>Total-N)</w:t>
      </w:r>
      <w:r w:rsidR="00221688" w:rsidRPr="00722AAA">
        <w:rPr>
          <w:rFonts w:ascii="微軟正黑體" w:eastAsia="微軟正黑體" w:hAnsi="微軟正黑體" w:cs="Arial Unicode MS" w:hint="eastAsia"/>
        </w:rPr>
        <w:t>，單位：k</w:t>
      </w:r>
      <w:r w:rsidR="00221688" w:rsidRPr="00722AAA">
        <w:rPr>
          <w:rFonts w:ascii="微軟正黑體" w:eastAsia="微軟正黑體" w:hAnsi="微軟正黑體" w:cs="Arial Unicode MS"/>
        </w:rPr>
        <w:t>g/ha</w:t>
      </w:r>
    </w:p>
    <w:p w14:paraId="3387EC2B" w14:textId="0C777BA9" w:rsidR="00AF36B9" w:rsidRPr="00722AAA" w:rsidRDefault="00AF36B9" w:rsidP="00221688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/>
        </w:rPr>
        <w:t>調查</w:t>
      </w:r>
      <w:r w:rsidRPr="00722AAA">
        <w:rPr>
          <w:rFonts w:ascii="微軟正黑體" w:eastAsia="微軟正黑體" w:hAnsi="微軟正黑體" w:cs="Arial Unicode MS" w:hint="eastAsia"/>
        </w:rPr>
        <w:t>評估</w:t>
      </w:r>
      <w:r w:rsidRPr="00722AAA">
        <w:rPr>
          <w:rFonts w:ascii="微軟正黑體" w:eastAsia="微軟正黑體" w:hAnsi="微軟正黑體" w:cs="Arial Unicode MS"/>
        </w:rPr>
        <w:t>方式：</w:t>
      </w:r>
      <w:r w:rsidR="00AB78A0" w:rsidRPr="00722AAA">
        <w:rPr>
          <w:rFonts w:ascii="微軟正黑體" w:eastAsia="微軟正黑體" w:hAnsi="微軟正黑體" w:cs="Arial Unicode MS" w:hint="eastAsia"/>
        </w:rPr>
        <w:t>活動數據與係數、田間管理與模式、實測</w:t>
      </w:r>
      <w:r w:rsidR="00221688" w:rsidRPr="00722AAA">
        <w:rPr>
          <w:rFonts w:ascii="微軟正黑體" w:eastAsia="微軟正黑體" w:hAnsi="微軟正黑體" w:cs="Arial Unicode MS" w:hint="eastAsia"/>
        </w:rPr>
        <w:t>。</w:t>
      </w:r>
    </w:p>
    <w:p w14:paraId="206F7237" w14:textId="620AFC24" w:rsidR="00221688" w:rsidRPr="00722AAA" w:rsidRDefault="00221688" w:rsidP="00221688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活動數據與係數</w:t>
      </w:r>
      <w:r w:rsidR="001842E3" w:rsidRPr="00722AAA">
        <w:rPr>
          <w:rFonts w:ascii="微軟正黑體" w:eastAsia="微軟正黑體" w:hAnsi="微軟正黑體" w:cs="Arial Unicode MS" w:hint="eastAsia"/>
        </w:rPr>
        <w:t>(必要)</w:t>
      </w:r>
      <w:r w:rsidRPr="00722AAA">
        <w:rPr>
          <w:rFonts w:ascii="微軟正黑體" w:eastAsia="微軟正黑體" w:hAnsi="微軟正黑體" w:cs="Arial Unicode MS" w:hint="eastAsia"/>
        </w:rPr>
        <w:t>：</w:t>
      </w:r>
    </w:p>
    <w:p w14:paraId="53B5C717" w14:textId="41C70443" w:rsidR="00221688" w:rsidRPr="00722AAA" w:rsidRDefault="00221688" w:rsidP="00221688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肥料施用量：每期作或每年之氮投入量。</w:t>
      </w:r>
    </w:p>
    <w:p w14:paraId="7E3EB479" w14:textId="4595C29D" w:rsidR="00221688" w:rsidRPr="00722AAA" w:rsidRDefault="001B2E2D" w:rsidP="00221688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使用</w:t>
      </w:r>
      <w:r w:rsidR="00221688" w:rsidRPr="00722AAA">
        <w:rPr>
          <w:rFonts w:ascii="微軟正黑體" w:eastAsia="微軟正黑體" w:hAnsi="微軟正黑體" w:cs="Arial Unicode MS" w:hint="eastAsia"/>
        </w:rPr>
        <w:t>係數，可參考IPCC 國家清冊計算指南最新公告版本或其他研究資料。</w:t>
      </w:r>
    </w:p>
    <w:p w14:paraId="0BA86594" w14:textId="60D062EA" w:rsidR="00124B37" w:rsidRPr="00722AAA" w:rsidRDefault="00817765" w:rsidP="00124B37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提供EXCEL計算小工具協助調查</w:t>
      </w:r>
      <w:r w:rsidR="00722AAA">
        <w:rPr>
          <w:rFonts w:ascii="微軟正黑體" w:eastAsia="微軟正黑體" w:hAnsi="微軟正黑體" w:cs="Arial Unicode MS" w:hint="eastAsia"/>
        </w:rPr>
        <w:t>計算</w:t>
      </w:r>
      <w:r w:rsidR="001842E3" w:rsidRPr="00722AAA">
        <w:rPr>
          <w:rFonts w:ascii="微軟正黑體" w:eastAsia="微軟正黑體" w:hAnsi="微軟正黑體" w:cs="Arial Unicode MS" w:hint="eastAsia"/>
        </w:rPr>
        <w:t>。</w:t>
      </w:r>
    </w:p>
    <w:p w14:paraId="7C9C9004" w14:textId="2797F579" w:rsidR="00221688" w:rsidRPr="00722AAA" w:rsidRDefault="00221688" w:rsidP="00221688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田間管理與模式</w:t>
      </w:r>
      <w:r w:rsidR="001842E3" w:rsidRPr="00722AAA">
        <w:rPr>
          <w:rFonts w:ascii="微軟正黑體" w:eastAsia="微軟正黑體" w:hAnsi="微軟正黑體" w:cs="Arial Unicode MS" w:hint="eastAsia"/>
        </w:rPr>
        <w:t>(選用)</w:t>
      </w:r>
      <w:r w:rsidRPr="00722AAA">
        <w:rPr>
          <w:rFonts w:ascii="微軟正黑體" w:eastAsia="微軟正黑體" w:hAnsi="微軟正黑體" w:cs="Arial Unicode MS" w:hint="eastAsia"/>
        </w:rPr>
        <w:t>：</w:t>
      </w:r>
    </w:p>
    <w:p w14:paraId="1D4DEED4" w14:textId="7DFD3A22" w:rsidR="00221688" w:rsidRPr="00722AAA" w:rsidRDefault="00221688" w:rsidP="00221688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利用土壤環境參數及耕作管理紀錄，進行模式演算推估。</w:t>
      </w:r>
    </w:p>
    <w:p w14:paraId="76AC32F1" w14:textId="02DDC6B3" w:rsidR="00072D2D" w:rsidRPr="00077024" w:rsidRDefault="00077024" w:rsidP="00077024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hint="eastAsia"/>
        </w:rPr>
      </w:pPr>
      <w:r w:rsidRPr="00722AAA">
        <w:rPr>
          <w:rFonts w:ascii="微軟正黑體" w:eastAsia="微軟正黑體" w:hAnsi="微軟正黑體" w:hint="eastAsia"/>
        </w:rPr>
        <w:t>如使用模式，依據模式不同可能須再詳細記錄額外分類與詳盡的田間管理。</w:t>
      </w:r>
    </w:p>
    <w:p w14:paraId="167F3F26" w14:textId="552EC30A" w:rsidR="00072D2D" w:rsidRPr="00722AAA" w:rsidRDefault="001842E3" w:rsidP="00072D2D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 w:hint="eastAsia"/>
        </w:rPr>
      </w:pPr>
      <w:r w:rsidRPr="00722AAA">
        <w:rPr>
          <w:rFonts w:ascii="微軟正黑體" w:eastAsia="微軟正黑體" w:hAnsi="微軟正黑體" w:cs="Arial Unicode MS" w:hint="eastAsia"/>
        </w:rPr>
        <w:t>使用DNDC(可協助指導)或其他模式進行演算。</w:t>
      </w:r>
    </w:p>
    <w:p w14:paraId="70EB339F" w14:textId="798AF1AE" w:rsidR="00AF36B9" w:rsidRPr="00722AAA" w:rsidRDefault="00221688" w:rsidP="00221688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實測</w:t>
      </w:r>
      <w:r w:rsidR="001842E3" w:rsidRPr="00722AAA">
        <w:rPr>
          <w:rFonts w:ascii="微軟正黑體" w:eastAsia="微軟正黑體" w:hAnsi="微軟正黑體" w:cs="Arial Unicode MS" w:hint="eastAsia"/>
        </w:rPr>
        <w:t>(選用)</w:t>
      </w:r>
      <w:r w:rsidRPr="00722AAA">
        <w:rPr>
          <w:rFonts w:ascii="微軟正黑體" w:eastAsia="微軟正黑體" w:hAnsi="微軟正黑體" w:cs="Arial Unicode MS" w:hint="eastAsia"/>
        </w:rPr>
        <w:t>：</w:t>
      </w:r>
      <w:r w:rsidR="00AF36B9" w:rsidRPr="00722AAA">
        <w:rPr>
          <w:rFonts w:ascii="微軟正黑體" w:eastAsia="微軟正黑體" w:hAnsi="微軟正黑體" w:cs="Arial Unicode MS" w:hint="eastAsia"/>
        </w:rPr>
        <w:t>滲漏計</w:t>
      </w:r>
    </w:p>
    <w:p w14:paraId="625E9829" w14:textId="2BA216BD" w:rsidR="00221688" w:rsidRPr="00722AAA" w:rsidRDefault="001842E3" w:rsidP="00636BA0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滲漏計</w:t>
      </w:r>
      <w:r w:rsidR="00817765" w:rsidRPr="00722AAA">
        <w:rPr>
          <w:rFonts w:ascii="微軟正黑體" w:eastAsia="微軟正黑體" w:hAnsi="微軟正黑體" w:cs="Arial Unicode MS" w:hint="eastAsia"/>
        </w:rPr>
        <w:t>參考</w:t>
      </w:r>
      <w:r w:rsidR="00221688" w:rsidRPr="00722AAA">
        <w:rPr>
          <w:rFonts w:ascii="微軟正黑體" w:eastAsia="微軟正黑體" w:hAnsi="微軟正黑體" w:cs="Arial Unicode MS" w:hint="eastAsia"/>
        </w:rPr>
        <w:t>設置：</w:t>
      </w:r>
      <w:r w:rsidR="00B15A3A" w:rsidRPr="00722AAA">
        <w:rPr>
          <w:rFonts w:ascii="微軟正黑體" w:eastAsia="微軟正黑體" w:hAnsi="微軟正黑體" w:cs="Arial Unicode MS" w:hint="eastAsia"/>
        </w:rPr>
        <w:t>埋設深度：</w:t>
      </w:r>
      <w:r w:rsidR="00722AAA" w:rsidRPr="00722AAA">
        <w:rPr>
          <w:rFonts w:ascii="微軟正黑體" w:eastAsia="微軟正黑體" w:hAnsi="微軟正黑體" w:cs="Arial Unicode MS" w:hint="eastAsia"/>
        </w:rPr>
        <w:t>3</w:t>
      </w:r>
      <w:r w:rsidR="00B15A3A" w:rsidRPr="00722AAA">
        <w:rPr>
          <w:rFonts w:ascii="微軟正黑體" w:eastAsia="微軟正黑體" w:hAnsi="微軟正黑體" w:cs="Arial Unicode MS" w:hint="eastAsia"/>
        </w:rPr>
        <w:t>0公分或更深，土壤柱體：</w:t>
      </w:r>
      <w:r w:rsidR="00722AAA" w:rsidRPr="00722AAA">
        <w:rPr>
          <w:rFonts w:ascii="微軟正黑體" w:eastAsia="微軟正黑體" w:hAnsi="微軟正黑體" w:cs="Arial Unicode MS" w:hint="eastAsia"/>
        </w:rPr>
        <w:t>15</w:t>
      </w:r>
      <w:r w:rsidR="00B15A3A" w:rsidRPr="00722AAA">
        <w:rPr>
          <w:rFonts w:ascii="微軟正黑體" w:eastAsia="微軟正黑體" w:hAnsi="微軟正黑體" w:cs="Arial Unicode MS" w:hint="eastAsia"/>
        </w:rPr>
        <w:t>公分以上</w:t>
      </w:r>
      <w:r w:rsidR="00722AAA" w:rsidRPr="00722AAA">
        <w:rPr>
          <w:rFonts w:ascii="微軟正黑體" w:eastAsia="微軟正黑體" w:hAnsi="微軟正黑體" w:cs="Arial Unicode MS" w:hint="eastAsia"/>
        </w:rPr>
        <w:t>；盡可能在作物根系範圍外。</w:t>
      </w:r>
    </w:p>
    <w:p w14:paraId="6BB9D501" w14:textId="3CCDBBB5" w:rsidR="00B15A3A" w:rsidRPr="00722AAA" w:rsidRDefault="00B15A3A" w:rsidP="00636BA0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量測頻平率：每日</w:t>
      </w:r>
      <w:r w:rsidR="00221688" w:rsidRPr="00722AAA">
        <w:rPr>
          <w:rFonts w:ascii="微軟正黑體" w:eastAsia="微軟正黑體" w:hAnsi="微軟正黑體" w:cs="Arial Unicode MS" w:hint="eastAsia"/>
        </w:rPr>
        <w:t>累積水量，</w:t>
      </w:r>
      <w:r w:rsidR="000C4EB4" w:rsidRPr="00722AAA">
        <w:rPr>
          <w:rFonts w:ascii="微軟正黑體" w:eastAsia="微軟正黑體" w:hAnsi="微軟正黑體" w:cs="Arial Unicode MS" w:hint="eastAsia"/>
        </w:rPr>
        <w:t>至少每季一次</w:t>
      </w:r>
      <w:r w:rsidR="003B2E0E">
        <w:rPr>
          <w:rFonts w:ascii="微軟正黑體" w:eastAsia="微軟正黑體" w:hAnsi="微軟正黑體" w:cs="Arial Unicode MS" w:hint="eastAsia"/>
        </w:rPr>
        <w:t>滲漏水質分析，紀錄為L/</w:t>
      </w:r>
      <w:r w:rsidR="003B2E0E">
        <w:rPr>
          <w:rFonts w:ascii="微軟正黑體" w:eastAsia="微軟正黑體" w:hAnsi="微軟正黑體" w:cs="Arial Unicode MS"/>
        </w:rPr>
        <w:t>m</w:t>
      </w:r>
      <w:r w:rsidR="003B2E0E" w:rsidRPr="003B2E0E">
        <w:rPr>
          <w:rFonts w:ascii="微軟正黑體" w:eastAsia="微軟正黑體" w:hAnsi="微軟正黑體" w:cs="Arial Unicode MS"/>
          <w:vertAlign w:val="superscript"/>
        </w:rPr>
        <w:t>2</w:t>
      </w:r>
      <w:r w:rsidR="003B2E0E">
        <w:rPr>
          <w:rFonts w:ascii="微軟正黑體" w:eastAsia="微軟正黑體" w:hAnsi="微軟正黑體" w:cs="Arial Unicode MS" w:hint="eastAsia"/>
        </w:rPr>
        <w:t>或Mg</w:t>
      </w:r>
      <w:r w:rsidR="003B2E0E">
        <w:rPr>
          <w:rFonts w:ascii="微軟正黑體" w:eastAsia="微軟正黑體" w:hAnsi="微軟正黑體" w:cs="Arial Unicode MS"/>
        </w:rPr>
        <w:t>/ha</w:t>
      </w:r>
      <w:r w:rsidR="003B2E0E">
        <w:rPr>
          <w:rFonts w:ascii="微軟正黑體" w:eastAsia="微軟正黑體" w:hAnsi="微軟正黑體" w:cs="Arial Unicode MS" w:hint="eastAsia"/>
        </w:rPr>
        <w:t>等單位面積滲漏水量。</w:t>
      </w:r>
    </w:p>
    <w:p w14:paraId="23A08AEF" w14:textId="3171FF2B" w:rsidR="00B825E4" w:rsidRPr="003B2E0E" w:rsidRDefault="000C4EB4" w:rsidP="007C6C7E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lastRenderedPageBreak/>
        <w:t>水質分析：參考國家環境研究院或其他文獻使用之水質分析方法，檢測水中調查營養鹽濃度。</w:t>
      </w:r>
      <w:r w:rsidR="00B825E4" w:rsidRPr="00722AAA">
        <w:rPr>
          <w:rFonts w:ascii="微軟正黑體" w:eastAsia="微軟正黑體" w:hAnsi="微軟正黑體" w:hint="eastAsia"/>
        </w:rPr>
        <w:t>標準品確認：每批或每50-100個樣本穿插1件標準品。</w:t>
      </w:r>
      <w:r w:rsidR="008F3F15" w:rsidRPr="00722AAA">
        <w:rPr>
          <w:rFonts w:ascii="微軟正黑體" w:eastAsia="微軟正黑體" w:hAnsi="微軟正黑體" w:hint="eastAsia"/>
        </w:rPr>
        <w:t>或其他符合分析檢測QAQC</w:t>
      </w:r>
      <w:r w:rsidR="003B2E0E">
        <w:rPr>
          <w:rFonts w:ascii="微軟正黑體" w:eastAsia="微軟正黑體" w:hAnsi="微軟正黑體" w:hint="eastAsia"/>
        </w:rPr>
        <w:t>操作，紀錄為m</w:t>
      </w:r>
      <w:r w:rsidR="003B2E0E">
        <w:rPr>
          <w:rFonts w:ascii="微軟正黑體" w:eastAsia="微軟正黑體" w:hAnsi="微軟正黑體"/>
        </w:rPr>
        <w:t>g/kg</w:t>
      </w:r>
      <w:r w:rsidR="003B2E0E">
        <w:rPr>
          <w:rFonts w:ascii="微軟正黑體" w:eastAsia="微軟正黑體" w:hAnsi="微軟正黑體" w:hint="eastAsia"/>
        </w:rPr>
        <w:t>等單位表示。</w:t>
      </w:r>
    </w:p>
    <w:p w14:paraId="2635C58A" w14:textId="613661CD" w:rsidR="003B2E0E" w:rsidRPr="003B2E0E" w:rsidRDefault="003B2E0E" w:rsidP="003B2E0E">
      <w:pPr>
        <w:pStyle w:val="a3"/>
        <w:numPr>
          <w:ilvl w:val="5"/>
          <w:numId w:val="1"/>
        </w:numPr>
        <w:snapToGrid w:val="0"/>
        <w:ind w:leftChars="0"/>
        <w:rPr>
          <w:rFonts w:ascii="微軟正黑體" w:eastAsia="微軟正黑體" w:hAnsi="微軟正黑體" w:cs="Arial Unicode MS" w:hint="eastAsia"/>
        </w:rPr>
      </w:pPr>
      <w:r w:rsidRPr="00722AAA">
        <w:rPr>
          <w:rFonts w:ascii="微軟正黑體" w:eastAsia="微軟正黑體" w:hAnsi="微軟正黑體" w:cs="Arial Unicode MS" w:hint="eastAsia"/>
        </w:rPr>
        <w:t>計算方法：</w:t>
      </w:r>
      <w:r>
        <w:rPr>
          <w:rFonts w:ascii="微軟正黑體" w:eastAsia="微軟正黑體" w:hAnsi="微軟正黑體" w:cs="Arial Unicode MS" w:hint="eastAsia"/>
        </w:rPr>
        <w:t>特定時間之</w:t>
      </w:r>
      <w:r w:rsidRPr="00722AAA">
        <w:rPr>
          <w:rFonts w:ascii="微軟正黑體" w:eastAsia="微軟正黑體" w:hAnsi="微軟正黑體" w:cs="Arial Unicode MS" w:hint="eastAsia"/>
        </w:rPr>
        <w:t>單位面積</w:t>
      </w:r>
      <w:r>
        <w:rPr>
          <w:rFonts w:ascii="微軟正黑體" w:eastAsia="微軟正黑體" w:hAnsi="微軟正黑體" w:cs="Arial Unicode MS" w:hint="eastAsia"/>
        </w:rPr>
        <w:t>「</w:t>
      </w:r>
      <w:r w:rsidRPr="00722AAA">
        <w:rPr>
          <w:rFonts w:ascii="微軟正黑體" w:eastAsia="微軟正黑體" w:hAnsi="微軟正黑體" w:cs="Arial Unicode MS" w:hint="eastAsia"/>
        </w:rPr>
        <w:t>滲漏水量</w:t>
      </w:r>
      <w:r>
        <w:rPr>
          <w:rFonts w:ascii="微軟正黑體" w:eastAsia="微軟正黑體" w:hAnsi="微軟正黑體" w:cs="Arial Unicode MS" w:hint="eastAsia"/>
        </w:rPr>
        <w:t>」</w:t>
      </w:r>
      <w:r w:rsidRPr="00722AAA">
        <w:rPr>
          <w:rFonts w:ascii="微軟正黑體" w:eastAsia="微軟正黑體" w:hAnsi="微軟正黑體" w:cs="Arial Unicode MS" w:hint="eastAsia"/>
        </w:rPr>
        <w:t>(L/m</w:t>
      </w:r>
      <w:r w:rsidRPr="00722AAA">
        <w:rPr>
          <w:rFonts w:ascii="微軟正黑體" w:eastAsia="微軟正黑體" w:hAnsi="微軟正黑體" w:cs="Arial Unicode MS"/>
          <w:vertAlign w:val="superscript"/>
        </w:rPr>
        <w:t>2</w:t>
      </w:r>
      <w:r w:rsidRPr="00722AAA">
        <w:rPr>
          <w:rFonts w:ascii="微軟正黑體" w:eastAsia="微軟正黑體" w:hAnsi="微軟正黑體" w:cs="Arial Unicode MS" w:hint="eastAsia"/>
        </w:rPr>
        <w:t>)×</w:t>
      </w:r>
      <w:r>
        <w:rPr>
          <w:rFonts w:ascii="微軟正黑體" w:eastAsia="微軟正黑體" w:hAnsi="微軟正黑體" w:cs="Arial Unicode MS" w:hint="eastAsia"/>
        </w:rPr>
        <w:t>特定時間或平均之「</w:t>
      </w:r>
      <w:r w:rsidRPr="00722AAA">
        <w:rPr>
          <w:rFonts w:ascii="微軟正黑體" w:eastAsia="微軟正黑體" w:hAnsi="微軟正黑體" w:cs="Arial Unicode MS" w:hint="eastAsia"/>
        </w:rPr>
        <w:t>滲漏水量氮濃度</w:t>
      </w:r>
      <w:r>
        <w:rPr>
          <w:rFonts w:ascii="微軟正黑體" w:eastAsia="微軟正黑體" w:hAnsi="微軟正黑體" w:cs="Arial Unicode MS" w:hint="eastAsia"/>
        </w:rPr>
        <w:t>」</w:t>
      </w:r>
      <w:r w:rsidRPr="00722AAA">
        <w:rPr>
          <w:rFonts w:ascii="微軟正黑體" w:eastAsia="微軟正黑體" w:hAnsi="微軟正黑體" w:cs="Arial Unicode MS" w:hint="eastAsia"/>
        </w:rPr>
        <w:t>(m</w:t>
      </w:r>
      <w:r w:rsidRPr="00722AAA">
        <w:rPr>
          <w:rFonts w:ascii="微軟正黑體" w:eastAsia="微軟正黑體" w:hAnsi="微軟正黑體" w:cs="Arial Unicode MS"/>
        </w:rPr>
        <w:t>g/kg</w:t>
      </w:r>
      <w:r w:rsidRPr="00722AAA">
        <w:rPr>
          <w:rFonts w:ascii="微軟正黑體" w:eastAsia="微軟正黑體" w:hAnsi="微軟正黑體" w:cs="Arial Unicode MS" w:hint="eastAsia"/>
        </w:rPr>
        <w:t>或其他氮濃度)×密度(</w:t>
      </w:r>
      <w:r w:rsidRPr="00722AAA">
        <w:rPr>
          <w:rFonts w:ascii="微軟正黑體" w:eastAsia="微軟正黑體" w:hAnsi="微軟正黑體" w:cs="Arial Unicode MS"/>
        </w:rPr>
        <w:t xml:space="preserve">1 </w:t>
      </w:r>
      <w:r w:rsidRPr="00722AAA">
        <w:rPr>
          <w:rFonts w:ascii="微軟正黑體" w:eastAsia="微軟正黑體" w:hAnsi="微軟正黑體" w:cs="Arial Unicode MS" w:hint="eastAsia"/>
        </w:rPr>
        <w:t>k</w:t>
      </w:r>
      <w:r w:rsidRPr="00722AAA">
        <w:rPr>
          <w:rFonts w:ascii="微軟正黑體" w:eastAsia="微軟正黑體" w:hAnsi="微軟正黑體" w:cs="Arial Unicode MS"/>
        </w:rPr>
        <w:t>g</w:t>
      </w:r>
      <w:r w:rsidRPr="00722AAA">
        <w:rPr>
          <w:rFonts w:ascii="微軟正黑體" w:eastAsia="微軟正黑體" w:hAnsi="微軟正黑體" w:cs="Arial Unicode MS" w:hint="eastAsia"/>
        </w:rPr>
        <w:t>/L)</w:t>
      </w:r>
      <w:r w:rsidRPr="00722AAA">
        <w:rPr>
          <w:rFonts w:ascii="微軟正黑體" w:eastAsia="微軟正黑體" w:hAnsi="微軟正黑體" w:cs="Arial Unicode MS"/>
        </w:rPr>
        <w:t xml:space="preserve"> = kg/m</w:t>
      </w:r>
      <w:r w:rsidRPr="00722AAA">
        <w:rPr>
          <w:rFonts w:ascii="微軟正黑體" w:eastAsia="微軟正黑體" w:hAnsi="微軟正黑體" w:cs="Arial Unicode MS"/>
          <w:vertAlign w:val="superscript"/>
        </w:rPr>
        <w:t>2</w:t>
      </w:r>
    </w:p>
    <w:p w14:paraId="7A171597" w14:textId="77777777" w:rsidR="006E6151" w:rsidRPr="00722AAA" w:rsidRDefault="006E6151" w:rsidP="006E6151">
      <w:pPr>
        <w:pStyle w:val="a3"/>
        <w:snapToGrid w:val="0"/>
        <w:ind w:leftChars="0" w:left="1440"/>
        <w:rPr>
          <w:rFonts w:ascii="微軟正黑體" w:eastAsia="微軟正黑體" w:hAnsi="微軟正黑體"/>
        </w:rPr>
      </w:pPr>
    </w:p>
    <w:p w14:paraId="295965BE" w14:textId="29237993" w:rsidR="006E6151" w:rsidRPr="00722AAA" w:rsidRDefault="00817765" w:rsidP="003700E6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cs="Arial Unicode MS" w:hint="eastAsia"/>
        </w:rPr>
        <w:t>肥料使用</w:t>
      </w:r>
      <w:r w:rsidR="00172065" w:rsidRPr="00722AAA">
        <w:rPr>
          <w:rFonts w:ascii="微軟正黑體" w:eastAsia="微軟正黑體" w:hAnsi="微軟正黑體" w:cs="Arial Unicode MS" w:hint="eastAsia"/>
        </w:rPr>
        <w:t>調查</w:t>
      </w:r>
      <w:r w:rsidR="003700E6" w:rsidRPr="00722AAA">
        <w:rPr>
          <w:rFonts w:ascii="微軟正黑體" w:eastAsia="微軟正黑體" w:hAnsi="微軟正黑體" w:hint="eastAsia"/>
        </w:rPr>
        <w:t>；供前述調查項目使用</w:t>
      </w:r>
      <w:r w:rsidR="006E6151" w:rsidRPr="00722AAA">
        <w:rPr>
          <w:rFonts w:ascii="微軟正黑體" w:eastAsia="微軟正黑體" w:hAnsi="微軟正黑體" w:hint="eastAsia"/>
        </w:rPr>
        <w:t>：</w:t>
      </w:r>
    </w:p>
    <w:p w14:paraId="481BA52F" w14:textId="531D7584" w:rsidR="006E6151" w:rsidRPr="00722AAA" w:rsidRDefault="00722AAA" w:rsidP="006E6151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目的：透過調查相關活動數據與耕作管理資料，利用係數計算或模式演算，溫室氣體、氮</w:t>
      </w:r>
      <w:r w:rsidR="006E6151" w:rsidRPr="00722AAA">
        <w:rPr>
          <w:rFonts w:ascii="微軟正黑體" w:eastAsia="微軟正黑體" w:hAnsi="微軟正黑體" w:hint="eastAsia"/>
        </w:rPr>
        <w:t>淋洗</w:t>
      </w:r>
      <w:r>
        <w:rPr>
          <w:rFonts w:ascii="微軟正黑體" w:eastAsia="微軟正黑體" w:hAnsi="微軟正黑體" w:hint="eastAsia"/>
        </w:rPr>
        <w:t>與土壤磷殘留</w:t>
      </w:r>
      <w:r w:rsidR="00077024">
        <w:rPr>
          <w:rFonts w:ascii="微軟正黑體" w:eastAsia="微軟正黑體" w:hAnsi="微軟正黑體" w:hint="eastAsia"/>
        </w:rPr>
        <w:t>等</w:t>
      </w:r>
      <w:r>
        <w:rPr>
          <w:rFonts w:ascii="微軟正黑體" w:eastAsia="微軟正黑體" w:hAnsi="微軟正黑體" w:hint="eastAsia"/>
        </w:rPr>
        <w:t>研究</w:t>
      </w:r>
      <w:r w:rsidR="00077024">
        <w:rPr>
          <w:rFonts w:ascii="微軟正黑體" w:eastAsia="微軟正黑體" w:hAnsi="微軟正黑體" w:hint="eastAsia"/>
        </w:rPr>
        <w:t>應</w:t>
      </w:r>
      <w:r>
        <w:rPr>
          <w:rFonts w:ascii="微軟正黑體" w:eastAsia="微軟正黑體" w:hAnsi="微軟正黑體" w:hint="eastAsia"/>
        </w:rPr>
        <w:t>用</w:t>
      </w:r>
      <w:r w:rsidR="006E6151" w:rsidRPr="00722AAA">
        <w:rPr>
          <w:rFonts w:ascii="微軟正黑體" w:eastAsia="微軟正黑體" w:hAnsi="微軟正黑體" w:hint="eastAsia"/>
        </w:rPr>
        <w:t>。</w:t>
      </w:r>
    </w:p>
    <w:p w14:paraId="65A0F061" w14:textId="1533B2EC" w:rsidR="006E6151" w:rsidRPr="00722AAA" w:rsidRDefault="006E6151" w:rsidP="006E6151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調查頻率：</w:t>
      </w:r>
      <w:r w:rsidR="00172065" w:rsidRPr="00722AAA">
        <w:rPr>
          <w:rFonts w:ascii="微軟正黑體" w:eastAsia="微軟正黑體" w:hAnsi="微軟正黑體" w:hint="eastAsia"/>
        </w:rPr>
        <w:t>每次、每季、</w:t>
      </w:r>
      <w:r w:rsidRPr="00722AAA">
        <w:rPr>
          <w:rFonts w:ascii="微軟正黑體" w:eastAsia="微軟正黑體" w:hAnsi="微軟正黑體" w:hint="eastAsia"/>
        </w:rPr>
        <w:t>每期或每年</w:t>
      </w:r>
      <w:r w:rsidR="00172065" w:rsidRPr="00722AAA">
        <w:rPr>
          <w:rFonts w:ascii="微軟正黑體" w:eastAsia="微軟正黑體" w:hAnsi="微軟正黑體" w:hint="eastAsia"/>
        </w:rPr>
        <w:t>。</w:t>
      </w:r>
      <w:r w:rsidRPr="00722AAA">
        <w:rPr>
          <w:rFonts w:ascii="微軟正黑體" w:eastAsia="微軟正黑體" w:hAnsi="微軟正黑體" w:hint="eastAsia"/>
        </w:rPr>
        <w:t>短期作至少為每期</w:t>
      </w:r>
      <w:r w:rsidR="00172065" w:rsidRPr="00722AAA">
        <w:rPr>
          <w:rFonts w:ascii="微軟正黑體" w:eastAsia="微軟正黑體" w:hAnsi="微軟正黑體" w:hint="eastAsia"/>
        </w:rPr>
        <w:t>一筆</w:t>
      </w:r>
      <w:r w:rsidRPr="00722AAA">
        <w:rPr>
          <w:rFonts w:ascii="微軟正黑體" w:eastAsia="微軟正黑體" w:hAnsi="微軟正黑體" w:hint="eastAsia"/>
        </w:rPr>
        <w:t>，長期作至少為每年</w:t>
      </w:r>
      <w:r w:rsidR="00172065" w:rsidRPr="00722AAA">
        <w:rPr>
          <w:rFonts w:ascii="微軟正黑體" w:eastAsia="微軟正黑體" w:hAnsi="微軟正黑體" w:hint="eastAsia"/>
        </w:rPr>
        <w:t>一筆</w:t>
      </w:r>
      <w:r w:rsidRPr="00722AAA">
        <w:rPr>
          <w:rFonts w:ascii="微軟正黑體" w:eastAsia="微軟正黑體" w:hAnsi="微軟正黑體" w:hint="eastAsia"/>
        </w:rPr>
        <w:t>，調查施用肥料種類或品牌，與用量。</w:t>
      </w:r>
    </w:p>
    <w:p w14:paraId="6A32A894" w14:textId="4B5C05CD" w:rsidR="006E6151" w:rsidRPr="00722AAA" w:rsidRDefault="006E6151" w:rsidP="00172065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調查資料</w:t>
      </w:r>
      <w:r w:rsidR="00172065" w:rsidRPr="00722AAA">
        <w:rPr>
          <w:rFonts w:ascii="微軟正黑體" w:eastAsia="微軟正黑體" w:hAnsi="微軟正黑體" w:hint="eastAsia"/>
        </w:rPr>
        <w:t>與方式</w:t>
      </w:r>
      <w:r w:rsidRPr="00722AAA">
        <w:rPr>
          <w:rFonts w:ascii="微軟正黑體" w:eastAsia="微軟正黑體" w:hAnsi="微軟正黑體" w:hint="eastAsia"/>
        </w:rPr>
        <w:t>：單位面積施用肥料之氮</w:t>
      </w:r>
      <w:r w:rsidR="00817765" w:rsidRPr="00722AAA">
        <w:rPr>
          <w:rFonts w:ascii="微軟正黑體" w:eastAsia="微軟正黑體" w:hAnsi="微軟正黑體" w:hint="eastAsia"/>
        </w:rPr>
        <w:t>、氮肥種類</w:t>
      </w:r>
      <w:r w:rsidRPr="00722AAA">
        <w:rPr>
          <w:rFonts w:ascii="微軟正黑體" w:eastAsia="微軟正黑體" w:hAnsi="微軟正黑體" w:hint="eastAsia"/>
        </w:rPr>
        <w:t>、磷酐(P</w:t>
      </w:r>
      <w:r w:rsidRPr="00722AAA">
        <w:rPr>
          <w:rFonts w:ascii="微軟正黑體" w:eastAsia="微軟正黑體" w:hAnsi="微軟正黑體" w:hint="eastAsia"/>
          <w:vertAlign w:val="subscript"/>
        </w:rPr>
        <w:t>2</w:t>
      </w:r>
      <w:r w:rsidRPr="00722AAA">
        <w:rPr>
          <w:rFonts w:ascii="微軟正黑體" w:eastAsia="微軟正黑體" w:hAnsi="微軟正黑體" w:hint="eastAsia"/>
        </w:rPr>
        <w:t>O</w:t>
      </w:r>
      <w:r w:rsidRPr="00722AAA">
        <w:rPr>
          <w:rFonts w:ascii="微軟正黑體" w:eastAsia="微軟正黑體" w:hAnsi="微軟正黑體" w:hint="eastAsia"/>
          <w:vertAlign w:val="subscript"/>
        </w:rPr>
        <w:t>5</w:t>
      </w:r>
      <w:r w:rsidRPr="00722AAA">
        <w:rPr>
          <w:rFonts w:ascii="微軟正黑體" w:eastAsia="微軟正黑體" w:hAnsi="微軟正黑體" w:hint="eastAsia"/>
        </w:rPr>
        <w:t>)、氧化鉀(K</w:t>
      </w:r>
      <w:r w:rsidRPr="00722AAA">
        <w:rPr>
          <w:rFonts w:ascii="微軟正黑體" w:eastAsia="微軟正黑體" w:hAnsi="微軟正黑體" w:hint="eastAsia"/>
          <w:vertAlign w:val="subscript"/>
        </w:rPr>
        <w:t>2</w:t>
      </w:r>
      <w:r w:rsidRPr="00722AAA">
        <w:rPr>
          <w:rFonts w:ascii="微軟正黑體" w:eastAsia="微軟正黑體" w:hAnsi="微軟正黑體" w:hint="eastAsia"/>
        </w:rPr>
        <w:t>O)、氧化鈣(CaO)、氧化鎂(</w:t>
      </w:r>
      <w:r w:rsidRPr="00722AAA">
        <w:rPr>
          <w:rFonts w:ascii="微軟正黑體" w:eastAsia="微軟正黑體" w:hAnsi="微軟正黑體"/>
        </w:rPr>
        <w:t>MgO</w:t>
      </w:r>
      <w:r w:rsidRPr="00722AAA">
        <w:rPr>
          <w:rFonts w:ascii="微軟正黑體" w:eastAsia="微軟正黑體" w:hAnsi="微軟正黑體" w:hint="eastAsia"/>
        </w:rPr>
        <w:t>)量、碳酸鹽類石灰資材；單位：k</w:t>
      </w:r>
      <w:r w:rsidRPr="00722AAA">
        <w:rPr>
          <w:rFonts w:ascii="微軟正黑體" w:eastAsia="微軟正黑體" w:hAnsi="微軟正黑體"/>
        </w:rPr>
        <w:t>g/ha</w:t>
      </w:r>
      <w:r w:rsidRPr="00722AAA">
        <w:rPr>
          <w:rFonts w:ascii="微軟正黑體" w:eastAsia="微軟正黑體" w:hAnsi="微軟正黑體" w:hint="eastAsia"/>
        </w:rPr>
        <w:t>。依據使用模式不同，可能需要更詳細資料。</w:t>
      </w:r>
      <w:r w:rsidR="00172065" w:rsidRPr="00722AAA">
        <w:rPr>
          <w:rFonts w:ascii="微軟正黑體" w:eastAsia="微軟正黑體" w:hAnsi="微軟正黑體" w:hint="eastAsia"/>
        </w:rPr>
        <w:t>依據肥料包裝標示，進行計算</w:t>
      </w:r>
      <w:r w:rsidR="00817765" w:rsidRPr="00722AAA">
        <w:rPr>
          <w:rFonts w:ascii="微軟正黑體" w:eastAsia="微軟正黑體" w:hAnsi="微軟正黑體" w:hint="eastAsia"/>
        </w:rPr>
        <w:t>，如包裝未述明氮肥種類，以氨態計。如有使用</w:t>
      </w:r>
      <w:r w:rsidR="00172065" w:rsidRPr="00722AAA">
        <w:rPr>
          <w:rFonts w:ascii="微軟正黑體" w:eastAsia="微軟正黑體" w:hAnsi="微軟正黑體" w:hint="eastAsia"/>
        </w:rPr>
        <w:t>自製肥料、液肥，</w:t>
      </w:r>
      <w:r w:rsidR="00817765" w:rsidRPr="00722AAA">
        <w:rPr>
          <w:rFonts w:ascii="微軟正黑體" w:eastAsia="微軟正黑體" w:hAnsi="微軟正黑體" w:hint="eastAsia"/>
        </w:rPr>
        <w:t>建議</w:t>
      </w:r>
      <w:r w:rsidR="00172065" w:rsidRPr="00722AAA">
        <w:rPr>
          <w:rFonts w:ascii="微軟正黑體" w:eastAsia="微軟正黑體" w:hAnsi="微軟正黑體" w:hint="eastAsia"/>
        </w:rPr>
        <w:t>分析</w:t>
      </w:r>
      <w:r w:rsidR="00817765" w:rsidRPr="00722AAA">
        <w:rPr>
          <w:rFonts w:ascii="微軟正黑體" w:eastAsia="微軟正黑體" w:hAnsi="微軟正黑體" w:hint="eastAsia"/>
        </w:rPr>
        <w:t>1個使用年度</w:t>
      </w:r>
      <w:r w:rsidR="00172065" w:rsidRPr="00722AAA">
        <w:rPr>
          <w:rFonts w:ascii="微軟正黑體" w:eastAsia="微軟正黑體" w:hAnsi="微軟正黑體" w:hint="eastAsia"/>
        </w:rPr>
        <w:t>後以平均值計算。</w:t>
      </w:r>
      <w:r w:rsidR="00722AAA">
        <w:rPr>
          <w:rFonts w:ascii="微軟正黑體" w:eastAsia="微軟正黑體" w:hAnsi="微軟正黑體" w:hint="eastAsia"/>
        </w:rPr>
        <w:t>如無法確認氮肥種類，以總氮、銨氮型態表示。</w:t>
      </w:r>
    </w:p>
    <w:p w14:paraId="4D234CF8" w14:textId="7FC71249" w:rsidR="006E6151" w:rsidRPr="00722AAA" w:rsidRDefault="006E6151" w:rsidP="006E6151">
      <w:pPr>
        <w:pStyle w:val="a3"/>
        <w:numPr>
          <w:ilvl w:val="3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注意</w:t>
      </w:r>
      <w:r w:rsidR="00172065" w:rsidRPr="00722AAA">
        <w:rPr>
          <w:rFonts w:ascii="微軟正黑體" w:eastAsia="微軟正黑體" w:hAnsi="微軟正黑體" w:hint="eastAsia"/>
        </w:rPr>
        <w:t>或建議</w:t>
      </w:r>
      <w:r w:rsidRPr="00722AAA">
        <w:rPr>
          <w:rFonts w:ascii="微軟正黑體" w:eastAsia="微軟正黑體" w:hAnsi="微軟正黑體" w:hint="eastAsia"/>
        </w:rPr>
        <w:t>事項：</w:t>
      </w:r>
    </w:p>
    <w:p w14:paraId="6B4244DE" w14:textId="1CB5D154" w:rsidR="006E6151" w:rsidRPr="00722AAA" w:rsidRDefault="00172065" w:rsidP="006E6151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肥料如稀釋使用，</w:t>
      </w:r>
      <w:r w:rsidR="006E6151" w:rsidRPr="00722AAA">
        <w:rPr>
          <w:rFonts w:ascii="微軟正黑體" w:eastAsia="微軟正黑體" w:hAnsi="微軟正黑體" w:hint="eastAsia"/>
        </w:rPr>
        <w:t>用原液計算</w:t>
      </w:r>
      <w:r w:rsidR="00817765" w:rsidRPr="00722AAA">
        <w:rPr>
          <w:rFonts w:ascii="微軟正黑體" w:eastAsia="微軟正黑體" w:hAnsi="微軟正黑體" w:hint="eastAsia"/>
        </w:rPr>
        <w:t>單</w:t>
      </w:r>
      <w:r w:rsidRPr="00722AAA">
        <w:rPr>
          <w:rFonts w:ascii="微軟正黑體" w:eastAsia="微軟正黑體" w:hAnsi="微軟正黑體" w:hint="eastAsia"/>
        </w:rPr>
        <w:t>位面積</w:t>
      </w:r>
      <w:r w:rsidR="00077024">
        <w:rPr>
          <w:rFonts w:ascii="微軟正黑體" w:eastAsia="微軟正黑體" w:hAnsi="微軟正黑體" w:hint="eastAsia"/>
        </w:rPr>
        <w:t>用量</w:t>
      </w:r>
      <w:r w:rsidR="006E6151" w:rsidRPr="00722AAA">
        <w:rPr>
          <w:rFonts w:ascii="微軟正黑體" w:eastAsia="微軟正黑體" w:hAnsi="微軟正黑體" w:hint="eastAsia"/>
        </w:rPr>
        <w:t>，無需考慮稀釋倍數。</w:t>
      </w:r>
    </w:p>
    <w:p w14:paraId="4080CE9E" w14:textId="499C31B4" w:rsidR="00722AAA" w:rsidRPr="00722AAA" w:rsidRDefault="003700E6" w:rsidP="00722AAA">
      <w:pPr>
        <w:pStyle w:val="a3"/>
        <w:numPr>
          <w:ilvl w:val="4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資料繳交單位應完成基本計算與單位換算</w:t>
      </w:r>
      <w:r w:rsidR="00722AAA" w:rsidRPr="00722AAA">
        <w:rPr>
          <w:rFonts w:ascii="微軟正黑體" w:eastAsia="微軟正黑體" w:hAnsi="微軟正黑體" w:hint="eastAsia"/>
        </w:rPr>
        <w:t>，若有需要可提供EXCEL計算小工具協助調查計算。</w:t>
      </w:r>
    </w:p>
    <w:p w14:paraId="0C7166E4" w14:textId="73C701E5" w:rsidR="003700E6" w:rsidRPr="00722AAA" w:rsidRDefault="003700E6" w:rsidP="00722AAA">
      <w:pPr>
        <w:snapToGrid w:val="0"/>
        <w:ind w:left="1920"/>
        <w:rPr>
          <w:rFonts w:ascii="微軟正黑體" w:eastAsia="微軟正黑體" w:hAnsi="微軟正黑體" w:hint="eastAsia"/>
        </w:rPr>
      </w:pPr>
    </w:p>
    <w:p w14:paraId="2C34A062" w14:textId="0DFB8734" w:rsidR="003700E6" w:rsidRPr="00722AAA" w:rsidRDefault="003700E6" w:rsidP="003700E6">
      <w:pPr>
        <w:pStyle w:val="a3"/>
        <w:snapToGrid w:val="0"/>
        <w:ind w:leftChars="0" w:left="2400"/>
        <w:rPr>
          <w:rFonts w:ascii="微軟正黑體" w:eastAsia="微軟正黑體" w:hAnsi="微軟正黑體" w:hint="eastAsia"/>
          <w:b/>
        </w:rPr>
      </w:pPr>
    </w:p>
    <w:p w14:paraId="2401AECA" w14:textId="77777777" w:rsidR="006820D4" w:rsidRPr="00722AAA" w:rsidRDefault="006820D4" w:rsidP="00AE2998">
      <w:pPr>
        <w:snapToGrid w:val="0"/>
        <w:rPr>
          <w:rFonts w:ascii="微軟正黑體" w:eastAsia="微軟正黑體" w:hAnsi="微軟正黑體" w:cs="Arial Unicode MS"/>
        </w:rPr>
      </w:pPr>
    </w:p>
    <w:p w14:paraId="333B733C" w14:textId="5D856467" w:rsidR="00C4273F" w:rsidRPr="00722AAA" w:rsidRDefault="00C4273F" w:rsidP="00BC4DC6">
      <w:pPr>
        <w:snapToGrid w:val="0"/>
        <w:rPr>
          <w:rFonts w:ascii="微軟正黑體" w:eastAsia="微軟正黑體" w:hAnsi="微軟正黑體"/>
        </w:rPr>
      </w:pPr>
    </w:p>
    <w:p w14:paraId="6169AD24" w14:textId="77777777" w:rsidR="000C4EB4" w:rsidRPr="00722AAA" w:rsidRDefault="000C4EB4" w:rsidP="00BC4DC6">
      <w:pPr>
        <w:snapToGrid w:val="0"/>
        <w:rPr>
          <w:rFonts w:ascii="微軟正黑體" w:eastAsia="微軟正黑體" w:hAnsi="微軟正黑體"/>
        </w:rPr>
        <w:sectPr w:rsidR="000C4EB4" w:rsidRPr="00722AAA" w:rsidSect="00F00C70"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14:paraId="13059136" w14:textId="77777777" w:rsidR="00AE2998" w:rsidRPr="00722AAA" w:rsidRDefault="00AE2998" w:rsidP="00AE2998">
      <w:pPr>
        <w:snapToGrid w:val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lastRenderedPageBreak/>
        <w:t>作物施肥量調查表</w:t>
      </w:r>
    </w:p>
    <w:tbl>
      <w:tblPr>
        <w:tblStyle w:val="a4"/>
        <w:tblW w:w="13948" w:type="dxa"/>
        <w:tblLook w:val="04A0" w:firstRow="1" w:lastRow="0" w:firstColumn="1" w:lastColumn="0" w:noHBand="0" w:noVBand="1"/>
      </w:tblPr>
      <w:tblGrid>
        <w:gridCol w:w="928"/>
        <w:gridCol w:w="985"/>
        <w:gridCol w:w="961"/>
        <w:gridCol w:w="984"/>
        <w:gridCol w:w="985"/>
        <w:gridCol w:w="984"/>
        <w:gridCol w:w="985"/>
        <w:gridCol w:w="985"/>
        <w:gridCol w:w="1071"/>
        <w:gridCol w:w="950"/>
        <w:gridCol w:w="1047"/>
        <w:gridCol w:w="1049"/>
        <w:gridCol w:w="1406"/>
        <w:gridCol w:w="628"/>
      </w:tblGrid>
      <w:tr w:rsidR="007132B1" w:rsidRPr="00722AAA" w14:paraId="44DEC936" w14:textId="77777777" w:rsidTr="007132B1">
        <w:trPr>
          <w:trHeight w:val="85"/>
        </w:trPr>
        <w:tc>
          <w:tcPr>
            <w:tcW w:w="928" w:type="dxa"/>
          </w:tcPr>
          <w:p w14:paraId="57A0746C" w14:textId="77777777" w:rsidR="007132B1" w:rsidRPr="00722AAA" w:rsidRDefault="007132B1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5884" w:type="dxa"/>
            <w:gridSpan w:val="6"/>
            <w:vAlign w:val="center"/>
          </w:tcPr>
          <w:p w14:paraId="419F28BA" w14:textId="77777777" w:rsidR="007132B1" w:rsidRPr="00722AAA" w:rsidRDefault="007132B1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農試所一致定義項目</w:t>
            </w:r>
          </w:p>
        </w:tc>
        <w:tc>
          <w:tcPr>
            <w:tcW w:w="6508" w:type="dxa"/>
            <w:gridSpan w:val="6"/>
          </w:tcPr>
          <w:p w14:paraId="11EA4B14" w14:textId="33CAC311" w:rsidR="007132B1" w:rsidRPr="00722AAA" w:rsidRDefault="007132B1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調查項目</w:t>
            </w:r>
          </w:p>
        </w:tc>
        <w:tc>
          <w:tcPr>
            <w:tcW w:w="628" w:type="dxa"/>
            <w:vMerge w:val="restart"/>
            <w:vAlign w:val="center"/>
          </w:tcPr>
          <w:p w14:paraId="644EFA22" w14:textId="77777777" w:rsidR="007132B1" w:rsidRPr="00722AAA" w:rsidRDefault="007132B1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續</w:t>
            </w:r>
            <w:r w:rsidRPr="00722AAA">
              <w:rPr>
                <w:rFonts w:ascii="微軟正黑體" w:eastAsia="微軟正黑體" w:hAnsi="微軟正黑體" w:hint="eastAsia"/>
              </w:rPr>
              <w:t>下表</w:t>
            </w:r>
            <w:r w:rsidRPr="00722AAA">
              <w:rPr>
                <w:rFonts w:ascii="微軟正黑體" w:eastAsia="微軟正黑體" w:hAnsi="微軟正黑體"/>
              </w:rPr>
              <w:t>&gt;</w:t>
            </w:r>
          </w:p>
        </w:tc>
      </w:tr>
      <w:tr w:rsidR="007132B1" w:rsidRPr="00722AAA" w14:paraId="6118388B" w14:textId="77777777" w:rsidTr="007132B1">
        <w:trPr>
          <w:trHeight w:val="1288"/>
        </w:trPr>
        <w:tc>
          <w:tcPr>
            <w:tcW w:w="928" w:type="dxa"/>
          </w:tcPr>
          <w:p w14:paraId="31D9F4CF" w14:textId="77777777" w:rsidR="007132B1" w:rsidRPr="00722AAA" w:rsidRDefault="007132B1" w:rsidP="007132B1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11917B06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編號/</w:t>
            </w:r>
          </w:p>
          <w:p w14:paraId="15295625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961" w:type="dxa"/>
            <w:vAlign w:val="center"/>
          </w:tcPr>
          <w:p w14:paraId="6DDA8F6C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調查</w:t>
            </w:r>
          </w:p>
          <w:p w14:paraId="74BD1519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14DF4B75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985" w:type="dxa"/>
            <w:vAlign w:val="center"/>
          </w:tcPr>
          <w:p w14:paraId="555E8638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作物</w:t>
            </w:r>
          </w:p>
        </w:tc>
        <w:tc>
          <w:tcPr>
            <w:tcW w:w="984" w:type="dxa"/>
            <w:vAlign w:val="center"/>
          </w:tcPr>
          <w:p w14:paraId="264FED75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管理</w:t>
            </w:r>
          </w:p>
        </w:tc>
        <w:tc>
          <w:tcPr>
            <w:tcW w:w="985" w:type="dxa"/>
            <w:vAlign w:val="center"/>
          </w:tcPr>
          <w:p w14:paraId="6355768C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田區</w:t>
            </w:r>
          </w:p>
        </w:tc>
        <w:tc>
          <w:tcPr>
            <w:tcW w:w="985" w:type="dxa"/>
            <w:vAlign w:val="center"/>
          </w:tcPr>
          <w:p w14:paraId="453836A5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頻率</w:t>
            </w:r>
          </w:p>
          <w:p w14:paraId="60B1B8EA" w14:textId="71F970B3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722AAA">
              <w:rPr>
                <w:rFonts w:ascii="微軟正黑體" w:eastAsia="微軟正黑體" w:hAnsi="微軟正黑體" w:hint="eastAsia"/>
              </w:rPr>
              <w:t>或日期</w:t>
            </w:r>
          </w:p>
        </w:tc>
        <w:tc>
          <w:tcPr>
            <w:tcW w:w="1071" w:type="dxa"/>
            <w:vAlign w:val="center"/>
          </w:tcPr>
          <w:p w14:paraId="1D0FE3F8" w14:textId="2FD573A1" w:rsidR="007132B1" w:rsidRPr="00722AAA" w:rsidRDefault="007132B1" w:rsidP="007132B1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有機質肥料種類</w:t>
            </w:r>
          </w:p>
        </w:tc>
        <w:tc>
          <w:tcPr>
            <w:tcW w:w="950" w:type="dxa"/>
            <w:vAlign w:val="center"/>
          </w:tcPr>
          <w:p w14:paraId="11EF370E" w14:textId="3E78DE98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722AAA">
              <w:rPr>
                <w:rFonts w:ascii="微軟正黑體" w:eastAsia="微軟正黑體" w:hAnsi="微軟正黑體"/>
              </w:rPr>
              <w:t>有機質</w:t>
            </w:r>
            <w:r w:rsidRPr="00722AAA">
              <w:rPr>
                <w:rFonts w:ascii="微軟正黑體" w:eastAsia="微軟正黑體" w:hAnsi="微軟正黑體" w:hint="eastAsia"/>
              </w:rPr>
              <w:t>(OM)</w:t>
            </w:r>
          </w:p>
        </w:tc>
        <w:tc>
          <w:tcPr>
            <w:tcW w:w="1047" w:type="dxa"/>
            <w:vAlign w:val="center"/>
          </w:tcPr>
          <w:p w14:paraId="05A95759" w14:textId="0EA95A05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總氮(N)</w:t>
            </w:r>
          </w:p>
        </w:tc>
        <w:tc>
          <w:tcPr>
            <w:tcW w:w="1049" w:type="dxa"/>
            <w:vAlign w:val="center"/>
          </w:tcPr>
          <w:p w14:paraId="4C8891ED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尿素</w:t>
            </w:r>
          </w:p>
        </w:tc>
        <w:tc>
          <w:tcPr>
            <w:tcW w:w="1406" w:type="dxa"/>
            <w:vAlign w:val="center"/>
          </w:tcPr>
          <w:p w14:paraId="2E530B76" w14:textId="0821EF79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氨(銨)態氮</w:t>
            </w:r>
            <w:r>
              <w:rPr>
                <w:rFonts w:ascii="微軟正黑體" w:eastAsia="微軟正黑體" w:hAnsi="微軟正黑體" w:hint="eastAsia"/>
              </w:rPr>
              <w:t>(NH3-N)</w:t>
            </w:r>
          </w:p>
        </w:tc>
        <w:tc>
          <w:tcPr>
            <w:tcW w:w="628" w:type="dxa"/>
            <w:vMerge/>
            <w:vAlign w:val="center"/>
          </w:tcPr>
          <w:p w14:paraId="42EB89F4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132B1" w:rsidRPr="00722AAA" w14:paraId="733DE3E7" w14:textId="77777777" w:rsidTr="007132B1">
        <w:trPr>
          <w:trHeight w:val="410"/>
        </w:trPr>
        <w:tc>
          <w:tcPr>
            <w:tcW w:w="928" w:type="dxa"/>
          </w:tcPr>
          <w:p w14:paraId="793E23B4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985" w:type="dxa"/>
            <w:vAlign w:val="center"/>
          </w:tcPr>
          <w:p w14:paraId="5FECB037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61" w:type="dxa"/>
          </w:tcPr>
          <w:p w14:paraId="163129B1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77191A81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191AB157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30120E6E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3FC051CD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500EF605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1" w:type="dxa"/>
            <w:vAlign w:val="center"/>
          </w:tcPr>
          <w:p w14:paraId="690101C5" w14:textId="2D3961D3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vAlign w:val="center"/>
          </w:tcPr>
          <w:p w14:paraId="5A463BD9" w14:textId="3E003AEB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047" w:type="dxa"/>
            <w:vAlign w:val="center"/>
          </w:tcPr>
          <w:p w14:paraId="66ADC83E" w14:textId="211FC145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049" w:type="dxa"/>
            <w:vAlign w:val="center"/>
          </w:tcPr>
          <w:p w14:paraId="33E7DF05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406" w:type="dxa"/>
            <w:vAlign w:val="center"/>
          </w:tcPr>
          <w:p w14:paraId="61639D41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628" w:type="dxa"/>
            <w:vMerge/>
            <w:vAlign w:val="center"/>
          </w:tcPr>
          <w:p w14:paraId="4594A9AB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132B1" w:rsidRPr="00722AAA" w14:paraId="2ADD6970" w14:textId="77777777" w:rsidTr="007132B1">
        <w:trPr>
          <w:trHeight w:val="410"/>
        </w:trPr>
        <w:tc>
          <w:tcPr>
            <w:tcW w:w="928" w:type="dxa"/>
          </w:tcPr>
          <w:p w14:paraId="71F6B77D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20EA20A9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61" w:type="dxa"/>
          </w:tcPr>
          <w:p w14:paraId="50F3BCC0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319CE4EC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6B06FD09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0626312B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0238EB82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5CAF8622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1" w:type="dxa"/>
            <w:vAlign w:val="center"/>
          </w:tcPr>
          <w:p w14:paraId="54B9B120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</w:tcPr>
          <w:p w14:paraId="765A5061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7" w:type="dxa"/>
            <w:vAlign w:val="center"/>
          </w:tcPr>
          <w:p w14:paraId="72CD033F" w14:textId="5372CE1F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9" w:type="dxa"/>
            <w:vAlign w:val="center"/>
          </w:tcPr>
          <w:p w14:paraId="3E0273EF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6" w:type="dxa"/>
            <w:vAlign w:val="center"/>
          </w:tcPr>
          <w:p w14:paraId="7F266EF6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8" w:type="dxa"/>
            <w:vMerge/>
            <w:vAlign w:val="center"/>
          </w:tcPr>
          <w:p w14:paraId="007BDD17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132B1" w:rsidRPr="00722AAA" w14:paraId="2FDCF608" w14:textId="77777777" w:rsidTr="007132B1">
        <w:trPr>
          <w:trHeight w:val="410"/>
        </w:trPr>
        <w:tc>
          <w:tcPr>
            <w:tcW w:w="928" w:type="dxa"/>
          </w:tcPr>
          <w:p w14:paraId="285D0C81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14B586CF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61" w:type="dxa"/>
          </w:tcPr>
          <w:p w14:paraId="130173CA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39C3D5E3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28F14693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4B2D3876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20DBF683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5" w:type="dxa"/>
            <w:vAlign w:val="center"/>
          </w:tcPr>
          <w:p w14:paraId="318CCBCB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1" w:type="dxa"/>
            <w:vAlign w:val="center"/>
          </w:tcPr>
          <w:p w14:paraId="0172FA2D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</w:tcPr>
          <w:p w14:paraId="50A78140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7" w:type="dxa"/>
            <w:vAlign w:val="center"/>
          </w:tcPr>
          <w:p w14:paraId="32F43224" w14:textId="01CA8045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9" w:type="dxa"/>
            <w:vAlign w:val="center"/>
          </w:tcPr>
          <w:p w14:paraId="5D3465D8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06" w:type="dxa"/>
            <w:vAlign w:val="center"/>
          </w:tcPr>
          <w:p w14:paraId="3E3401D9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8" w:type="dxa"/>
            <w:vMerge/>
            <w:vAlign w:val="center"/>
          </w:tcPr>
          <w:p w14:paraId="6C37B30D" w14:textId="77777777" w:rsidR="007132B1" w:rsidRPr="00722AAA" w:rsidRDefault="007132B1" w:rsidP="007132B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AD75192" w14:textId="77777777" w:rsidR="00AE2998" w:rsidRPr="00722AAA" w:rsidRDefault="00AE2998" w:rsidP="00AE2998">
      <w:pPr>
        <w:snapToGrid w:val="0"/>
        <w:rPr>
          <w:rFonts w:ascii="微軟正黑體" w:eastAsia="微軟正黑體" w:hAnsi="微軟正黑體"/>
        </w:rPr>
      </w:pPr>
    </w:p>
    <w:tbl>
      <w:tblPr>
        <w:tblStyle w:val="a4"/>
        <w:tblW w:w="13965" w:type="dxa"/>
        <w:tblLook w:val="04A0" w:firstRow="1" w:lastRow="0" w:firstColumn="1" w:lastColumn="0" w:noHBand="0" w:noVBand="1"/>
      </w:tblPr>
      <w:tblGrid>
        <w:gridCol w:w="1980"/>
        <w:gridCol w:w="1997"/>
        <w:gridCol w:w="1998"/>
        <w:gridCol w:w="1997"/>
        <w:gridCol w:w="1998"/>
        <w:gridCol w:w="1997"/>
        <w:gridCol w:w="1998"/>
      </w:tblGrid>
      <w:tr w:rsidR="00722AAA" w:rsidRPr="00722AAA" w14:paraId="330B4534" w14:textId="484539D0" w:rsidTr="007132B1">
        <w:trPr>
          <w:trHeight w:val="383"/>
        </w:trPr>
        <w:tc>
          <w:tcPr>
            <w:tcW w:w="1980" w:type="dxa"/>
            <w:vMerge w:val="restart"/>
          </w:tcPr>
          <w:p w14:paraId="41611E83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&lt;-</w:t>
            </w:r>
            <w:r w:rsidRPr="00722AAA">
              <w:rPr>
                <w:rFonts w:ascii="微軟正黑體" w:eastAsia="微軟正黑體" w:hAnsi="微軟正黑體" w:hint="eastAsia"/>
              </w:rPr>
              <w:t>續上表</w:t>
            </w:r>
          </w:p>
        </w:tc>
        <w:tc>
          <w:tcPr>
            <w:tcW w:w="11985" w:type="dxa"/>
            <w:gridSpan w:val="6"/>
            <w:vAlign w:val="center"/>
          </w:tcPr>
          <w:p w14:paraId="45DC6493" w14:textId="77777777" w:rsidR="007922B9" w:rsidRPr="00722AAA" w:rsidRDefault="007922B9" w:rsidP="00046EE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調查項目</w:t>
            </w:r>
          </w:p>
        </w:tc>
      </w:tr>
      <w:tr w:rsidR="00722AAA" w:rsidRPr="00722AAA" w14:paraId="01570F10" w14:textId="77777777" w:rsidTr="007132B1">
        <w:trPr>
          <w:trHeight w:val="767"/>
        </w:trPr>
        <w:tc>
          <w:tcPr>
            <w:tcW w:w="1980" w:type="dxa"/>
            <w:vMerge/>
          </w:tcPr>
          <w:p w14:paraId="526AA1A6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7" w:type="dxa"/>
            <w:vAlign w:val="center"/>
          </w:tcPr>
          <w:p w14:paraId="5FC83B43" w14:textId="62C17EDA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硝酸態氮</w:t>
            </w:r>
            <w:r w:rsidR="007132B1">
              <w:rPr>
                <w:rFonts w:ascii="微軟正黑體" w:eastAsia="微軟正黑體" w:hAnsi="微軟正黑體" w:hint="eastAsia"/>
              </w:rPr>
              <w:t>(NO3-N)</w:t>
            </w:r>
          </w:p>
        </w:tc>
        <w:tc>
          <w:tcPr>
            <w:tcW w:w="1998" w:type="dxa"/>
            <w:vAlign w:val="center"/>
          </w:tcPr>
          <w:p w14:paraId="6979E9E9" w14:textId="06F082C2" w:rsidR="007922B9" w:rsidRPr="00722AAA" w:rsidRDefault="007922B9" w:rsidP="008F3F15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磷酐(P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 w:hint="eastAsia"/>
              </w:rPr>
              <w:t>O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5</w:t>
            </w:r>
            <w:r w:rsidRPr="00722AAA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997" w:type="dxa"/>
            <w:vAlign w:val="center"/>
          </w:tcPr>
          <w:p w14:paraId="050F727B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氧化鉀(K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 w:hint="eastAsia"/>
              </w:rPr>
              <w:t>O)</w:t>
            </w:r>
          </w:p>
        </w:tc>
        <w:tc>
          <w:tcPr>
            <w:tcW w:w="1998" w:type="dxa"/>
            <w:vAlign w:val="center"/>
          </w:tcPr>
          <w:p w14:paraId="3CA77C33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碳酸鹽類石灰資材</w:t>
            </w:r>
          </w:p>
        </w:tc>
        <w:tc>
          <w:tcPr>
            <w:tcW w:w="1997" w:type="dxa"/>
            <w:vAlign w:val="center"/>
          </w:tcPr>
          <w:p w14:paraId="00548E1E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氧化鈣(Ca</w:t>
            </w:r>
            <w:r w:rsidRPr="00722AAA">
              <w:rPr>
                <w:rFonts w:ascii="微軟正黑體" w:eastAsia="微軟正黑體" w:hAnsi="微軟正黑體"/>
              </w:rPr>
              <w:t>O</w:t>
            </w:r>
            <w:r w:rsidRPr="00722AAA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998" w:type="dxa"/>
            <w:vAlign w:val="center"/>
          </w:tcPr>
          <w:p w14:paraId="46DCC35B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氧化鎂(</w:t>
            </w:r>
            <w:r w:rsidRPr="00722AAA">
              <w:rPr>
                <w:rFonts w:ascii="微軟正黑體" w:eastAsia="微軟正黑體" w:hAnsi="微軟正黑體"/>
              </w:rPr>
              <w:t>MgO</w:t>
            </w:r>
            <w:r w:rsidRPr="00722AA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722AAA" w:rsidRPr="00722AAA" w14:paraId="617A5311" w14:textId="77777777" w:rsidTr="007132B1">
        <w:trPr>
          <w:trHeight w:val="383"/>
        </w:trPr>
        <w:tc>
          <w:tcPr>
            <w:tcW w:w="1980" w:type="dxa"/>
            <w:vMerge/>
          </w:tcPr>
          <w:p w14:paraId="03E99270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7" w:type="dxa"/>
            <w:vAlign w:val="center"/>
          </w:tcPr>
          <w:p w14:paraId="32A379F4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998" w:type="dxa"/>
            <w:vAlign w:val="center"/>
          </w:tcPr>
          <w:p w14:paraId="448A4B82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997" w:type="dxa"/>
            <w:vAlign w:val="center"/>
          </w:tcPr>
          <w:p w14:paraId="087F87D2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998" w:type="dxa"/>
            <w:vAlign w:val="center"/>
          </w:tcPr>
          <w:p w14:paraId="1F8A26F5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997" w:type="dxa"/>
            <w:vAlign w:val="center"/>
          </w:tcPr>
          <w:p w14:paraId="12054A2A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998" w:type="dxa"/>
            <w:vAlign w:val="center"/>
          </w:tcPr>
          <w:p w14:paraId="6FFAF9D5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</w:tr>
      <w:tr w:rsidR="00722AAA" w:rsidRPr="00722AAA" w14:paraId="0A3AC6E9" w14:textId="77777777" w:rsidTr="007132B1">
        <w:trPr>
          <w:trHeight w:val="393"/>
        </w:trPr>
        <w:tc>
          <w:tcPr>
            <w:tcW w:w="1980" w:type="dxa"/>
            <w:vMerge/>
          </w:tcPr>
          <w:p w14:paraId="2CD1AAB0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7" w:type="dxa"/>
            <w:vAlign w:val="center"/>
          </w:tcPr>
          <w:p w14:paraId="028DF0EA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8" w:type="dxa"/>
            <w:vAlign w:val="center"/>
          </w:tcPr>
          <w:p w14:paraId="1A6005B8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7" w:type="dxa"/>
            <w:vAlign w:val="center"/>
          </w:tcPr>
          <w:p w14:paraId="70C82CF9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8" w:type="dxa"/>
            <w:vAlign w:val="center"/>
          </w:tcPr>
          <w:p w14:paraId="4A724817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7" w:type="dxa"/>
            <w:vAlign w:val="center"/>
          </w:tcPr>
          <w:p w14:paraId="1D44691C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98" w:type="dxa"/>
            <w:vAlign w:val="center"/>
          </w:tcPr>
          <w:p w14:paraId="648106F9" w14:textId="77777777" w:rsidR="007922B9" w:rsidRPr="00722AAA" w:rsidRDefault="007922B9" w:rsidP="00046EEC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0BED9125" w14:textId="77777777" w:rsidR="00AE2998" w:rsidRPr="00722AAA" w:rsidRDefault="00AE2998" w:rsidP="00AE2998">
      <w:pPr>
        <w:snapToGrid w:val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標示：</w:t>
      </w:r>
    </w:p>
    <w:p w14:paraId="33E5EA45" w14:textId="7D515C6C" w:rsidR="00AE2998" w:rsidRDefault="00AE2998" w:rsidP="00AE2998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/>
        </w:rPr>
        <w:t>頻率</w:t>
      </w:r>
      <w:r w:rsidRPr="00722AAA">
        <w:rPr>
          <w:rFonts w:ascii="微軟正黑體" w:eastAsia="微軟正黑體" w:hAnsi="微軟正黑體" w:hint="eastAsia"/>
        </w:rPr>
        <w:t>：期作</w:t>
      </w:r>
      <w:r w:rsidR="00765AF4" w:rsidRPr="00722AAA">
        <w:rPr>
          <w:rFonts w:ascii="微軟正黑體" w:eastAsia="微軟正黑體" w:hAnsi="微軟正黑體" w:hint="eastAsia"/>
        </w:rPr>
        <w:t>(一期作：S1，二期作S2</w:t>
      </w:r>
      <w:r w:rsidRPr="00722AAA">
        <w:rPr>
          <w:rFonts w:ascii="微軟正黑體" w:eastAsia="微軟正黑體" w:hAnsi="微軟正黑體" w:hint="eastAsia"/>
        </w:rPr>
        <w:t>)、年(Y)、</w:t>
      </w:r>
    </w:p>
    <w:p w14:paraId="35539166" w14:textId="7F444A6C" w:rsidR="007132B1" w:rsidRPr="00722AAA" w:rsidRDefault="007132B1" w:rsidP="007132B1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7132B1">
        <w:rPr>
          <w:rFonts w:ascii="微軟正黑體" w:eastAsia="微軟正黑體" w:hAnsi="微軟正黑體" w:hint="eastAsia"/>
        </w:rPr>
        <w:t>有機質肥料</w:t>
      </w:r>
      <w:r>
        <w:rPr>
          <w:rFonts w:ascii="微軟正黑體" w:eastAsia="微軟正黑體" w:hAnsi="微軟正黑體"/>
        </w:rPr>
        <w:t>/</w:t>
      </w:r>
      <w:r>
        <w:rPr>
          <w:rFonts w:ascii="微軟正黑體" w:eastAsia="微軟正黑體" w:hAnsi="微軟正黑體" w:hint="eastAsia"/>
        </w:rPr>
        <w:t>肥料</w:t>
      </w:r>
      <w:r w:rsidRPr="007132B1">
        <w:rPr>
          <w:rFonts w:ascii="微軟正黑體" w:eastAsia="微軟正黑體" w:hAnsi="微軟正黑體" w:hint="eastAsia"/>
        </w:rPr>
        <w:t>種類</w:t>
      </w:r>
      <w:r>
        <w:rPr>
          <w:rFonts w:ascii="微軟正黑體" w:eastAsia="微軟正黑體" w:hAnsi="微軟正黑體" w:hint="eastAsia"/>
        </w:rPr>
        <w:t>：</w:t>
      </w:r>
      <w:r w:rsidRPr="007132B1">
        <w:rPr>
          <w:rFonts w:ascii="微軟正黑體" w:eastAsia="微軟正黑體" w:hAnsi="微軟正黑體" w:hint="eastAsia"/>
        </w:rPr>
        <w:t>植物渣粕肥料</w:t>
      </w:r>
      <w:r>
        <w:rPr>
          <w:rFonts w:ascii="微軟正黑體" w:eastAsia="微軟正黑體" w:hAnsi="微軟正黑體" w:hint="eastAsia"/>
        </w:rPr>
        <w:t>(P)、糞肥(M)、堆肥(C)、複合有機質肥料或化肥(F)</w:t>
      </w:r>
    </w:p>
    <w:p w14:paraId="16592AE4" w14:textId="79BD497F" w:rsidR="00AE2998" w:rsidRPr="00722AAA" w:rsidRDefault="00AE2998" w:rsidP="00AE2998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無調查、未取樣：NI；無法定量：NA</w:t>
      </w:r>
    </w:p>
    <w:p w14:paraId="75CF2DCA" w14:textId="77777777" w:rsidR="00AE2998" w:rsidRPr="00722AAA" w:rsidRDefault="00AE2998" w:rsidP="00AE2998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4位有效數字，若使用EXCEL可填入完整數值。</w:t>
      </w:r>
    </w:p>
    <w:p w14:paraId="0E6DF15E" w14:textId="77777777" w:rsidR="00AE2998" w:rsidRPr="00722AAA" w:rsidRDefault="00AE2998" w:rsidP="00C4273F">
      <w:pPr>
        <w:snapToGrid w:val="0"/>
        <w:rPr>
          <w:rFonts w:ascii="微軟正黑體" w:eastAsia="微軟正黑體" w:hAnsi="微軟正黑體"/>
        </w:rPr>
      </w:pPr>
    </w:p>
    <w:p w14:paraId="0AC0A42F" w14:textId="0A6877B4" w:rsidR="00C4273F" w:rsidRPr="00722AAA" w:rsidRDefault="00C4273F" w:rsidP="00C4273F">
      <w:pPr>
        <w:snapToGrid w:val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溫室氣體</w:t>
      </w:r>
      <w:r w:rsidR="00AE2998" w:rsidRPr="00722AAA">
        <w:rPr>
          <w:rFonts w:ascii="微軟正黑體" w:eastAsia="微軟正黑體" w:hAnsi="微軟正黑體" w:hint="eastAsia"/>
        </w:rPr>
        <w:t>直接排放</w:t>
      </w:r>
      <w:r w:rsidRPr="00722AAA">
        <w:rPr>
          <w:rFonts w:ascii="微軟正黑體" w:eastAsia="微軟正黑體" w:hAnsi="微軟正黑體" w:hint="eastAsia"/>
        </w:rPr>
        <w:t>調查表</w:t>
      </w:r>
    </w:p>
    <w:tbl>
      <w:tblPr>
        <w:tblStyle w:val="a4"/>
        <w:tblW w:w="13948" w:type="dxa"/>
        <w:tblLook w:val="04A0" w:firstRow="1" w:lastRow="0" w:firstColumn="1" w:lastColumn="0" w:noHBand="0" w:noVBand="1"/>
      </w:tblPr>
      <w:tblGrid>
        <w:gridCol w:w="927"/>
        <w:gridCol w:w="984"/>
        <w:gridCol w:w="950"/>
        <w:gridCol w:w="983"/>
        <w:gridCol w:w="984"/>
        <w:gridCol w:w="982"/>
        <w:gridCol w:w="983"/>
        <w:gridCol w:w="983"/>
        <w:gridCol w:w="982"/>
        <w:gridCol w:w="983"/>
        <w:gridCol w:w="1039"/>
        <w:gridCol w:w="1075"/>
        <w:gridCol w:w="1030"/>
        <w:gridCol w:w="1063"/>
      </w:tblGrid>
      <w:tr w:rsidR="00722AAA" w:rsidRPr="00722AAA" w14:paraId="72A6CEA9" w14:textId="77777777" w:rsidTr="00046EEC">
        <w:trPr>
          <w:trHeight w:val="85"/>
        </w:trPr>
        <w:tc>
          <w:tcPr>
            <w:tcW w:w="927" w:type="dxa"/>
          </w:tcPr>
          <w:p w14:paraId="1B675B52" w14:textId="77777777" w:rsidR="007D5743" w:rsidRPr="00722AAA" w:rsidRDefault="007D5743" w:rsidP="00C4273F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6849" w:type="dxa"/>
            <w:gridSpan w:val="7"/>
            <w:vAlign w:val="center"/>
          </w:tcPr>
          <w:p w14:paraId="258D7DFA" w14:textId="45D9ECC2" w:rsidR="007D5743" w:rsidRPr="00722AAA" w:rsidRDefault="007D5743" w:rsidP="00787B5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農試所一致定義項目</w:t>
            </w:r>
          </w:p>
        </w:tc>
        <w:tc>
          <w:tcPr>
            <w:tcW w:w="6172" w:type="dxa"/>
            <w:gridSpan w:val="6"/>
            <w:vAlign w:val="center"/>
          </w:tcPr>
          <w:p w14:paraId="2AED74CE" w14:textId="1005766D" w:rsidR="007D5743" w:rsidRPr="00722AAA" w:rsidRDefault="007D5743" w:rsidP="00787B5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調查項目</w:t>
            </w:r>
          </w:p>
        </w:tc>
      </w:tr>
      <w:tr w:rsidR="00722AAA" w:rsidRPr="00722AAA" w14:paraId="1DFCDEDC" w14:textId="77777777" w:rsidTr="007D5743">
        <w:trPr>
          <w:trHeight w:val="1288"/>
        </w:trPr>
        <w:tc>
          <w:tcPr>
            <w:tcW w:w="927" w:type="dxa"/>
          </w:tcPr>
          <w:p w14:paraId="2B15649D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0DE59276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編號/</w:t>
            </w:r>
          </w:p>
          <w:p w14:paraId="6EC197F3" w14:textId="3B306154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950" w:type="dxa"/>
            <w:vAlign w:val="center"/>
          </w:tcPr>
          <w:p w14:paraId="4A12B0A7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調查</w:t>
            </w:r>
          </w:p>
          <w:p w14:paraId="13EF38F8" w14:textId="4A0FC80A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983" w:type="dxa"/>
            <w:vAlign w:val="center"/>
          </w:tcPr>
          <w:p w14:paraId="5B6946F4" w14:textId="5A7A0B83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984" w:type="dxa"/>
            <w:vAlign w:val="center"/>
          </w:tcPr>
          <w:p w14:paraId="70D3D5B4" w14:textId="17187F4D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作物</w:t>
            </w:r>
          </w:p>
        </w:tc>
        <w:tc>
          <w:tcPr>
            <w:tcW w:w="982" w:type="dxa"/>
            <w:vAlign w:val="center"/>
          </w:tcPr>
          <w:p w14:paraId="09BA5D25" w14:textId="21D8773B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管理</w:t>
            </w:r>
          </w:p>
        </w:tc>
        <w:tc>
          <w:tcPr>
            <w:tcW w:w="983" w:type="dxa"/>
            <w:vAlign w:val="center"/>
          </w:tcPr>
          <w:p w14:paraId="4D940691" w14:textId="0862C623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田區</w:t>
            </w:r>
          </w:p>
        </w:tc>
        <w:tc>
          <w:tcPr>
            <w:tcW w:w="983" w:type="dxa"/>
            <w:vAlign w:val="center"/>
          </w:tcPr>
          <w:p w14:paraId="5057ECED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調查</w:t>
            </w:r>
          </w:p>
          <w:p w14:paraId="42CCD65F" w14:textId="5829337C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重複</w:t>
            </w:r>
          </w:p>
        </w:tc>
        <w:tc>
          <w:tcPr>
            <w:tcW w:w="982" w:type="dxa"/>
            <w:vAlign w:val="center"/>
          </w:tcPr>
          <w:p w14:paraId="4748D15A" w14:textId="20A2DE49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頻率</w:t>
            </w:r>
          </w:p>
        </w:tc>
        <w:tc>
          <w:tcPr>
            <w:tcW w:w="983" w:type="dxa"/>
            <w:vAlign w:val="center"/>
          </w:tcPr>
          <w:p w14:paraId="4F94578A" w14:textId="2AEA34C2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調查</w:t>
            </w:r>
            <w:r w:rsidRPr="00722AAA">
              <w:rPr>
                <w:rFonts w:ascii="微軟正黑體" w:eastAsia="微軟正黑體" w:hAnsi="微軟正黑體" w:hint="eastAsia"/>
              </w:rPr>
              <w:t>、計算</w:t>
            </w:r>
            <w:r w:rsidRPr="00722AAA">
              <w:rPr>
                <w:rFonts w:ascii="微軟正黑體" w:eastAsia="微軟正黑體" w:hAnsi="微軟正黑體"/>
              </w:rPr>
              <w:t>方法</w:t>
            </w:r>
          </w:p>
        </w:tc>
        <w:tc>
          <w:tcPr>
            <w:tcW w:w="1039" w:type="dxa"/>
            <w:vAlign w:val="center"/>
          </w:tcPr>
          <w:p w14:paraId="30B5126F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二氧</w:t>
            </w:r>
          </w:p>
          <w:p w14:paraId="08EF2DEA" w14:textId="2D90EC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化碳(CO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075" w:type="dxa"/>
            <w:vAlign w:val="center"/>
          </w:tcPr>
          <w:p w14:paraId="35A48BAC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甲烷</w:t>
            </w:r>
          </w:p>
          <w:p w14:paraId="5AC1293F" w14:textId="048F1AE8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(CH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4</w:t>
            </w:r>
            <w:r w:rsidRPr="00722AAA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030" w:type="dxa"/>
            <w:vAlign w:val="center"/>
          </w:tcPr>
          <w:p w14:paraId="12CFBC7F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</w:t>
            </w:r>
          </w:p>
          <w:p w14:paraId="3F583B6A" w14:textId="467F08D0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亞氮(N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 w:hint="eastAsia"/>
              </w:rPr>
              <w:t>O)</w:t>
            </w:r>
          </w:p>
        </w:tc>
        <w:tc>
          <w:tcPr>
            <w:tcW w:w="1063" w:type="dxa"/>
            <w:vAlign w:val="center"/>
          </w:tcPr>
          <w:p w14:paraId="36EC3011" w14:textId="545F1F39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二氧化碳</w:t>
            </w:r>
            <w:r w:rsidRPr="00722AAA">
              <w:rPr>
                <w:rFonts w:ascii="微軟正黑體" w:eastAsia="微軟正黑體" w:hAnsi="微軟正黑體" w:hint="eastAsia"/>
              </w:rPr>
              <w:t>當量</w:t>
            </w:r>
            <w:r w:rsidRPr="00722AAA">
              <w:rPr>
                <w:rFonts w:ascii="微軟正黑體" w:eastAsia="微軟正黑體" w:hAnsi="微軟正黑體" w:hint="eastAsia"/>
              </w:rPr>
              <w:t>(CO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 w:hint="eastAsia"/>
              </w:rPr>
              <w:t>e</w:t>
            </w:r>
            <w:r w:rsidRPr="00722AA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722AAA" w:rsidRPr="00722AAA" w14:paraId="5C11F95F" w14:textId="77777777" w:rsidTr="007D5743">
        <w:trPr>
          <w:trHeight w:val="410"/>
        </w:trPr>
        <w:tc>
          <w:tcPr>
            <w:tcW w:w="927" w:type="dxa"/>
          </w:tcPr>
          <w:p w14:paraId="045322B5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984" w:type="dxa"/>
            <w:vAlign w:val="center"/>
          </w:tcPr>
          <w:p w14:paraId="0467303B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vAlign w:val="center"/>
          </w:tcPr>
          <w:p w14:paraId="3F4EEF48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05B1FCF0" w14:textId="2CF7F3C1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18412AD4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2" w:type="dxa"/>
            <w:vAlign w:val="center"/>
          </w:tcPr>
          <w:p w14:paraId="1714BDDE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11C49FA1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3F2C9CE2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2" w:type="dxa"/>
            <w:vAlign w:val="center"/>
          </w:tcPr>
          <w:p w14:paraId="2D8B6930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584F1D2B" w14:textId="77777777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39" w:type="dxa"/>
            <w:vAlign w:val="center"/>
          </w:tcPr>
          <w:p w14:paraId="6E1EE671" w14:textId="46F4288B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kg</w:t>
            </w:r>
            <w:r w:rsidRPr="00722AAA">
              <w:rPr>
                <w:rFonts w:ascii="微軟正黑體" w:eastAsia="微軟正黑體" w:hAnsi="微軟正黑體" w:hint="eastAsia"/>
              </w:rPr>
              <w:t xml:space="preserve"> </w:t>
            </w:r>
            <w:r w:rsidRPr="00722AAA">
              <w:rPr>
                <w:rFonts w:ascii="微軟正黑體" w:eastAsia="微軟正黑體" w:hAnsi="微軟正黑體"/>
              </w:rPr>
              <w:t>/ha</w:t>
            </w:r>
          </w:p>
        </w:tc>
        <w:tc>
          <w:tcPr>
            <w:tcW w:w="1075" w:type="dxa"/>
            <w:vAlign w:val="center"/>
          </w:tcPr>
          <w:p w14:paraId="327B6581" w14:textId="0107EC75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</w:rPr>
              <w:t>g/ha</w:t>
            </w:r>
          </w:p>
        </w:tc>
        <w:tc>
          <w:tcPr>
            <w:tcW w:w="1030" w:type="dxa"/>
            <w:vAlign w:val="center"/>
          </w:tcPr>
          <w:p w14:paraId="42F1C16E" w14:textId="1281E1A4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k</w:t>
            </w:r>
            <w:r w:rsidRPr="00722AAA">
              <w:rPr>
                <w:rFonts w:ascii="微軟正黑體" w:eastAsia="微軟正黑體" w:hAnsi="微軟正黑體" w:hint="eastAsia"/>
              </w:rPr>
              <w:t xml:space="preserve">g </w:t>
            </w:r>
            <w:r w:rsidRPr="00722AAA">
              <w:rPr>
                <w:rFonts w:ascii="微軟正黑體" w:eastAsia="微軟正黑體" w:hAnsi="微軟正黑體"/>
              </w:rPr>
              <w:t>/ha</w:t>
            </w:r>
          </w:p>
        </w:tc>
        <w:tc>
          <w:tcPr>
            <w:tcW w:w="1063" w:type="dxa"/>
            <w:vAlign w:val="center"/>
          </w:tcPr>
          <w:p w14:paraId="4F96824F" w14:textId="0519546D" w:rsidR="003700E6" w:rsidRPr="00722AAA" w:rsidRDefault="003700E6" w:rsidP="003700E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kg</w:t>
            </w:r>
            <w:r w:rsidRPr="00722AAA">
              <w:rPr>
                <w:rFonts w:ascii="微軟正黑體" w:eastAsia="微軟正黑體" w:hAnsi="微軟正黑體" w:hint="eastAsia"/>
              </w:rPr>
              <w:t xml:space="preserve"> </w:t>
            </w:r>
            <w:r w:rsidRPr="00722AAA">
              <w:rPr>
                <w:rFonts w:ascii="微軟正黑體" w:eastAsia="微軟正黑體" w:hAnsi="微軟正黑體"/>
              </w:rPr>
              <w:t>/ha</w:t>
            </w:r>
          </w:p>
        </w:tc>
      </w:tr>
      <w:tr w:rsidR="00722AAA" w:rsidRPr="00722AAA" w14:paraId="03248C45" w14:textId="77777777" w:rsidTr="007D5743">
        <w:trPr>
          <w:trHeight w:val="410"/>
        </w:trPr>
        <w:tc>
          <w:tcPr>
            <w:tcW w:w="927" w:type="dxa"/>
          </w:tcPr>
          <w:p w14:paraId="3898A833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53797B93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</w:tcPr>
          <w:p w14:paraId="40960FC0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7686A871" w14:textId="523E7186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4" w:type="dxa"/>
            <w:vAlign w:val="center"/>
          </w:tcPr>
          <w:p w14:paraId="26F8E26D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2" w:type="dxa"/>
            <w:vAlign w:val="center"/>
          </w:tcPr>
          <w:p w14:paraId="35132E50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3BE48E2D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4A2F2964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2" w:type="dxa"/>
            <w:vAlign w:val="center"/>
          </w:tcPr>
          <w:p w14:paraId="0E53C164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83" w:type="dxa"/>
            <w:vAlign w:val="center"/>
          </w:tcPr>
          <w:p w14:paraId="3E2EC78F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39" w:type="dxa"/>
            <w:vAlign w:val="center"/>
          </w:tcPr>
          <w:p w14:paraId="23AA9590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75" w:type="dxa"/>
          </w:tcPr>
          <w:p w14:paraId="62387C45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14:paraId="2C043D6E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63" w:type="dxa"/>
            <w:vAlign w:val="center"/>
          </w:tcPr>
          <w:p w14:paraId="39B5810C" w14:textId="77777777" w:rsidR="003700E6" w:rsidRPr="00722AAA" w:rsidRDefault="003700E6" w:rsidP="003700E6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2C25DD8D" w14:textId="77777777" w:rsidR="00787B5C" w:rsidRPr="00722AAA" w:rsidRDefault="00787B5C" w:rsidP="00C4273F">
      <w:pPr>
        <w:snapToGrid w:val="0"/>
        <w:rPr>
          <w:rFonts w:ascii="微軟正黑體" w:eastAsia="微軟正黑體" w:hAnsi="微軟正黑體" w:cs="Arial Unicode MS"/>
        </w:rPr>
      </w:pPr>
    </w:p>
    <w:p w14:paraId="43B143B1" w14:textId="77777777" w:rsidR="00787B5C" w:rsidRPr="00722AAA" w:rsidRDefault="00787B5C" w:rsidP="00787B5C">
      <w:pPr>
        <w:snapToGrid w:val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標示：</w:t>
      </w:r>
    </w:p>
    <w:p w14:paraId="027EA323" w14:textId="77777777" w:rsidR="00787B5C" w:rsidRPr="00722AAA" w:rsidRDefault="00972E41" w:rsidP="00787B5C">
      <w:pPr>
        <w:pStyle w:val="a3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/>
        </w:rPr>
        <w:t>調查數值表示頻率</w:t>
      </w:r>
      <w:r w:rsidRPr="00722AAA">
        <w:rPr>
          <w:rFonts w:ascii="微軟正黑體" w:eastAsia="微軟正黑體" w:hAnsi="微軟正黑體" w:cs="Arial Unicode MS" w:hint="eastAsia"/>
        </w:rPr>
        <w:t>：年(</w:t>
      </w:r>
      <w:r w:rsidRPr="00722AAA">
        <w:rPr>
          <w:rFonts w:ascii="微軟正黑體" w:eastAsia="微軟正黑體" w:hAnsi="微軟正黑體" w:cs="Arial Unicode MS"/>
        </w:rPr>
        <w:t>Y</w:t>
      </w:r>
      <w:r w:rsidRPr="00722AAA">
        <w:rPr>
          <w:rFonts w:ascii="微軟正黑體" w:eastAsia="微軟正黑體" w:hAnsi="微軟正黑體" w:cs="Arial Unicode MS" w:hint="eastAsia"/>
        </w:rPr>
        <w:t>)</w:t>
      </w:r>
      <w:r w:rsidRPr="00722AAA">
        <w:rPr>
          <w:rFonts w:ascii="微軟正黑體" w:eastAsia="微軟正黑體" w:hAnsi="微軟正黑體" w:cs="Arial Unicode MS"/>
        </w:rPr>
        <w:t>、期作(</w:t>
      </w:r>
      <w:r w:rsidRPr="00722AAA">
        <w:rPr>
          <w:rFonts w:ascii="微軟正黑體" w:eastAsia="微軟正黑體" w:hAnsi="微軟正黑體" w:cs="Arial Unicode MS" w:hint="eastAsia"/>
        </w:rPr>
        <w:t>S</w:t>
      </w:r>
      <w:r w:rsidRPr="00722AAA">
        <w:rPr>
          <w:rFonts w:ascii="微軟正黑體" w:eastAsia="微軟正黑體" w:hAnsi="微軟正黑體" w:cs="Arial Unicode MS"/>
        </w:rPr>
        <w:t>)</w:t>
      </w:r>
    </w:p>
    <w:p w14:paraId="4F453448" w14:textId="72F6D3C0" w:rsidR="00C4273F" w:rsidRPr="00722AAA" w:rsidRDefault="00C4273F" w:rsidP="00787B5C">
      <w:pPr>
        <w:pStyle w:val="a3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/>
        </w:rPr>
        <w:t>調查</w:t>
      </w:r>
      <w:r w:rsidRPr="00722AAA">
        <w:rPr>
          <w:rFonts w:ascii="微軟正黑體" w:eastAsia="微軟正黑體" w:hAnsi="微軟正黑體" w:cs="Arial Unicode MS" w:hint="eastAsia"/>
        </w:rPr>
        <w:t>評估</w:t>
      </w:r>
      <w:r w:rsidRPr="00722AAA">
        <w:rPr>
          <w:rFonts w:ascii="微軟正黑體" w:eastAsia="微軟正黑體" w:hAnsi="微軟正黑體" w:cs="Arial Unicode MS"/>
        </w:rPr>
        <w:t>方</w:t>
      </w:r>
      <w:r w:rsidRPr="00722AAA">
        <w:rPr>
          <w:rFonts w:ascii="微軟正黑體" w:eastAsia="微軟正黑體" w:hAnsi="微軟正黑體" w:cs="Arial Unicode MS" w:hint="eastAsia"/>
        </w:rPr>
        <w:t>法</w:t>
      </w:r>
      <w:r w:rsidRPr="00722AAA">
        <w:rPr>
          <w:rFonts w:ascii="微軟正黑體" w:eastAsia="微軟正黑體" w:hAnsi="微軟正黑體" w:cs="Arial Unicode MS"/>
        </w:rPr>
        <w:t>：</w:t>
      </w:r>
      <w:r w:rsidR="00787B5C" w:rsidRPr="00722AAA">
        <w:rPr>
          <w:rFonts w:ascii="微軟正黑體" w:eastAsia="微軟正黑體" w:hAnsi="微軟正黑體" w:cs="Arial Unicode MS" w:hint="eastAsia"/>
        </w:rPr>
        <w:t>I：</w:t>
      </w:r>
      <w:r w:rsidRPr="00722AAA">
        <w:rPr>
          <w:rFonts w:ascii="微軟正黑體" w:eastAsia="微軟正黑體" w:hAnsi="微軟正黑體" w:cs="Arial Unicode MS"/>
        </w:rPr>
        <w:t>活動數據與係數</w:t>
      </w:r>
      <w:r w:rsidR="00787B5C" w:rsidRPr="00722AAA">
        <w:rPr>
          <w:rFonts w:ascii="微軟正黑體" w:eastAsia="微軟正黑體" w:hAnsi="微軟正黑體" w:cs="Arial Unicode MS" w:hint="eastAsia"/>
        </w:rPr>
        <w:t>、II：田間管理與模式、III</w:t>
      </w:r>
      <w:r w:rsidR="00116CDF" w:rsidRPr="00722AAA">
        <w:rPr>
          <w:rFonts w:ascii="微軟正黑體" w:eastAsia="微軟正黑體" w:hAnsi="微軟正黑體" w:cs="Arial Unicode MS" w:hint="eastAsia"/>
        </w:rPr>
        <w:t>：</w:t>
      </w:r>
      <w:r w:rsidR="00787B5C" w:rsidRPr="00722AAA">
        <w:rPr>
          <w:rFonts w:ascii="微軟正黑體" w:eastAsia="微軟正黑體" w:hAnsi="微軟正黑體" w:cs="Arial Unicode MS"/>
        </w:rPr>
        <w:t>實測</w:t>
      </w:r>
      <w:r w:rsidR="00787B5C" w:rsidRPr="00722AAA">
        <w:rPr>
          <w:rFonts w:ascii="微軟正黑體" w:eastAsia="微軟正黑體" w:hAnsi="微軟正黑體" w:cs="Arial Unicode MS" w:hint="eastAsia"/>
        </w:rPr>
        <w:t>。</w:t>
      </w:r>
    </w:p>
    <w:p w14:paraId="13CF602C" w14:textId="3ADE8337" w:rsidR="00787B5C" w:rsidRPr="00722AAA" w:rsidRDefault="00AB78A0" w:rsidP="00787B5C">
      <w:pPr>
        <w:pStyle w:val="a3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未取樣、無調查活動數據：NI；</w:t>
      </w:r>
      <w:r w:rsidR="00787B5C" w:rsidRPr="00722AAA">
        <w:rPr>
          <w:rFonts w:ascii="微軟正黑體" w:eastAsia="微軟正黑體" w:hAnsi="微軟正黑體" w:cs="Arial Unicode MS" w:hint="eastAsia"/>
        </w:rPr>
        <w:t>無法計算、無完整期數據：NA</w:t>
      </w:r>
    </w:p>
    <w:p w14:paraId="1911713F" w14:textId="5C83C516" w:rsidR="00A61B58" w:rsidRPr="00722AAA" w:rsidRDefault="00A61B58" w:rsidP="00787B5C">
      <w:pPr>
        <w:pStyle w:val="a3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 w:cs="Arial Unicode MS"/>
        </w:rPr>
      </w:pPr>
      <w:r w:rsidRPr="00722AAA">
        <w:rPr>
          <w:rFonts w:ascii="微軟正黑體" w:eastAsia="微軟正黑體" w:hAnsi="微軟正黑體" w:cs="Arial Unicode MS" w:hint="eastAsia"/>
        </w:rPr>
        <w:t>4位有效數字，若使用EXCEL可填入完整數值</w:t>
      </w:r>
    </w:p>
    <w:p w14:paraId="15A927DE" w14:textId="77777777" w:rsidR="00787B5C" w:rsidRPr="00722AAA" w:rsidRDefault="00787B5C" w:rsidP="00C4273F">
      <w:pPr>
        <w:snapToGrid w:val="0"/>
        <w:rPr>
          <w:rFonts w:ascii="微軟正黑體" w:eastAsia="微軟正黑體" w:hAnsi="微軟正黑體" w:cs="Arial Unicode MS"/>
        </w:rPr>
      </w:pPr>
    </w:p>
    <w:p w14:paraId="4A93EFC5" w14:textId="6E89F936" w:rsidR="00C4273F" w:rsidRPr="00722AAA" w:rsidRDefault="00C4273F">
      <w:pPr>
        <w:widowControl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/>
        </w:rPr>
        <w:br w:type="page"/>
      </w:r>
    </w:p>
    <w:p w14:paraId="28623B2C" w14:textId="77777777" w:rsidR="00C4273F" w:rsidRPr="00722AAA" w:rsidRDefault="00C4273F" w:rsidP="00C4273F">
      <w:pPr>
        <w:snapToGrid w:val="0"/>
        <w:rPr>
          <w:rFonts w:ascii="微軟正黑體" w:eastAsia="微軟正黑體" w:hAnsi="微軟正黑體"/>
        </w:rPr>
      </w:pPr>
    </w:p>
    <w:p w14:paraId="5B84E252" w14:textId="32B2477F" w:rsidR="00C4273F" w:rsidRPr="00722AAA" w:rsidRDefault="00C4273F" w:rsidP="00C4273F">
      <w:pPr>
        <w:snapToGrid w:val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營養鹽淋洗</w:t>
      </w:r>
      <w:r w:rsidR="004951F4" w:rsidRPr="00722AAA">
        <w:rPr>
          <w:rFonts w:ascii="微軟正黑體" w:eastAsia="微軟正黑體" w:hAnsi="微軟正黑體" w:hint="eastAsia"/>
        </w:rPr>
        <w:t>逕流</w:t>
      </w:r>
      <w:r w:rsidRPr="00722AAA">
        <w:rPr>
          <w:rFonts w:ascii="微軟正黑體" w:eastAsia="微軟正黑體" w:hAnsi="微軟正黑體" w:hint="eastAsia"/>
        </w:rPr>
        <w:t>調查表</w:t>
      </w:r>
    </w:p>
    <w:tbl>
      <w:tblPr>
        <w:tblStyle w:val="a4"/>
        <w:tblW w:w="14451" w:type="dxa"/>
        <w:tblLook w:val="04A0" w:firstRow="1" w:lastRow="0" w:firstColumn="1" w:lastColumn="0" w:noHBand="0" w:noVBand="1"/>
      </w:tblPr>
      <w:tblGrid>
        <w:gridCol w:w="1023"/>
        <w:gridCol w:w="1087"/>
        <w:gridCol w:w="1052"/>
        <w:gridCol w:w="1086"/>
        <w:gridCol w:w="1087"/>
        <w:gridCol w:w="1086"/>
        <w:gridCol w:w="1088"/>
        <w:gridCol w:w="1157"/>
        <w:gridCol w:w="1157"/>
        <w:gridCol w:w="1157"/>
        <w:gridCol w:w="1157"/>
        <w:gridCol w:w="1157"/>
        <w:gridCol w:w="1157"/>
      </w:tblGrid>
      <w:tr w:rsidR="00722AAA" w:rsidRPr="00722AAA" w14:paraId="1D1B4C0D" w14:textId="77777777" w:rsidTr="004951F4">
        <w:trPr>
          <w:trHeight w:val="159"/>
        </w:trPr>
        <w:tc>
          <w:tcPr>
            <w:tcW w:w="1023" w:type="dxa"/>
          </w:tcPr>
          <w:p w14:paraId="13EB4DBE" w14:textId="77777777" w:rsidR="004951F4" w:rsidRPr="00722AAA" w:rsidRDefault="004951F4" w:rsidP="00636BA0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6486" w:type="dxa"/>
            <w:gridSpan w:val="6"/>
            <w:vAlign w:val="center"/>
          </w:tcPr>
          <w:p w14:paraId="6EF13E2D" w14:textId="571F4551" w:rsidR="004951F4" w:rsidRPr="00722AAA" w:rsidRDefault="004951F4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農試所一致定義項目</w:t>
            </w:r>
          </w:p>
        </w:tc>
        <w:tc>
          <w:tcPr>
            <w:tcW w:w="6942" w:type="dxa"/>
            <w:gridSpan w:val="6"/>
            <w:vAlign w:val="center"/>
          </w:tcPr>
          <w:p w14:paraId="0C330A35" w14:textId="2E002DDB" w:rsidR="004951F4" w:rsidRPr="00722AAA" w:rsidRDefault="004951F4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調查項目</w:t>
            </w:r>
          </w:p>
        </w:tc>
      </w:tr>
      <w:tr w:rsidR="00722AAA" w:rsidRPr="00722AAA" w14:paraId="21E7888C" w14:textId="77777777" w:rsidTr="004D7D6A">
        <w:trPr>
          <w:trHeight w:val="699"/>
        </w:trPr>
        <w:tc>
          <w:tcPr>
            <w:tcW w:w="1023" w:type="dxa"/>
          </w:tcPr>
          <w:p w14:paraId="2252D000" w14:textId="77777777" w:rsidR="00636BA0" w:rsidRPr="00722AAA" w:rsidRDefault="00636BA0" w:rsidP="00636BA0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dxa"/>
            <w:vAlign w:val="center"/>
          </w:tcPr>
          <w:p w14:paraId="55D2266D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編號/</w:t>
            </w:r>
          </w:p>
          <w:p w14:paraId="5E0256E1" w14:textId="7A190BD2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1052" w:type="dxa"/>
            <w:vAlign w:val="center"/>
          </w:tcPr>
          <w:p w14:paraId="2DE76A88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調查</w:t>
            </w:r>
          </w:p>
          <w:p w14:paraId="1ACBEF80" w14:textId="21EEA4F8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1086" w:type="dxa"/>
            <w:vAlign w:val="center"/>
          </w:tcPr>
          <w:p w14:paraId="1CAFBB59" w14:textId="5B3B9575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1087" w:type="dxa"/>
            <w:vAlign w:val="center"/>
          </w:tcPr>
          <w:p w14:paraId="1CB30180" w14:textId="17E1A1C4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作物</w:t>
            </w:r>
          </w:p>
        </w:tc>
        <w:tc>
          <w:tcPr>
            <w:tcW w:w="1086" w:type="dxa"/>
            <w:vAlign w:val="center"/>
          </w:tcPr>
          <w:p w14:paraId="1A4D5FDF" w14:textId="4607A422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管理</w:t>
            </w:r>
          </w:p>
        </w:tc>
        <w:tc>
          <w:tcPr>
            <w:tcW w:w="1088" w:type="dxa"/>
            <w:vAlign w:val="center"/>
          </w:tcPr>
          <w:p w14:paraId="2563B5B8" w14:textId="2E309494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田區</w:t>
            </w:r>
          </w:p>
        </w:tc>
        <w:tc>
          <w:tcPr>
            <w:tcW w:w="1157" w:type="dxa"/>
            <w:vAlign w:val="center"/>
          </w:tcPr>
          <w:p w14:paraId="7D3F2729" w14:textId="11C437E5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頻率</w:t>
            </w:r>
          </w:p>
        </w:tc>
        <w:tc>
          <w:tcPr>
            <w:tcW w:w="1157" w:type="dxa"/>
          </w:tcPr>
          <w:p w14:paraId="7ACE4F7F" w14:textId="355E815B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調查</w:t>
            </w:r>
            <w:r w:rsidRPr="00722AAA">
              <w:rPr>
                <w:rFonts w:ascii="微軟正黑體" w:eastAsia="微軟正黑體" w:hAnsi="微軟正黑體" w:hint="eastAsia"/>
              </w:rPr>
              <w:t>評估</w:t>
            </w:r>
            <w:r w:rsidRPr="00722AAA">
              <w:rPr>
                <w:rFonts w:ascii="微軟正黑體" w:eastAsia="微軟正黑體" w:hAnsi="微軟正黑體"/>
              </w:rPr>
              <w:t>方法</w:t>
            </w:r>
          </w:p>
        </w:tc>
        <w:tc>
          <w:tcPr>
            <w:tcW w:w="1157" w:type="dxa"/>
            <w:vAlign w:val="center"/>
          </w:tcPr>
          <w:p w14:paraId="57CCA1DD" w14:textId="1C201A7F" w:rsidR="00636BA0" w:rsidRPr="00722AAA" w:rsidRDefault="00636BA0" w:rsidP="004951F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硝酸態氮</w:t>
            </w:r>
          </w:p>
        </w:tc>
        <w:tc>
          <w:tcPr>
            <w:tcW w:w="1157" w:type="dxa"/>
            <w:vAlign w:val="center"/>
          </w:tcPr>
          <w:p w14:paraId="606A7652" w14:textId="60E71E3C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氨態氮</w:t>
            </w:r>
          </w:p>
        </w:tc>
        <w:tc>
          <w:tcPr>
            <w:tcW w:w="1157" w:type="dxa"/>
            <w:vAlign w:val="center"/>
          </w:tcPr>
          <w:p w14:paraId="6F4A1C3A" w14:textId="1D7FCE6C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總氮</w:t>
            </w:r>
          </w:p>
        </w:tc>
        <w:tc>
          <w:tcPr>
            <w:tcW w:w="1157" w:type="dxa"/>
            <w:vAlign w:val="center"/>
          </w:tcPr>
          <w:p w14:paraId="0929C141" w14:textId="3F56A2A6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磷</w:t>
            </w:r>
          </w:p>
        </w:tc>
      </w:tr>
      <w:tr w:rsidR="00722AAA" w:rsidRPr="00722AAA" w14:paraId="415268DF" w14:textId="77777777" w:rsidTr="004D7D6A">
        <w:trPr>
          <w:trHeight w:val="378"/>
        </w:trPr>
        <w:tc>
          <w:tcPr>
            <w:tcW w:w="1023" w:type="dxa"/>
            <w:vAlign w:val="center"/>
          </w:tcPr>
          <w:p w14:paraId="3B415C6D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1087" w:type="dxa"/>
            <w:vAlign w:val="center"/>
          </w:tcPr>
          <w:p w14:paraId="558382EF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2" w:type="dxa"/>
          </w:tcPr>
          <w:p w14:paraId="0C7EC194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6" w:type="dxa"/>
            <w:vAlign w:val="center"/>
          </w:tcPr>
          <w:p w14:paraId="3142F3A6" w14:textId="70C9E5B8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dxa"/>
            <w:vAlign w:val="center"/>
          </w:tcPr>
          <w:p w14:paraId="708A0590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6" w:type="dxa"/>
            <w:vAlign w:val="center"/>
          </w:tcPr>
          <w:p w14:paraId="7A04527B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vAlign w:val="center"/>
          </w:tcPr>
          <w:p w14:paraId="12DD2B8D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  <w:vAlign w:val="center"/>
          </w:tcPr>
          <w:p w14:paraId="49DC853B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</w:tcPr>
          <w:p w14:paraId="2BF00D70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  <w:vAlign w:val="center"/>
          </w:tcPr>
          <w:p w14:paraId="334055D5" w14:textId="4B1ECAEB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kg</w:t>
            </w:r>
            <w:r w:rsidRPr="00722AAA">
              <w:rPr>
                <w:rFonts w:ascii="微軟正黑體" w:eastAsia="微軟正黑體" w:hAnsi="微軟正黑體" w:hint="eastAsia"/>
              </w:rPr>
              <w:t>NO3-N</w:t>
            </w:r>
            <w:r w:rsidRPr="00722AAA">
              <w:rPr>
                <w:rFonts w:ascii="微軟正黑體" w:eastAsia="微軟正黑體" w:hAnsi="微軟正黑體"/>
              </w:rPr>
              <w:t>/ha</w:t>
            </w:r>
          </w:p>
        </w:tc>
        <w:tc>
          <w:tcPr>
            <w:tcW w:w="1157" w:type="dxa"/>
            <w:vAlign w:val="center"/>
          </w:tcPr>
          <w:p w14:paraId="4629A58B" w14:textId="775B705C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kg</w:t>
            </w:r>
            <w:r w:rsidRPr="00722AAA">
              <w:rPr>
                <w:rFonts w:ascii="微軟正黑體" w:eastAsia="微軟正黑體" w:hAnsi="微軟正黑體" w:hint="eastAsia"/>
              </w:rPr>
              <w:t>NH3-N/h</w:t>
            </w:r>
            <w:r w:rsidRPr="00722AAA">
              <w:rPr>
                <w:rFonts w:ascii="微軟正黑體" w:eastAsia="微軟正黑體" w:hAnsi="微軟正黑體"/>
              </w:rPr>
              <w:t>a</w:t>
            </w:r>
          </w:p>
        </w:tc>
        <w:tc>
          <w:tcPr>
            <w:tcW w:w="1157" w:type="dxa"/>
            <w:vAlign w:val="center"/>
          </w:tcPr>
          <w:p w14:paraId="46C0A52E" w14:textId="09F27535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kg</w:t>
            </w:r>
            <w:r w:rsidRPr="00722AAA">
              <w:rPr>
                <w:rFonts w:ascii="微軟正黑體" w:eastAsia="微軟正黑體" w:hAnsi="微軟正黑體" w:hint="eastAsia"/>
              </w:rPr>
              <w:t>N/h</w:t>
            </w:r>
            <w:r w:rsidRPr="00722AAA">
              <w:rPr>
                <w:rFonts w:ascii="微軟正黑體" w:eastAsia="微軟正黑體" w:hAnsi="微軟正黑體"/>
              </w:rPr>
              <w:t>a</w:t>
            </w:r>
          </w:p>
        </w:tc>
        <w:tc>
          <w:tcPr>
            <w:tcW w:w="1157" w:type="dxa"/>
            <w:vAlign w:val="center"/>
          </w:tcPr>
          <w:p w14:paraId="678DADD3" w14:textId="79AA9FC1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 xml:space="preserve">kg </w:t>
            </w:r>
            <w:r w:rsidRPr="00722AAA">
              <w:rPr>
                <w:rFonts w:ascii="微軟正黑體" w:eastAsia="微軟正黑體" w:hAnsi="微軟正黑體" w:hint="eastAsia"/>
              </w:rPr>
              <w:t>P</w:t>
            </w:r>
            <w:r w:rsidRPr="00722AAA">
              <w:rPr>
                <w:rFonts w:ascii="微軟正黑體" w:eastAsia="微軟正黑體" w:hAnsi="微軟正黑體"/>
              </w:rPr>
              <w:t>/ha</w:t>
            </w:r>
          </w:p>
        </w:tc>
      </w:tr>
      <w:tr w:rsidR="00636BA0" w:rsidRPr="00722AAA" w14:paraId="0BAEE5E0" w14:textId="77777777" w:rsidTr="004D7D6A">
        <w:trPr>
          <w:trHeight w:val="378"/>
        </w:trPr>
        <w:tc>
          <w:tcPr>
            <w:tcW w:w="1023" w:type="dxa"/>
          </w:tcPr>
          <w:p w14:paraId="118DF819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dxa"/>
            <w:vAlign w:val="center"/>
          </w:tcPr>
          <w:p w14:paraId="0E739CB2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2" w:type="dxa"/>
          </w:tcPr>
          <w:p w14:paraId="05FF6FA6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6" w:type="dxa"/>
            <w:vAlign w:val="center"/>
          </w:tcPr>
          <w:p w14:paraId="044F0254" w14:textId="75D4F672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dxa"/>
            <w:vAlign w:val="center"/>
          </w:tcPr>
          <w:p w14:paraId="661903B1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6" w:type="dxa"/>
            <w:vAlign w:val="center"/>
          </w:tcPr>
          <w:p w14:paraId="68AF7976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vAlign w:val="center"/>
          </w:tcPr>
          <w:p w14:paraId="2ED38DBE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  <w:vAlign w:val="center"/>
          </w:tcPr>
          <w:p w14:paraId="04F17EC1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</w:tcPr>
          <w:p w14:paraId="3F986597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  <w:vAlign w:val="center"/>
          </w:tcPr>
          <w:p w14:paraId="547E2387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  <w:vAlign w:val="center"/>
          </w:tcPr>
          <w:p w14:paraId="0625CB70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  <w:vAlign w:val="center"/>
          </w:tcPr>
          <w:p w14:paraId="72FA2F8C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57" w:type="dxa"/>
            <w:vAlign w:val="center"/>
          </w:tcPr>
          <w:p w14:paraId="02FEFFFB" w14:textId="77777777" w:rsidR="00636BA0" w:rsidRPr="00722AAA" w:rsidRDefault="00636BA0" w:rsidP="00636BA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FB583DD" w14:textId="77777777" w:rsidR="00C4273F" w:rsidRPr="00722AAA" w:rsidRDefault="00C4273F" w:rsidP="00C4273F">
      <w:pPr>
        <w:snapToGrid w:val="0"/>
        <w:rPr>
          <w:rFonts w:ascii="微軟正黑體" w:eastAsia="微軟正黑體" w:hAnsi="微軟正黑體"/>
        </w:rPr>
      </w:pPr>
    </w:p>
    <w:p w14:paraId="01909CAE" w14:textId="234DDDF6" w:rsidR="00C4273F" w:rsidRPr="00722AAA" w:rsidRDefault="00C4273F" w:rsidP="00C4273F">
      <w:pPr>
        <w:pStyle w:val="a3"/>
        <w:numPr>
          <w:ilvl w:val="0"/>
          <w:numId w:val="1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/>
        </w:rPr>
        <w:t>調查數值表示頻率</w:t>
      </w:r>
      <w:r w:rsidRPr="00722AAA">
        <w:rPr>
          <w:rFonts w:ascii="微軟正黑體" w:eastAsia="微軟正黑體" w:hAnsi="微軟正黑體" w:hint="eastAsia"/>
        </w:rPr>
        <w:t>：年(Y)、期作(S)</w:t>
      </w:r>
    </w:p>
    <w:p w14:paraId="5B056192" w14:textId="787D11E0" w:rsidR="001B0169" w:rsidRPr="00722AAA" w:rsidRDefault="001B0169" w:rsidP="00C4273F">
      <w:pPr>
        <w:pStyle w:val="a3"/>
        <w:numPr>
          <w:ilvl w:val="0"/>
          <w:numId w:val="1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/>
        </w:rPr>
        <w:t>調查</w:t>
      </w:r>
      <w:r w:rsidRPr="00722AAA">
        <w:rPr>
          <w:rFonts w:ascii="微軟正黑體" w:eastAsia="微軟正黑體" w:hAnsi="微軟正黑體" w:cs="Arial Unicode MS" w:hint="eastAsia"/>
        </w:rPr>
        <w:t>評估</w:t>
      </w:r>
      <w:r w:rsidRPr="00722AAA">
        <w:rPr>
          <w:rFonts w:ascii="微軟正黑體" w:eastAsia="微軟正黑體" w:hAnsi="微軟正黑體" w:cs="Arial Unicode MS"/>
        </w:rPr>
        <w:t>方</w:t>
      </w:r>
      <w:r w:rsidRPr="00722AAA">
        <w:rPr>
          <w:rFonts w:ascii="微軟正黑體" w:eastAsia="微軟正黑體" w:hAnsi="微軟正黑體" w:cs="Arial Unicode MS" w:hint="eastAsia"/>
        </w:rPr>
        <w:t>法</w:t>
      </w:r>
      <w:r w:rsidRPr="00722AAA">
        <w:rPr>
          <w:rFonts w:ascii="微軟正黑體" w:eastAsia="微軟正黑體" w:hAnsi="微軟正黑體" w:cs="Arial Unicode MS"/>
        </w:rPr>
        <w:t>：</w:t>
      </w:r>
      <w:r w:rsidRPr="00722AAA">
        <w:rPr>
          <w:rFonts w:ascii="微軟正黑體" w:eastAsia="微軟正黑體" w:hAnsi="微軟正黑體" w:cs="Arial Unicode MS" w:hint="eastAsia"/>
        </w:rPr>
        <w:t>I：</w:t>
      </w:r>
      <w:r w:rsidRPr="00722AAA">
        <w:rPr>
          <w:rFonts w:ascii="微軟正黑體" w:eastAsia="微軟正黑體" w:hAnsi="微軟正黑體" w:cs="Arial Unicode MS"/>
        </w:rPr>
        <w:t>活動數據與係數</w:t>
      </w:r>
      <w:r w:rsidRPr="00722AAA">
        <w:rPr>
          <w:rFonts w:ascii="微軟正黑體" w:eastAsia="微軟正黑體" w:hAnsi="微軟正黑體" w:cs="Arial Unicode MS" w:hint="eastAsia"/>
        </w:rPr>
        <w:t>、II：田間管理與模式、III</w:t>
      </w:r>
      <w:r w:rsidRPr="00722AAA">
        <w:rPr>
          <w:rFonts w:ascii="微軟正黑體" w:eastAsia="微軟正黑體" w:hAnsi="微軟正黑體" w:cs="Arial Unicode MS"/>
        </w:rPr>
        <w:t>實測</w:t>
      </w:r>
      <w:r w:rsidRPr="00722AAA">
        <w:rPr>
          <w:rFonts w:ascii="微軟正黑體" w:eastAsia="微軟正黑體" w:hAnsi="微軟正黑體" w:cs="Arial Unicode MS" w:hint="eastAsia"/>
        </w:rPr>
        <w:t>。</w:t>
      </w:r>
    </w:p>
    <w:p w14:paraId="07724E8B" w14:textId="6DB99880" w:rsidR="001B0169" w:rsidRPr="00722AAA" w:rsidRDefault="00C4273F" w:rsidP="001B0169">
      <w:pPr>
        <w:pStyle w:val="a3"/>
        <w:numPr>
          <w:ilvl w:val="0"/>
          <w:numId w:val="1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無調查、未取樣：NI；</w:t>
      </w:r>
      <w:r w:rsidR="00AB78A0" w:rsidRPr="00722AAA">
        <w:rPr>
          <w:rFonts w:ascii="微軟正黑體" w:eastAsia="微軟正黑體" w:hAnsi="微軟正黑體" w:hint="eastAsia"/>
        </w:rPr>
        <w:t>無法計算、無完整數據：NA</w:t>
      </w:r>
    </w:p>
    <w:p w14:paraId="1CDE8A06" w14:textId="5FCB523E" w:rsidR="00C4273F" w:rsidRPr="00722AAA" w:rsidRDefault="00AE2998" w:rsidP="00C4273F">
      <w:pPr>
        <w:pStyle w:val="a3"/>
        <w:numPr>
          <w:ilvl w:val="0"/>
          <w:numId w:val="1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4位有效數字</w:t>
      </w:r>
      <w:r w:rsidR="00A61B58" w:rsidRPr="00722AAA">
        <w:rPr>
          <w:rFonts w:ascii="微軟正黑體" w:eastAsia="微軟正黑體" w:hAnsi="微軟正黑體" w:hint="eastAsia"/>
        </w:rPr>
        <w:t>，若使用EXCEL可填入完整數值</w:t>
      </w:r>
      <w:r w:rsidR="00C4273F" w:rsidRPr="00722AAA">
        <w:rPr>
          <w:rFonts w:ascii="微軟正黑體" w:eastAsia="微軟正黑體" w:hAnsi="微軟正黑體" w:hint="eastAsia"/>
        </w:rPr>
        <w:t>。</w:t>
      </w:r>
    </w:p>
    <w:p w14:paraId="423C0AFA" w14:textId="77777777" w:rsidR="00636BA0" w:rsidRPr="00722AAA" w:rsidRDefault="00636BA0" w:rsidP="00636BA0">
      <w:pPr>
        <w:snapToGrid w:val="0"/>
        <w:rPr>
          <w:rFonts w:ascii="微軟正黑體" w:eastAsia="微軟正黑體" w:hAnsi="微軟正黑體"/>
          <w:b/>
        </w:rPr>
      </w:pPr>
    </w:p>
    <w:p w14:paraId="56A459F7" w14:textId="5DBFEE31" w:rsidR="00636BA0" w:rsidRPr="00722AAA" w:rsidRDefault="00636BA0" w:rsidP="00636BA0">
      <w:pPr>
        <w:snapToGrid w:val="0"/>
        <w:rPr>
          <w:rFonts w:ascii="微軟正黑體" w:eastAsia="微軟正黑體" w:hAnsi="微軟正黑體"/>
          <w:b/>
        </w:rPr>
      </w:pPr>
      <w:r w:rsidRPr="00722AAA">
        <w:rPr>
          <w:rFonts w:ascii="微軟正黑體" w:eastAsia="微軟正黑體" w:hAnsi="微軟正黑體" w:hint="eastAsia"/>
          <w:b/>
        </w:rPr>
        <w:t>討論：單位與填列項目表示</w:t>
      </w:r>
    </w:p>
    <w:p w14:paraId="1DB8D3DC" w14:textId="77777777" w:rsidR="00636BA0" w:rsidRPr="00722AAA" w:rsidRDefault="00636BA0">
      <w:pPr>
        <w:widowControl/>
        <w:rPr>
          <w:rFonts w:ascii="微軟正黑體" w:eastAsia="微軟正黑體" w:hAnsi="微軟正黑體"/>
        </w:rPr>
      </w:pPr>
    </w:p>
    <w:p w14:paraId="1C73E6F6" w14:textId="67575DDD" w:rsidR="00636BA0" w:rsidRPr="00722AAA" w:rsidRDefault="00636BA0">
      <w:pPr>
        <w:widowControl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/>
        </w:rPr>
        <w:br w:type="page"/>
      </w:r>
    </w:p>
    <w:p w14:paraId="381C1514" w14:textId="26167786" w:rsidR="00FD2934" w:rsidRPr="00722AAA" w:rsidRDefault="00FD2934" w:rsidP="00AE2998">
      <w:pPr>
        <w:widowControl/>
        <w:rPr>
          <w:rFonts w:ascii="微軟正黑體" w:eastAsia="微軟正黑體" w:hAnsi="微軟正黑體"/>
        </w:rPr>
        <w:sectPr w:rsidR="00FD2934" w:rsidRPr="00722AAA" w:rsidSect="00F00C7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14:paraId="2A8DE06A" w14:textId="040F221A" w:rsidR="008F6F7A" w:rsidRPr="00722AAA" w:rsidRDefault="008F6F7A" w:rsidP="008F6F7A">
      <w:pPr>
        <w:snapToGrid w:val="0"/>
        <w:rPr>
          <w:rFonts w:ascii="微軟正黑體" w:eastAsia="微軟正黑體" w:hAnsi="微軟正黑體"/>
        </w:rPr>
      </w:pPr>
    </w:p>
    <w:p w14:paraId="2A525DB3" w14:textId="5BF59CFC" w:rsidR="00F31610" w:rsidRPr="00722AAA" w:rsidRDefault="00FD2934" w:rsidP="00FD2934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名詞資料與表格：</w:t>
      </w:r>
    </w:p>
    <w:tbl>
      <w:tblPr>
        <w:tblStyle w:val="a4"/>
        <w:tblW w:w="8446" w:type="dxa"/>
        <w:tblInd w:w="480" w:type="dxa"/>
        <w:tblLook w:val="04A0" w:firstRow="1" w:lastRow="0" w:firstColumn="1" w:lastColumn="0" w:noHBand="0" w:noVBand="1"/>
      </w:tblPr>
      <w:tblGrid>
        <w:gridCol w:w="791"/>
        <w:gridCol w:w="1418"/>
        <w:gridCol w:w="1275"/>
        <w:gridCol w:w="2268"/>
        <w:gridCol w:w="2694"/>
      </w:tblGrid>
      <w:tr w:rsidR="00722AAA" w:rsidRPr="00722AAA" w14:paraId="79CD48C8" w14:textId="77777777" w:rsidTr="00116CDF">
        <w:tc>
          <w:tcPr>
            <w:tcW w:w="791" w:type="dxa"/>
          </w:tcPr>
          <w:p w14:paraId="1D2783CC" w14:textId="070DD039" w:rsidR="00CD7C6F" w:rsidRPr="00722AAA" w:rsidRDefault="00CD7C6F" w:rsidP="00CD7C6F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分類</w:t>
            </w:r>
          </w:p>
        </w:tc>
        <w:tc>
          <w:tcPr>
            <w:tcW w:w="1418" w:type="dxa"/>
          </w:tcPr>
          <w:p w14:paraId="0B8FB249" w14:textId="165BA3A0" w:rsidR="00CD7C6F" w:rsidRPr="00722AAA" w:rsidRDefault="00CD7C6F" w:rsidP="00CD7C6F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中文名詞</w:t>
            </w:r>
          </w:p>
        </w:tc>
        <w:tc>
          <w:tcPr>
            <w:tcW w:w="1275" w:type="dxa"/>
          </w:tcPr>
          <w:p w14:paraId="37029F8B" w14:textId="7CEC6B1F" w:rsidR="00CD7C6F" w:rsidRPr="00722AAA" w:rsidRDefault="00CD7C6F" w:rsidP="00CD7C6F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英文(簡寫或符號)</w:t>
            </w:r>
          </w:p>
        </w:tc>
        <w:tc>
          <w:tcPr>
            <w:tcW w:w="2268" w:type="dxa"/>
          </w:tcPr>
          <w:p w14:paraId="7AAF5A8E" w14:textId="42A3AF8E" w:rsidR="00CD7C6F" w:rsidRPr="00722AAA" w:rsidRDefault="00CD7C6F" w:rsidP="00CD7C6F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英文(全文)</w:t>
            </w:r>
          </w:p>
        </w:tc>
        <w:tc>
          <w:tcPr>
            <w:tcW w:w="2694" w:type="dxa"/>
          </w:tcPr>
          <w:p w14:paraId="3431E93B" w14:textId="7E872A53" w:rsidR="00CD7C6F" w:rsidRPr="00722AAA" w:rsidRDefault="00CD7C6F" w:rsidP="00CD7C6F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722AAA" w:rsidRPr="00722AAA" w14:paraId="64F4C2AA" w14:textId="77777777" w:rsidTr="00116CDF">
        <w:tc>
          <w:tcPr>
            <w:tcW w:w="791" w:type="dxa"/>
            <w:vMerge w:val="restart"/>
          </w:tcPr>
          <w:p w14:paraId="323A7CA1" w14:textId="7F572F94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溫室氣體</w:t>
            </w:r>
          </w:p>
        </w:tc>
        <w:tc>
          <w:tcPr>
            <w:tcW w:w="1418" w:type="dxa"/>
          </w:tcPr>
          <w:p w14:paraId="08CBFB3E" w14:textId="6DF7AB1D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二氧化碳</w:t>
            </w:r>
          </w:p>
        </w:tc>
        <w:tc>
          <w:tcPr>
            <w:tcW w:w="1275" w:type="dxa"/>
          </w:tcPr>
          <w:p w14:paraId="14722955" w14:textId="2DCE60F8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CO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2</w:t>
            </w:r>
          </w:p>
        </w:tc>
        <w:tc>
          <w:tcPr>
            <w:tcW w:w="2268" w:type="dxa"/>
          </w:tcPr>
          <w:p w14:paraId="7AA85101" w14:textId="6B24C198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C</w:t>
            </w:r>
            <w:r w:rsidRPr="00722AAA">
              <w:rPr>
                <w:rFonts w:ascii="微軟正黑體" w:eastAsia="微軟正黑體" w:hAnsi="微軟正黑體"/>
              </w:rPr>
              <w:t>arbon dioxide</w:t>
            </w:r>
          </w:p>
        </w:tc>
        <w:tc>
          <w:tcPr>
            <w:tcW w:w="2694" w:type="dxa"/>
          </w:tcPr>
          <w:p w14:paraId="26389D3C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589F81B1" w14:textId="77777777" w:rsidTr="00116CDF">
        <w:tc>
          <w:tcPr>
            <w:tcW w:w="791" w:type="dxa"/>
            <w:vMerge/>
          </w:tcPr>
          <w:p w14:paraId="1274E45F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2969D453" w14:textId="516C605C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氧化亞氮</w:t>
            </w:r>
          </w:p>
        </w:tc>
        <w:tc>
          <w:tcPr>
            <w:tcW w:w="1275" w:type="dxa"/>
          </w:tcPr>
          <w:p w14:paraId="5C033663" w14:textId="1FB01BE8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N</w:t>
            </w:r>
            <w:r w:rsidRPr="00722AAA">
              <w:rPr>
                <w:rFonts w:ascii="微軟正黑體" w:eastAsia="微軟正黑體" w:hAnsi="微軟正黑體" w:hint="eastAsia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/>
              </w:rPr>
              <w:t>O</w:t>
            </w:r>
          </w:p>
        </w:tc>
        <w:tc>
          <w:tcPr>
            <w:tcW w:w="2268" w:type="dxa"/>
          </w:tcPr>
          <w:p w14:paraId="024A63B0" w14:textId="17184903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Nitrous oxide</w:t>
            </w:r>
          </w:p>
        </w:tc>
        <w:tc>
          <w:tcPr>
            <w:tcW w:w="2694" w:type="dxa"/>
          </w:tcPr>
          <w:p w14:paraId="7ADF03BE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7573F7AE" w14:textId="77777777" w:rsidTr="00116CDF">
        <w:tc>
          <w:tcPr>
            <w:tcW w:w="791" w:type="dxa"/>
            <w:vMerge/>
          </w:tcPr>
          <w:p w14:paraId="07B88D3B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4E0ED4EB" w14:textId="45B987C2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甲烷</w:t>
            </w:r>
          </w:p>
        </w:tc>
        <w:tc>
          <w:tcPr>
            <w:tcW w:w="1275" w:type="dxa"/>
          </w:tcPr>
          <w:p w14:paraId="2A0B15F6" w14:textId="4F66FCB4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C</w:t>
            </w:r>
            <w:r w:rsidRPr="00722AAA">
              <w:rPr>
                <w:rFonts w:ascii="微軟正黑體" w:eastAsia="微軟正黑體" w:hAnsi="微軟正黑體"/>
              </w:rPr>
              <w:t>H</w:t>
            </w:r>
            <w:r w:rsidRPr="00722AAA">
              <w:rPr>
                <w:rFonts w:ascii="微軟正黑體" w:eastAsia="微軟正黑體" w:hAnsi="微軟正黑體"/>
                <w:vertAlign w:val="subscript"/>
              </w:rPr>
              <w:t>4</w:t>
            </w:r>
          </w:p>
        </w:tc>
        <w:tc>
          <w:tcPr>
            <w:tcW w:w="2268" w:type="dxa"/>
          </w:tcPr>
          <w:p w14:paraId="06564900" w14:textId="3B06B710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M</w:t>
            </w:r>
            <w:r w:rsidRPr="00722AAA">
              <w:rPr>
                <w:rFonts w:ascii="微軟正黑體" w:eastAsia="微軟正黑體" w:hAnsi="微軟正黑體"/>
              </w:rPr>
              <w:t>ethane</w:t>
            </w:r>
          </w:p>
        </w:tc>
        <w:tc>
          <w:tcPr>
            <w:tcW w:w="2694" w:type="dxa"/>
          </w:tcPr>
          <w:p w14:paraId="373B352E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7EA42500" w14:textId="77777777" w:rsidTr="00116CDF">
        <w:tc>
          <w:tcPr>
            <w:tcW w:w="791" w:type="dxa"/>
            <w:vMerge/>
          </w:tcPr>
          <w:p w14:paraId="46842A61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575AB689" w14:textId="7999EB40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氨</w:t>
            </w:r>
          </w:p>
        </w:tc>
        <w:tc>
          <w:tcPr>
            <w:tcW w:w="1275" w:type="dxa"/>
          </w:tcPr>
          <w:p w14:paraId="4E1983CE" w14:textId="1AB979A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N</w:t>
            </w:r>
            <w:r w:rsidRPr="00722AAA">
              <w:rPr>
                <w:rFonts w:ascii="微軟正黑體" w:eastAsia="微軟正黑體" w:hAnsi="微軟正黑體"/>
              </w:rPr>
              <w:t>H</w:t>
            </w:r>
            <w:r w:rsidRPr="00722AAA">
              <w:rPr>
                <w:rFonts w:ascii="微軟正黑體" w:eastAsia="微軟正黑體" w:hAnsi="微軟正黑體"/>
                <w:vertAlign w:val="subscript"/>
              </w:rPr>
              <w:t>3</w:t>
            </w:r>
          </w:p>
        </w:tc>
        <w:tc>
          <w:tcPr>
            <w:tcW w:w="2268" w:type="dxa"/>
          </w:tcPr>
          <w:p w14:paraId="43E24E1A" w14:textId="657C649B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A</w:t>
            </w:r>
            <w:r w:rsidRPr="00722AAA">
              <w:rPr>
                <w:rFonts w:ascii="微軟正黑體" w:eastAsia="微軟正黑體" w:hAnsi="微軟正黑體"/>
              </w:rPr>
              <w:t>mmonia</w:t>
            </w:r>
          </w:p>
        </w:tc>
        <w:tc>
          <w:tcPr>
            <w:tcW w:w="2694" w:type="dxa"/>
          </w:tcPr>
          <w:p w14:paraId="5BDB143C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6B93B202" w14:textId="77777777" w:rsidTr="00116CDF">
        <w:tc>
          <w:tcPr>
            <w:tcW w:w="791" w:type="dxa"/>
            <w:vMerge/>
          </w:tcPr>
          <w:p w14:paraId="412B0CE6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2B9AAF32" w14:textId="2359B874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暖化潛勢</w:t>
            </w:r>
          </w:p>
        </w:tc>
        <w:tc>
          <w:tcPr>
            <w:tcW w:w="1275" w:type="dxa"/>
          </w:tcPr>
          <w:p w14:paraId="683FCA42" w14:textId="189BEC45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GWP</w:t>
            </w:r>
          </w:p>
        </w:tc>
        <w:tc>
          <w:tcPr>
            <w:tcW w:w="2268" w:type="dxa"/>
          </w:tcPr>
          <w:p w14:paraId="723F2F8C" w14:textId="37D4A9DC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Global warming potential</w:t>
            </w:r>
          </w:p>
        </w:tc>
        <w:tc>
          <w:tcPr>
            <w:tcW w:w="2694" w:type="dxa"/>
          </w:tcPr>
          <w:p w14:paraId="7D100B70" w14:textId="62646FEA" w:rsidR="00515DF4" w:rsidRPr="00722AAA" w:rsidRDefault="00037F79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依據不同IPCC不同年份報告有不同暖化數值</w:t>
            </w:r>
          </w:p>
        </w:tc>
      </w:tr>
      <w:tr w:rsidR="00722AAA" w:rsidRPr="00722AAA" w14:paraId="69278283" w14:textId="77777777" w:rsidTr="00116CDF">
        <w:tc>
          <w:tcPr>
            <w:tcW w:w="791" w:type="dxa"/>
            <w:vMerge w:val="restart"/>
          </w:tcPr>
          <w:p w14:paraId="791556B5" w14:textId="17D7ADC8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肥料</w:t>
            </w:r>
          </w:p>
        </w:tc>
        <w:tc>
          <w:tcPr>
            <w:tcW w:w="1418" w:type="dxa"/>
          </w:tcPr>
          <w:p w14:paraId="42AC660C" w14:textId="306B9689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(化學)肥料</w:t>
            </w:r>
          </w:p>
        </w:tc>
        <w:tc>
          <w:tcPr>
            <w:tcW w:w="1275" w:type="dxa"/>
          </w:tcPr>
          <w:p w14:paraId="6AD3C3C8" w14:textId="55B8471A" w:rsidR="00515DF4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F</w:t>
            </w:r>
          </w:p>
        </w:tc>
        <w:tc>
          <w:tcPr>
            <w:tcW w:w="2268" w:type="dxa"/>
          </w:tcPr>
          <w:p w14:paraId="590ABF4C" w14:textId="1C2EBC3D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Fertilizer</w:t>
            </w:r>
          </w:p>
        </w:tc>
        <w:tc>
          <w:tcPr>
            <w:tcW w:w="2694" w:type="dxa"/>
          </w:tcPr>
          <w:p w14:paraId="0C59B954" w14:textId="461140E9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132B1" w:rsidRPr="00722AAA" w14:paraId="62D9101E" w14:textId="77777777" w:rsidTr="00116CDF">
        <w:tc>
          <w:tcPr>
            <w:tcW w:w="791" w:type="dxa"/>
            <w:vMerge/>
          </w:tcPr>
          <w:p w14:paraId="70BBF19F" w14:textId="77777777" w:rsidR="007132B1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418" w:type="dxa"/>
          </w:tcPr>
          <w:p w14:paraId="7531556C" w14:textId="26D05967" w:rsidR="007132B1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植物渣</w:t>
            </w:r>
            <w:r w:rsidRPr="007132B1">
              <w:rPr>
                <w:rFonts w:ascii="微軟正黑體" w:eastAsia="微軟正黑體" w:hAnsi="微軟正黑體" w:hint="eastAsia"/>
              </w:rPr>
              <w:t>粕</w:t>
            </w:r>
          </w:p>
        </w:tc>
        <w:tc>
          <w:tcPr>
            <w:tcW w:w="1275" w:type="dxa"/>
          </w:tcPr>
          <w:p w14:paraId="00A70966" w14:textId="22028515" w:rsidR="007132B1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P</w:t>
            </w:r>
          </w:p>
        </w:tc>
        <w:tc>
          <w:tcPr>
            <w:tcW w:w="2268" w:type="dxa"/>
          </w:tcPr>
          <w:p w14:paraId="23203698" w14:textId="64D1CE45" w:rsidR="007132B1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132B1">
              <w:rPr>
                <w:rFonts w:ascii="微軟正黑體" w:eastAsia="微軟正黑體" w:hAnsi="微軟正黑體"/>
              </w:rPr>
              <w:t>Plant Residue</w:t>
            </w:r>
          </w:p>
        </w:tc>
        <w:tc>
          <w:tcPr>
            <w:tcW w:w="2694" w:type="dxa"/>
          </w:tcPr>
          <w:p w14:paraId="25DB22F6" w14:textId="29323DC9" w:rsidR="007132B1" w:rsidRPr="00722AAA" w:rsidRDefault="00037F79" w:rsidP="00037F79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037F79">
              <w:rPr>
                <w:rFonts w:ascii="微軟正黑體" w:eastAsia="微軟正黑體" w:hAnsi="微軟正黑體"/>
              </w:rPr>
              <w:t>未經發酵處理的</w:t>
            </w:r>
            <w:r>
              <w:rPr>
                <w:rFonts w:ascii="微軟正黑體" w:eastAsia="微軟正黑體" w:hAnsi="微軟正黑體" w:hint="eastAsia"/>
              </w:rPr>
              <w:t>植物性質肥料</w:t>
            </w:r>
          </w:p>
        </w:tc>
      </w:tr>
      <w:tr w:rsidR="00722AAA" w:rsidRPr="00722AAA" w14:paraId="12A0F56D" w14:textId="77777777" w:rsidTr="00116CDF">
        <w:tc>
          <w:tcPr>
            <w:tcW w:w="791" w:type="dxa"/>
            <w:vMerge/>
          </w:tcPr>
          <w:p w14:paraId="75774323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7B577FBC" w14:textId="7470A358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糞肥</w:t>
            </w:r>
          </w:p>
        </w:tc>
        <w:tc>
          <w:tcPr>
            <w:tcW w:w="1275" w:type="dxa"/>
          </w:tcPr>
          <w:p w14:paraId="66CC5065" w14:textId="198C8D6F" w:rsidR="00515DF4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2268" w:type="dxa"/>
          </w:tcPr>
          <w:p w14:paraId="473531B2" w14:textId="597F6AC6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Manure</w:t>
            </w:r>
          </w:p>
        </w:tc>
        <w:tc>
          <w:tcPr>
            <w:tcW w:w="2694" w:type="dxa"/>
          </w:tcPr>
          <w:p w14:paraId="5EC04EEE" w14:textId="63901422" w:rsidR="00515DF4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未經發酵處理的禽畜糞肥</w:t>
            </w:r>
          </w:p>
        </w:tc>
      </w:tr>
      <w:tr w:rsidR="00722AAA" w:rsidRPr="00722AAA" w14:paraId="28C1E08F" w14:textId="77777777" w:rsidTr="00116CDF">
        <w:tc>
          <w:tcPr>
            <w:tcW w:w="791" w:type="dxa"/>
            <w:vMerge/>
          </w:tcPr>
          <w:p w14:paraId="4C8739FE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7AC89239" w14:textId="27478604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堆肥</w:t>
            </w:r>
          </w:p>
        </w:tc>
        <w:tc>
          <w:tcPr>
            <w:tcW w:w="1275" w:type="dxa"/>
          </w:tcPr>
          <w:p w14:paraId="7B9E8373" w14:textId="401A9EC3" w:rsidR="00515DF4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</w:t>
            </w:r>
          </w:p>
        </w:tc>
        <w:tc>
          <w:tcPr>
            <w:tcW w:w="2268" w:type="dxa"/>
          </w:tcPr>
          <w:p w14:paraId="0B25BE9A" w14:textId="21C30B35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Compost</w:t>
            </w:r>
          </w:p>
        </w:tc>
        <w:tc>
          <w:tcPr>
            <w:tcW w:w="2694" w:type="dxa"/>
          </w:tcPr>
          <w:p w14:paraId="420DDC1B" w14:textId="1F90EC68" w:rsidR="00515DF4" w:rsidRPr="00722AAA" w:rsidRDefault="00037F79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經堆肥發酵處理的肥料</w:t>
            </w:r>
          </w:p>
        </w:tc>
      </w:tr>
      <w:tr w:rsidR="00722AAA" w:rsidRPr="00722AAA" w14:paraId="177DD1FA" w14:textId="77777777" w:rsidTr="00116CDF">
        <w:tc>
          <w:tcPr>
            <w:tcW w:w="791" w:type="dxa"/>
            <w:vMerge/>
          </w:tcPr>
          <w:p w14:paraId="4C6FE0E8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7B140203" w14:textId="36716C12" w:rsidR="00515DF4" w:rsidRPr="00722AAA" w:rsidRDefault="00037F79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3700E6" w:rsidRPr="00722AAA">
              <w:rPr>
                <w:rFonts w:ascii="微軟正黑體" w:eastAsia="微軟正黑體" w:hAnsi="微軟正黑體" w:hint="eastAsia"/>
              </w:rPr>
              <w:t>土壤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="00515DF4" w:rsidRPr="00722AAA">
              <w:rPr>
                <w:rFonts w:ascii="微軟正黑體" w:eastAsia="微軟正黑體" w:hAnsi="微軟正黑體" w:hint="eastAsia"/>
              </w:rPr>
              <w:t>有機質</w:t>
            </w:r>
          </w:p>
        </w:tc>
        <w:tc>
          <w:tcPr>
            <w:tcW w:w="1275" w:type="dxa"/>
          </w:tcPr>
          <w:p w14:paraId="499E3635" w14:textId="2963FCFF" w:rsidR="00515DF4" w:rsidRPr="00722AAA" w:rsidRDefault="003700E6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S</w:t>
            </w:r>
            <w:r w:rsidR="00515DF4" w:rsidRPr="00722AAA">
              <w:rPr>
                <w:rFonts w:ascii="微軟正黑體" w:eastAsia="微軟正黑體" w:hAnsi="微軟正黑體" w:hint="eastAsia"/>
              </w:rPr>
              <w:t>OM</w:t>
            </w:r>
          </w:p>
        </w:tc>
        <w:tc>
          <w:tcPr>
            <w:tcW w:w="2268" w:type="dxa"/>
          </w:tcPr>
          <w:p w14:paraId="559278AD" w14:textId="655782C4" w:rsidR="00515DF4" w:rsidRPr="00722AAA" w:rsidRDefault="00037F79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3700E6" w:rsidRPr="00722AAA">
              <w:rPr>
                <w:rFonts w:ascii="微軟正黑體" w:eastAsia="微軟正黑體" w:hAnsi="微軟正黑體"/>
              </w:rPr>
              <w:t>Soil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="003700E6" w:rsidRPr="00722AAA">
              <w:rPr>
                <w:rFonts w:ascii="微軟正黑體" w:eastAsia="微軟正黑體" w:hAnsi="微軟正黑體"/>
              </w:rPr>
              <w:t xml:space="preserve"> </w:t>
            </w:r>
            <w:r w:rsidR="003700E6" w:rsidRPr="00722AAA">
              <w:rPr>
                <w:rFonts w:ascii="微軟正黑體" w:eastAsia="微軟正黑體" w:hAnsi="微軟正黑體" w:hint="eastAsia"/>
              </w:rPr>
              <w:t>o</w:t>
            </w:r>
            <w:r w:rsidR="00515DF4" w:rsidRPr="00722AAA">
              <w:rPr>
                <w:rFonts w:ascii="微軟正黑體" w:eastAsia="微軟正黑體" w:hAnsi="微軟正黑體"/>
              </w:rPr>
              <w:t>rganic matter</w:t>
            </w:r>
          </w:p>
        </w:tc>
        <w:tc>
          <w:tcPr>
            <w:tcW w:w="2694" w:type="dxa"/>
          </w:tcPr>
          <w:p w14:paraId="6F2C747D" w14:textId="6EEDCD1B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可除以1.724換算為「OC」</w:t>
            </w:r>
          </w:p>
        </w:tc>
      </w:tr>
      <w:tr w:rsidR="00722AAA" w:rsidRPr="00722AAA" w14:paraId="03122109" w14:textId="77777777" w:rsidTr="00116CDF">
        <w:tc>
          <w:tcPr>
            <w:tcW w:w="791" w:type="dxa"/>
            <w:vMerge/>
          </w:tcPr>
          <w:p w14:paraId="2911DDDB" w14:textId="77777777" w:rsidR="003700E6" w:rsidRPr="00722AAA" w:rsidRDefault="003700E6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2D78F539" w14:textId="0D41F5EF" w:rsidR="003700E6" w:rsidRPr="00722AAA" w:rsidRDefault="00037F79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 w:hint="eastAsia"/>
              </w:rPr>
            </w:pPr>
            <w:r w:rsidRPr="00037F79">
              <w:rPr>
                <w:rFonts w:ascii="微軟正黑體" w:eastAsia="微軟正黑體" w:hAnsi="微軟正黑體" w:hint="eastAsia"/>
              </w:rPr>
              <w:t>(土壤)</w:t>
            </w:r>
            <w:r w:rsidR="003700E6" w:rsidRPr="00722AAA">
              <w:rPr>
                <w:rFonts w:ascii="微軟正黑體" w:eastAsia="微軟正黑體" w:hAnsi="微軟正黑體" w:hint="eastAsia"/>
              </w:rPr>
              <w:t>有機碳</w:t>
            </w:r>
          </w:p>
        </w:tc>
        <w:tc>
          <w:tcPr>
            <w:tcW w:w="1275" w:type="dxa"/>
          </w:tcPr>
          <w:p w14:paraId="14645D4F" w14:textId="116A33C2" w:rsidR="003700E6" w:rsidRPr="00722AAA" w:rsidRDefault="003700E6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 w:hint="eastAsia"/>
              </w:rPr>
            </w:pPr>
            <w:r w:rsidRPr="00722AAA">
              <w:rPr>
                <w:rFonts w:ascii="微軟正黑體" w:eastAsia="微軟正黑體" w:hAnsi="微軟正黑體" w:hint="eastAsia"/>
              </w:rPr>
              <w:t>SOC</w:t>
            </w:r>
          </w:p>
        </w:tc>
        <w:tc>
          <w:tcPr>
            <w:tcW w:w="2268" w:type="dxa"/>
          </w:tcPr>
          <w:p w14:paraId="695C4BC1" w14:textId="6BB4DA32" w:rsidR="003700E6" w:rsidRPr="00722AAA" w:rsidRDefault="00037F79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3700E6" w:rsidRPr="00722AAA">
              <w:rPr>
                <w:rFonts w:ascii="微軟正黑體" w:eastAsia="微軟正黑體" w:hAnsi="微軟正黑體"/>
              </w:rPr>
              <w:t>Soil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="003700E6" w:rsidRPr="00722AAA">
              <w:rPr>
                <w:rFonts w:ascii="微軟正黑體" w:eastAsia="微軟正黑體" w:hAnsi="微軟正黑體"/>
              </w:rPr>
              <w:t xml:space="preserve"> </w:t>
            </w:r>
            <w:r w:rsidR="003700E6" w:rsidRPr="00722AAA">
              <w:rPr>
                <w:rFonts w:ascii="微軟正黑體" w:eastAsia="微軟正黑體" w:hAnsi="微軟正黑體" w:hint="eastAsia"/>
              </w:rPr>
              <w:t>o</w:t>
            </w:r>
            <w:r w:rsidR="003700E6" w:rsidRPr="00722AAA">
              <w:rPr>
                <w:rFonts w:ascii="微軟正黑體" w:eastAsia="微軟正黑體" w:hAnsi="微軟正黑體"/>
              </w:rPr>
              <w:t xml:space="preserve">rganic </w:t>
            </w:r>
            <w:r w:rsidR="003700E6" w:rsidRPr="00722AAA">
              <w:rPr>
                <w:rFonts w:ascii="微軟正黑體" w:eastAsia="微軟正黑體" w:hAnsi="微軟正黑體" w:hint="eastAsia"/>
              </w:rPr>
              <w:t>c</w:t>
            </w:r>
            <w:r w:rsidR="003700E6" w:rsidRPr="00722AAA">
              <w:rPr>
                <w:rFonts w:ascii="微軟正黑體" w:eastAsia="微軟正黑體" w:hAnsi="微軟正黑體"/>
              </w:rPr>
              <w:t>arbon</w:t>
            </w:r>
          </w:p>
        </w:tc>
        <w:tc>
          <w:tcPr>
            <w:tcW w:w="2694" w:type="dxa"/>
          </w:tcPr>
          <w:p w14:paraId="14D323D3" w14:textId="4E495623" w:rsidR="003700E6" w:rsidRPr="00722AAA" w:rsidRDefault="007132B1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由總有機碳分析儀</w:t>
            </w:r>
            <w:r w:rsidR="00037F79">
              <w:rPr>
                <w:rFonts w:ascii="微軟正黑體" w:eastAsia="微軟正黑體" w:hAnsi="微軟正黑體" w:hint="eastAsia"/>
              </w:rPr>
              <w:t>或元素儀分析出來的數值</w:t>
            </w:r>
            <w:r w:rsidR="00037F79" w:rsidRPr="00037F79">
              <w:rPr>
                <w:rFonts w:ascii="微軟正黑體" w:eastAsia="微軟正黑體" w:hAnsi="微軟正黑體" w:hint="eastAsia"/>
              </w:rPr>
              <w:t>一般</w:t>
            </w:r>
            <w:r w:rsidR="00037F79">
              <w:rPr>
                <w:rFonts w:ascii="微軟正黑體" w:eastAsia="微軟正黑體" w:hAnsi="微軟正黑體" w:hint="eastAsia"/>
              </w:rPr>
              <w:t>為有機碳值</w:t>
            </w:r>
          </w:p>
        </w:tc>
      </w:tr>
      <w:tr w:rsidR="00722AAA" w:rsidRPr="00722AAA" w14:paraId="62189921" w14:textId="77777777" w:rsidTr="00116CDF">
        <w:tc>
          <w:tcPr>
            <w:tcW w:w="791" w:type="dxa"/>
            <w:vMerge/>
          </w:tcPr>
          <w:p w14:paraId="29C3DA32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59967D90" w14:textId="55BF78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氮</w:t>
            </w:r>
          </w:p>
        </w:tc>
        <w:tc>
          <w:tcPr>
            <w:tcW w:w="1275" w:type="dxa"/>
          </w:tcPr>
          <w:p w14:paraId="7D5BEF80" w14:textId="2D7D4DBD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N</w:t>
            </w:r>
          </w:p>
        </w:tc>
        <w:tc>
          <w:tcPr>
            <w:tcW w:w="2268" w:type="dxa"/>
          </w:tcPr>
          <w:p w14:paraId="4AFFFACF" w14:textId="0AEF4011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Ni</w:t>
            </w:r>
            <w:r w:rsidRPr="00722AAA">
              <w:rPr>
                <w:rFonts w:ascii="微軟正黑體" w:eastAsia="微軟正黑體" w:hAnsi="微軟正黑體"/>
              </w:rPr>
              <w:t>trogen</w:t>
            </w:r>
          </w:p>
        </w:tc>
        <w:tc>
          <w:tcPr>
            <w:tcW w:w="2694" w:type="dxa"/>
          </w:tcPr>
          <w:p w14:paraId="5945B409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19E35E46" w14:textId="77777777" w:rsidTr="00116CDF">
        <w:tc>
          <w:tcPr>
            <w:tcW w:w="791" w:type="dxa"/>
            <w:vMerge/>
          </w:tcPr>
          <w:p w14:paraId="2DF474E4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16351018" w14:textId="70223389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磷酐</w:t>
            </w:r>
          </w:p>
        </w:tc>
        <w:tc>
          <w:tcPr>
            <w:tcW w:w="1275" w:type="dxa"/>
          </w:tcPr>
          <w:p w14:paraId="0CB72437" w14:textId="3103E7F9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P</w:t>
            </w:r>
            <w:r w:rsidRPr="00722AAA">
              <w:rPr>
                <w:rFonts w:ascii="微軟正黑體" w:eastAsia="微軟正黑體" w:hAnsi="微軟正黑體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/>
              </w:rPr>
              <w:t>O</w:t>
            </w:r>
            <w:r w:rsidRPr="00722AAA">
              <w:rPr>
                <w:rFonts w:ascii="微軟正黑體" w:eastAsia="微軟正黑體" w:hAnsi="微軟正黑體"/>
                <w:vertAlign w:val="subscript"/>
              </w:rPr>
              <w:t>5</w:t>
            </w:r>
          </w:p>
        </w:tc>
        <w:tc>
          <w:tcPr>
            <w:tcW w:w="2268" w:type="dxa"/>
          </w:tcPr>
          <w:p w14:paraId="68F50DFF" w14:textId="5B862E3B" w:rsidR="00515DF4" w:rsidRPr="00722AAA" w:rsidRDefault="00116CDF" w:rsidP="00116CDF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Phosphorus pentoxide</w:t>
            </w:r>
          </w:p>
        </w:tc>
        <w:tc>
          <w:tcPr>
            <w:tcW w:w="2694" w:type="dxa"/>
          </w:tcPr>
          <w:p w14:paraId="1C26DC6F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4623E008" w14:textId="77777777" w:rsidTr="00116CDF">
        <w:tc>
          <w:tcPr>
            <w:tcW w:w="791" w:type="dxa"/>
            <w:vMerge/>
          </w:tcPr>
          <w:p w14:paraId="4D429742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0EB1A901" w14:textId="4197DA43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氧化鉀</w:t>
            </w:r>
          </w:p>
        </w:tc>
        <w:tc>
          <w:tcPr>
            <w:tcW w:w="1275" w:type="dxa"/>
          </w:tcPr>
          <w:p w14:paraId="50AD3FAA" w14:textId="19186384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K</w:t>
            </w:r>
            <w:r w:rsidRPr="00722AAA">
              <w:rPr>
                <w:rFonts w:ascii="微軟正黑體" w:eastAsia="微軟正黑體" w:hAnsi="微軟正黑體"/>
                <w:vertAlign w:val="subscript"/>
              </w:rPr>
              <w:t>2</w:t>
            </w:r>
            <w:r w:rsidRPr="00722AAA">
              <w:rPr>
                <w:rFonts w:ascii="微軟正黑體" w:eastAsia="微軟正黑體" w:hAnsi="微軟正黑體"/>
              </w:rPr>
              <w:t>O</w:t>
            </w:r>
          </w:p>
        </w:tc>
        <w:tc>
          <w:tcPr>
            <w:tcW w:w="2268" w:type="dxa"/>
          </w:tcPr>
          <w:p w14:paraId="21702E5B" w14:textId="2D43D350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Potassium oxide</w:t>
            </w:r>
          </w:p>
        </w:tc>
        <w:tc>
          <w:tcPr>
            <w:tcW w:w="2694" w:type="dxa"/>
          </w:tcPr>
          <w:p w14:paraId="67AF2B7A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028F9C60" w14:textId="77777777" w:rsidTr="00116CDF">
        <w:tc>
          <w:tcPr>
            <w:tcW w:w="791" w:type="dxa"/>
            <w:vMerge/>
          </w:tcPr>
          <w:p w14:paraId="1F8B85A9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46935CAA" w14:textId="4307E731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氧化鎂</w:t>
            </w:r>
          </w:p>
        </w:tc>
        <w:tc>
          <w:tcPr>
            <w:tcW w:w="1275" w:type="dxa"/>
          </w:tcPr>
          <w:p w14:paraId="1E56CF69" w14:textId="3FE693FE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M</w:t>
            </w:r>
            <w:r w:rsidRPr="00722AAA">
              <w:rPr>
                <w:rFonts w:ascii="微軟正黑體" w:eastAsia="微軟正黑體" w:hAnsi="微軟正黑體"/>
              </w:rPr>
              <w:t>gO</w:t>
            </w:r>
          </w:p>
        </w:tc>
        <w:tc>
          <w:tcPr>
            <w:tcW w:w="2268" w:type="dxa"/>
          </w:tcPr>
          <w:p w14:paraId="035FA6F8" w14:textId="70A3CE89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Magnesium oxide</w:t>
            </w:r>
          </w:p>
        </w:tc>
        <w:tc>
          <w:tcPr>
            <w:tcW w:w="2694" w:type="dxa"/>
          </w:tcPr>
          <w:p w14:paraId="079537F0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010700F2" w14:textId="77777777" w:rsidTr="00116CDF">
        <w:tc>
          <w:tcPr>
            <w:tcW w:w="791" w:type="dxa"/>
            <w:vMerge/>
          </w:tcPr>
          <w:p w14:paraId="18A095FD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63A6CBDF" w14:textId="320EF295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氧化鈣</w:t>
            </w:r>
          </w:p>
        </w:tc>
        <w:tc>
          <w:tcPr>
            <w:tcW w:w="1275" w:type="dxa"/>
          </w:tcPr>
          <w:p w14:paraId="10E8165C" w14:textId="26603331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Ca</w:t>
            </w:r>
            <w:r w:rsidRPr="00722AAA">
              <w:rPr>
                <w:rFonts w:ascii="微軟正黑體" w:eastAsia="微軟正黑體" w:hAnsi="微軟正黑體"/>
              </w:rPr>
              <w:t>O</w:t>
            </w:r>
          </w:p>
        </w:tc>
        <w:tc>
          <w:tcPr>
            <w:tcW w:w="2268" w:type="dxa"/>
          </w:tcPr>
          <w:p w14:paraId="32AE93ED" w14:textId="64EAC1DD" w:rsidR="00515DF4" w:rsidRPr="00722AAA" w:rsidRDefault="00116CDF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Calcium oxide</w:t>
            </w:r>
          </w:p>
        </w:tc>
        <w:tc>
          <w:tcPr>
            <w:tcW w:w="2694" w:type="dxa"/>
          </w:tcPr>
          <w:p w14:paraId="6E6DB007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722AAA" w:rsidRPr="00722AAA" w14:paraId="15DB50FB" w14:textId="77777777" w:rsidTr="00116CDF">
        <w:tc>
          <w:tcPr>
            <w:tcW w:w="791" w:type="dxa"/>
            <w:vMerge/>
          </w:tcPr>
          <w:p w14:paraId="120A91E3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3A8B64A4" w14:textId="27B8A12D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石灰資材</w:t>
            </w:r>
          </w:p>
        </w:tc>
        <w:tc>
          <w:tcPr>
            <w:tcW w:w="1275" w:type="dxa"/>
          </w:tcPr>
          <w:p w14:paraId="10A0C3BE" w14:textId="429E2E15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Li</w:t>
            </w:r>
            <w:r w:rsidRPr="00722AAA">
              <w:rPr>
                <w:rFonts w:ascii="微軟正黑體" w:eastAsia="微軟正黑體" w:hAnsi="微軟正黑體"/>
              </w:rPr>
              <w:t>me</w:t>
            </w:r>
          </w:p>
        </w:tc>
        <w:tc>
          <w:tcPr>
            <w:tcW w:w="2268" w:type="dxa"/>
          </w:tcPr>
          <w:p w14:paraId="0282138A" w14:textId="738D63CE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Lime Materials</w:t>
            </w:r>
          </w:p>
        </w:tc>
        <w:tc>
          <w:tcPr>
            <w:tcW w:w="2694" w:type="dxa"/>
          </w:tcPr>
          <w:p w14:paraId="53343B7F" w14:textId="466895C9" w:rsidR="00515DF4" w:rsidRPr="00722AAA" w:rsidRDefault="003B2E0E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僅調查碳酸鹽類石灰資材；一般白雲石類或蚵殼粉等石灰資材屬之。</w:t>
            </w:r>
          </w:p>
        </w:tc>
      </w:tr>
      <w:tr w:rsidR="00722AAA" w:rsidRPr="00722AAA" w14:paraId="6EB6AEC0" w14:textId="77777777" w:rsidTr="00116CDF">
        <w:tc>
          <w:tcPr>
            <w:tcW w:w="791" w:type="dxa"/>
          </w:tcPr>
          <w:p w14:paraId="3004C192" w14:textId="7E0D923F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</w:tcPr>
          <w:p w14:paraId="630413B7" w14:textId="2457E019" w:rsidR="00515DF4" w:rsidRPr="00722AAA" w:rsidRDefault="00072D2D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/>
              </w:rPr>
              <w:t>淋洗</w:t>
            </w:r>
          </w:p>
        </w:tc>
        <w:tc>
          <w:tcPr>
            <w:tcW w:w="1275" w:type="dxa"/>
          </w:tcPr>
          <w:p w14:paraId="287A72D4" w14:textId="741BA133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</w:tcPr>
          <w:p w14:paraId="7C9402C8" w14:textId="5638D05B" w:rsidR="00515DF4" w:rsidRPr="00722AAA" w:rsidRDefault="00072D2D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  <w:r w:rsidRPr="00722AAA">
              <w:rPr>
                <w:rFonts w:ascii="微軟正黑體" w:eastAsia="微軟正黑體" w:hAnsi="微軟正黑體" w:hint="eastAsia"/>
              </w:rPr>
              <w:t>l</w:t>
            </w:r>
            <w:r w:rsidRPr="00722AAA">
              <w:rPr>
                <w:rFonts w:ascii="微軟正黑體" w:eastAsia="微軟正黑體" w:hAnsi="微軟正黑體"/>
              </w:rPr>
              <w:t>eaching</w:t>
            </w:r>
          </w:p>
        </w:tc>
        <w:tc>
          <w:tcPr>
            <w:tcW w:w="2694" w:type="dxa"/>
          </w:tcPr>
          <w:p w14:paraId="553BB5B4" w14:textId="77777777" w:rsidR="00515DF4" w:rsidRPr="00722AAA" w:rsidRDefault="00515DF4" w:rsidP="00515DF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14:paraId="69456824" w14:textId="6B9FDB86" w:rsidR="008F6F7A" w:rsidRPr="00722AAA" w:rsidRDefault="008F6F7A" w:rsidP="008F6F7A">
      <w:pPr>
        <w:snapToGrid w:val="0"/>
        <w:rPr>
          <w:rFonts w:ascii="微軟正黑體" w:eastAsia="微軟正黑體" w:hAnsi="微軟正黑體" w:hint="eastAsia"/>
        </w:rPr>
      </w:pPr>
    </w:p>
    <w:p w14:paraId="08C08306" w14:textId="721D2282" w:rsidR="00FD2934" w:rsidRPr="00722AAA" w:rsidRDefault="008F6F7A" w:rsidP="008F6F7A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資料結構式</w:t>
      </w:r>
    </w:p>
    <w:p w14:paraId="6DDD2B6E" w14:textId="77777777" w:rsidR="008F6F7A" w:rsidRPr="00722AAA" w:rsidRDefault="008F6F7A" w:rsidP="008F6F7A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lastRenderedPageBreak/>
        <w:t>請敘述資料格式。</w:t>
      </w:r>
    </w:p>
    <w:p w14:paraId="17069209" w14:textId="6564E8A3" w:rsidR="008F6F7A" w:rsidRPr="00722AAA" w:rsidRDefault="008F6F7A" w:rsidP="008F6F7A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可視試驗需求加註metadata。</w:t>
      </w:r>
    </w:p>
    <w:p w14:paraId="5CE1C36E" w14:textId="77777777" w:rsidR="008F6F7A" w:rsidRPr="00722AAA" w:rsidRDefault="008F6F7A" w:rsidP="008F6F7A">
      <w:pPr>
        <w:snapToGrid w:val="0"/>
        <w:rPr>
          <w:rFonts w:ascii="微軟正黑體" w:eastAsia="微軟正黑體" w:hAnsi="微軟正黑體"/>
        </w:rPr>
      </w:pPr>
    </w:p>
    <w:p w14:paraId="2B865483" w14:textId="3A78DD9F" w:rsidR="008F6F7A" w:rsidRPr="00722AAA" w:rsidRDefault="008F6F7A" w:rsidP="008F6F7A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資料流向</w:t>
      </w:r>
    </w:p>
    <w:p w14:paraId="4797D9D1" w14:textId="5674A85F" w:rsidR="008F6F7A" w:rsidRPr="00722AAA" w:rsidRDefault="008F6F7A" w:rsidP="008F6F7A">
      <w:pPr>
        <w:pStyle w:val="a3"/>
        <w:numPr>
          <w:ilvl w:val="1"/>
          <w:numId w:val="1"/>
        </w:numPr>
        <w:snapToGrid w:val="0"/>
        <w:ind w:leftChars="0"/>
        <w:rPr>
          <w:rFonts w:eastAsia="微軟正黑體" w:cstheme="minorHAnsi"/>
        </w:rPr>
      </w:pPr>
      <w:r w:rsidRPr="00722AAA">
        <w:rPr>
          <w:rFonts w:eastAsia="微軟正黑體" w:cstheme="minorHAnsi"/>
        </w:rPr>
        <w:t>請敘述資料流向為何。</w:t>
      </w:r>
    </w:p>
    <w:p w14:paraId="7F3FED04" w14:textId="278BFED2" w:rsidR="008F6F7A" w:rsidRPr="00722AAA" w:rsidRDefault="008F6F7A" w:rsidP="008F6F7A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eastAsia="微軟正黑體" w:cstheme="minorHAnsi"/>
        </w:rPr>
        <w:t>可視試驗需求加註資料更新週期。</w:t>
      </w:r>
    </w:p>
    <w:p w14:paraId="24D78700" w14:textId="77777777" w:rsidR="008F6F7A" w:rsidRPr="00722AAA" w:rsidRDefault="008F6F7A" w:rsidP="008F6F7A">
      <w:pPr>
        <w:pStyle w:val="a3"/>
        <w:snapToGrid w:val="0"/>
        <w:ind w:leftChars="0" w:left="960"/>
        <w:rPr>
          <w:rFonts w:ascii="微軟正黑體" w:eastAsia="微軟正黑體" w:hAnsi="微軟正黑體"/>
        </w:rPr>
      </w:pPr>
    </w:p>
    <w:p w14:paraId="3EA84A72" w14:textId="1F0E30EC" w:rsidR="00FD2934" w:rsidRPr="00722AAA" w:rsidRDefault="00FD2934" w:rsidP="008F6F7A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722AAA">
        <w:rPr>
          <w:rFonts w:ascii="微軟正黑體" w:eastAsia="微軟正黑體" w:hAnsi="微軟正黑體" w:hint="eastAsia"/>
        </w:rPr>
        <w:t>參考文獻</w:t>
      </w:r>
    </w:p>
    <w:p w14:paraId="22D598AE" w14:textId="77777777" w:rsidR="00765AF4" w:rsidRPr="00722AAA" w:rsidRDefault="004D7D6A" w:rsidP="00765AF4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微軟正黑體" w:eastAsia="微軟正黑體" w:hAnsi="微軟正黑體" w:cs="Times New Roman"/>
        </w:rPr>
      </w:pPr>
      <w:r w:rsidRPr="00722AAA">
        <w:rPr>
          <w:rFonts w:ascii="微軟正黑體" w:eastAsia="微軟正黑體" w:hAnsi="微軟正黑體"/>
        </w:rPr>
        <w:t>IPCC</w:t>
      </w:r>
      <w:r w:rsidRPr="00722AAA">
        <w:rPr>
          <w:rFonts w:ascii="微軟正黑體" w:eastAsia="微軟正黑體" w:hAnsi="微軟正黑體" w:hint="eastAsia"/>
        </w:rPr>
        <w:t>. 2019.</w:t>
      </w:r>
      <w:r w:rsidRPr="00722AAA">
        <w:rPr>
          <w:rFonts w:ascii="微軟正黑體" w:eastAsia="微軟正黑體" w:hAnsi="微軟正黑體"/>
        </w:rPr>
        <w:t xml:space="preserve"> Good Practice Guidance and Uncertainty Management in National Greenhouse Gas Inventories</w:t>
      </w:r>
      <w:r w:rsidRPr="00722AAA">
        <w:rPr>
          <w:rFonts w:ascii="微軟正黑體" w:eastAsia="微軟正黑體" w:hAnsi="微軟正黑體" w:hint="eastAsia"/>
        </w:rPr>
        <w:t xml:space="preserve"> (</w:t>
      </w:r>
      <w:r w:rsidRPr="00722AAA">
        <w:rPr>
          <w:rFonts w:ascii="微軟正黑體" w:eastAsia="微軟正黑體" w:hAnsi="微軟正黑體"/>
        </w:rPr>
        <w:t>2019 Refinement</w:t>
      </w:r>
      <w:r w:rsidRPr="00722AAA">
        <w:rPr>
          <w:rFonts w:ascii="微軟正黑體" w:eastAsia="微軟正黑體" w:hAnsi="微軟正黑體" w:hint="eastAsia"/>
        </w:rPr>
        <w:t>)</w:t>
      </w:r>
    </w:p>
    <w:p w14:paraId="330190DD" w14:textId="77777777" w:rsidR="00765AF4" w:rsidRPr="00722AAA" w:rsidRDefault="00765AF4" w:rsidP="00765AF4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微軟正黑體" w:eastAsia="微軟正黑體" w:hAnsi="微軟正黑體" w:cs="Times New Roman"/>
        </w:rPr>
      </w:pPr>
      <w:r w:rsidRPr="00722AAA">
        <w:rPr>
          <w:rFonts w:ascii="微軟正黑體" w:eastAsia="微軟正黑體" w:hAnsi="微軟正黑體" w:cs="Times New Roman"/>
        </w:rPr>
        <w:t xml:space="preserve">Tan Bi Zheng, Close Dugald C., Quin Peter R., Swarts Nigel D. 2021. Nitrogen Use Efficiency, Allocation, and Remobilization in Apple Trees: Uptake Is Optimized With Pre-harvest N Supply. Frontiers in Plant Science 12. </w:t>
      </w:r>
    </w:p>
    <w:p w14:paraId="4AC3C645" w14:textId="6C2A6F6D" w:rsidR="00765AF4" w:rsidRPr="00722AAA" w:rsidRDefault="00765AF4" w:rsidP="00765AF4">
      <w:pPr>
        <w:pStyle w:val="a3"/>
        <w:numPr>
          <w:ilvl w:val="1"/>
          <w:numId w:val="1"/>
        </w:numPr>
        <w:snapToGrid w:val="0"/>
        <w:ind w:leftChars="0" w:left="964" w:hanging="482"/>
        <w:rPr>
          <w:rFonts w:ascii="微軟正黑體" w:eastAsia="微軟正黑體" w:hAnsi="微軟正黑體" w:cs="Times New Roman"/>
        </w:rPr>
      </w:pPr>
      <w:r w:rsidRPr="00722AAA">
        <w:rPr>
          <w:rFonts w:ascii="微軟正黑體" w:eastAsia="微軟正黑體" w:hAnsi="微軟正黑體" w:cs="Times New Roman"/>
        </w:rPr>
        <w:t>Güsewell S. N : 2004. P ratios in terrestrial plants: variation and functional significance. New Phytol. 2004 Nov;164(2):243-266. doi: 10.1111/j.1469-8137.2004.01192.x. PMID: 33873556.</w:t>
      </w:r>
    </w:p>
    <w:p w14:paraId="4EDBA565" w14:textId="7D9028C3" w:rsidR="004D7D6A" w:rsidRPr="00722AAA" w:rsidRDefault="004D7D6A" w:rsidP="00172E57">
      <w:pPr>
        <w:pStyle w:val="a3"/>
        <w:snapToGrid w:val="0"/>
        <w:ind w:leftChars="0"/>
        <w:rPr>
          <w:rFonts w:ascii="微軟正黑體" w:eastAsia="微軟正黑體" w:hAnsi="微軟正黑體"/>
        </w:rPr>
      </w:pPr>
    </w:p>
    <w:p w14:paraId="1E78CED5" w14:textId="1BA37CF3" w:rsidR="00172E57" w:rsidRPr="00722AAA" w:rsidRDefault="00172E57" w:rsidP="00172E57">
      <w:pPr>
        <w:pStyle w:val="a3"/>
        <w:snapToGrid w:val="0"/>
        <w:ind w:leftChars="0"/>
        <w:rPr>
          <w:rFonts w:ascii="微軟正黑體" w:eastAsia="微軟正黑體" w:hAnsi="微軟正黑體"/>
        </w:rPr>
      </w:pPr>
    </w:p>
    <w:p w14:paraId="69FD3943" w14:textId="328AA804" w:rsidR="00172E57" w:rsidRPr="00722AAA" w:rsidRDefault="00172E57" w:rsidP="00172E57">
      <w:pPr>
        <w:pStyle w:val="a3"/>
        <w:snapToGrid w:val="0"/>
        <w:ind w:leftChars="0"/>
        <w:rPr>
          <w:rFonts w:ascii="微軟正黑體" w:eastAsia="微軟正黑體" w:hAnsi="微軟正黑體"/>
        </w:rPr>
      </w:pPr>
    </w:p>
    <w:p w14:paraId="18AAD941" w14:textId="6D5D4650" w:rsidR="00172E57" w:rsidRPr="00722AAA" w:rsidRDefault="00172E57" w:rsidP="00172E57">
      <w:pPr>
        <w:pStyle w:val="a3"/>
        <w:snapToGrid w:val="0"/>
        <w:ind w:leftChars="0"/>
        <w:rPr>
          <w:rFonts w:ascii="微軟正黑體" w:eastAsia="微軟正黑體" w:hAnsi="微軟正黑體"/>
        </w:rPr>
      </w:pPr>
    </w:p>
    <w:p w14:paraId="2E5F51A4" w14:textId="77777777" w:rsidR="00172E57" w:rsidRPr="00722AAA" w:rsidRDefault="00172E57" w:rsidP="00172E57">
      <w:pPr>
        <w:pStyle w:val="a3"/>
        <w:snapToGrid w:val="0"/>
        <w:ind w:leftChars="0"/>
        <w:rPr>
          <w:rFonts w:ascii="微軟正黑體" w:eastAsia="微軟正黑體" w:hAnsi="微軟正黑體"/>
        </w:rPr>
      </w:pPr>
    </w:p>
    <w:sectPr w:rsidR="00172E57" w:rsidRPr="00722AAA" w:rsidSect="00F00C70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602C9" w14:textId="77777777" w:rsidR="00466EAD" w:rsidRDefault="00466EAD" w:rsidP="00E660E2">
      <w:r>
        <w:separator/>
      </w:r>
    </w:p>
  </w:endnote>
  <w:endnote w:type="continuationSeparator" w:id="0">
    <w:p w14:paraId="40155CD5" w14:textId="77777777" w:rsidR="00466EAD" w:rsidRDefault="00466EAD" w:rsidP="00E6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44F5" w14:textId="77777777" w:rsidR="00466EAD" w:rsidRDefault="00466EAD" w:rsidP="00E660E2">
      <w:r>
        <w:separator/>
      </w:r>
    </w:p>
  </w:footnote>
  <w:footnote w:type="continuationSeparator" w:id="0">
    <w:p w14:paraId="2BC56F01" w14:textId="77777777" w:rsidR="00466EAD" w:rsidRDefault="00466EAD" w:rsidP="00E6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F81"/>
    <w:multiLevelType w:val="hybridMultilevel"/>
    <w:tmpl w:val="66D8E1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477640"/>
    <w:multiLevelType w:val="hybridMultilevel"/>
    <w:tmpl w:val="98B6F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13630C"/>
    <w:multiLevelType w:val="hybridMultilevel"/>
    <w:tmpl w:val="3F842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21528"/>
    <w:multiLevelType w:val="hybridMultilevel"/>
    <w:tmpl w:val="8B56F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2C007D"/>
    <w:multiLevelType w:val="hybridMultilevel"/>
    <w:tmpl w:val="E68040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C32765"/>
    <w:multiLevelType w:val="hybridMultilevel"/>
    <w:tmpl w:val="ED5807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4609F3"/>
    <w:multiLevelType w:val="hybridMultilevel"/>
    <w:tmpl w:val="AF1423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821E2E0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D49E3BCA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3">
      <w:start w:val="1"/>
      <w:numFmt w:val="upperRoman"/>
      <w:lvlText w:val="%5.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5E4E61"/>
    <w:multiLevelType w:val="hybridMultilevel"/>
    <w:tmpl w:val="6A36F5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97076F"/>
    <w:multiLevelType w:val="hybridMultilevel"/>
    <w:tmpl w:val="27B80044"/>
    <w:lvl w:ilvl="0" w:tplc="B908D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6968FD"/>
    <w:multiLevelType w:val="hybridMultilevel"/>
    <w:tmpl w:val="23F26626"/>
    <w:lvl w:ilvl="0" w:tplc="821E2E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EF2E04"/>
    <w:multiLevelType w:val="hybridMultilevel"/>
    <w:tmpl w:val="4CDA95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6618C5"/>
    <w:multiLevelType w:val="hybridMultilevel"/>
    <w:tmpl w:val="DCC875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8C0112"/>
    <w:multiLevelType w:val="hybridMultilevel"/>
    <w:tmpl w:val="6AB05C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0137C26"/>
    <w:multiLevelType w:val="hybridMultilevel"/>
    <w:tmpl w:val="646263A0"/>
    <w:lvl w:ilvl="0" w:tplc="821E2E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D49E3BCA">
      <w:start w:val="1"/>
      <w:numFmt w:val="lowerLetter"/>
      <w:lvlText w:val="%2."/>
      <w:lvlJc w:val="left"/>
      <w:pPr>
        <w:ind w:left="192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2121BD3"/>
    <w:multiLevelType w:val="hybridMultilevel"/>
    <w:tmpl w:val="52D052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21E2E0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D49E3BCA">
      <w:start w:val="1"/>
      <w:numFmt w:val="lowerLetter"/>
      <w:lvlText w:val="%3."/>
      <w:lvlJc w:val="left"/>
      <w:pPr>
        <w:ind w:left="192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5373D29"/>
    <w:multiLevelType w:val="hybridMultilevel"/>
    <w:tmpl w:val="1752E4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74996929"/>
    <w:multiLevelType w:val="hybridMultilevel"/>
    <w:tmpl w:val="D83E7FEA"/>
    <w:lvl w:ilvl="0" w:tplc="65F25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76C40BA3"/>
    <w:multiLevelType w:val="hybridMultilevel"/>
    <w:tmpl w:val="8B56F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6727FC"/>
    <w:multiLevelType w:val="hybridMultilevel"/>
    <w:tmpl w:val="8B56F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8"/>
  </w:num>
  <w:num w:numId="12">
    <w:abstractNumId w:val="9"/>
  </w:num>
  <w:num w:numId="13">
    <w:abstractNumId w:val="17"/>
  </w:num>
  <w:num w:numId="14">
    <w:abstractNumId w:val="15"/>
  </w:num>
  <w:num w:numId="15">
    <w:abstractNumId w:val="12"/>
  </w:num>
  <w:num w:numId="16">
    <w:abstractNumId w:val="8"/>
  </w:num>
  <w:num w:numId="17">
    <w:abstractNumId w:val="16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CF"/>
    <w:rsid w:val="00020F84"/>
    <w:rsid w:val="000379F4"/>
    <w:rsid w:val="00037F79"/>
    <w:rsid w:val="00046EEC"/>
    <w:rsid w:val="00056F76"/>
    <w:rsid w:val="00063932"/>
    <w:rsid w:val="00072D2D"/>
    <w:rsid w:val="00077024"/>
    <w:rsid w:val="00077377"/>
    <w:rsid w:val="00080BD9"/>
    <w:rsid w:val="000C2DC6"/>
    <w:rsid w:val="000C4EB4"/>
    <w:rsid w:val="000E6AF4"/>
    <w:rsid w:val="00116CDF"/>
    <w:rsid w:val="00124B37"/>
    <w:rsid w:val="00132805"/>
    <w:rsid w:val="00172065"/>
    <w:rsid w:val="00172E57"/>
    <w:rsid w:val="00180060"/>
    <w:rsid w:val="001842E3"/>
    <w:rsid w:val="00190BB6"/>
    <w:rsid w:val="001A7C59"/>
    <w:rsid w:val="001B0169"/>
    <w:rsid w:val="001B2E2D"/>
    <w:rsid w:val="00221688"/>
    <w:rsid w:val="00283E5F"/>
    <w:rsid w:val="002E678C"/>
    <w:rsid w:val="002E6AD7"/>
    <w:rsid w:val="003700E6"/>
    <w:rsid w:val="00376EAB"/>
    <w:rsid w:val="003B2E0E"/>
    <w:rsid w:val="003D2047"/>
    <w:rsid w:val="003E58B4"/>
    <w:rsid w:val="003F7AD2"/>
    <w:rsid w:val="00401E5B"/>
    <w:rsid w:val="004500B5"/>
    <w:rsid w:val="00466EAD"/>
    <w:rsid w:val="004951F4"/>
    <w:rsid w:val="004976D3"/>
    <w:rsid w:val="004A3D66"/>
    <w:rsid w:val="004A717B"/>
    <w:rsid w:val="004D7D6A"/>
    <w:rsid w:val="004E0ACA"/>
    <w:rsid w:val="00515DF4"/>
    <w:rsid w:val="00553729"/>
    <w:rsid w:val="005906F5"/>
    <w:rsid w:val="00617D76"/>
    <w:rsid w:val="00624600"/>
    <w:rsid w:val="00636BA0"/>
    <w:rsid w:val="0064029A"/>
    <w:rsid w:val="00640623"/>
    <w:rsid w:val="00652F86"/>
    <w:rsid w:val="006614D0"/>
    <w:rsid w:val="006820D4"/>
    <w:rsid w:val="006A73E6"/>
    <w:rsid w:val="006E6151"/>
    <w:rsid w:val="006F300F"/>
    <w:rsid w:val="007132B1"/>
    <w:rsid w:val="00722AAA"/>
    <w:rsid w:val="00730F6C"/>
    <w:rsid w:val="007456A6"/>
    <w:rsid w:val="007602D4"/>
    <w:rsid w:val="00765AF4"/>
    <w:rsid w:val="00787B5C"/>
    <w:rsid w:val="007922B9"/>
    <w:rsid w:val="007A6AF5"/>
    <w:rsid w:val="007C6C7E"/>
    <w:rsid w:val="007D4C3E"/>
    <w:rsid w:val="007D5743"/>
    <w:rsid w:val="00816D78"/>
    <w:rsid w:val="00817765"/>
    <w:rsid w:val="0082297B"/>
    <w:rsid w:val="008F3F15"/>
    <w:rsid w:val="008F675B"/>
    <w:rsid w:val="008F6F7A"/>
    <w:rsid w:val="0091200E"/>
    <w:rsid w:val="00945F83"/>
    <w:rsid w:val="009663AE"/>
    <w:rsid w:val="009727D5"/>
    <w:rsid w:val="00972E41"/>
    <w:rsid w:val="00995A6B"/>
    <w:rsid w:val="009D09B8"/>
    <w:rsid w:val="009F4524"/>
    <w:rsid w:val="00A25E3E"/>
    <w:rsid w:val="00A61B58"/>
    <w:rsid w:val="00AB78A0"/>
    <w:rsid w:val="00AD6F67"/>
    <w:rsid w:val="00AE2998"/>
    <w:rsid w:val="00AF36B9"/>
    <w:rsid w:val="00B15A3A"/>
    <w:rsid w:val="00B23031"/>
    <w:rsid w:val="00B2651E"/>
    <w:rsid w:val="00B43F61"/>
    <w:rsid w:val="00B516E7"/>
    <w:rsid w:val="00B67421"/>
    <w:rsid w:val="00B825E4"/>
    <w:rsid w:val="00B93D66"/>
    <w:rsid w:val="00BB2757"/>
    <w:rsid w:val="00BC4DC6"/>
    <w:rsid w:val="00BE792E"/>
    <w:rsid w:val="00C25DFE"/>
    <w:rsid w:val="00C4273F"/>
    <w:rsid w:val="00CA55A5"/>
    <w:rsid w:val="00CD7C6F"/>
    <w:rsid w:val="00D61F8F"/>
    <w:rsid w:val="00D76ECF"/>
    <w:rsid w:val="00D77ECF"/>
    <w:rsid w:val="00D80789"/>
    <w:rsid w:val="00DB3564"/>
    <w:rsid w:val="00DC3D80"/>
    <w:rsid w:val="00DD5335"/>
    <w:rsid w:val="00E10FD9"/>
    <w:rsid w:val="00E142DF"/>
    <w:rsid w:val="00E548B5"/>
    <w:rsid w:val="00E64C7E"/>
    <w:rsid w:val="00E660E2"/>
    <w:rsid w:val="00E977B1"/>
    <w:rsid w:val="00F00C70"/>
    <w:rsid w:val="00F0780F"/>
    <w:rsid w:val="00F31610"/>
    <w:rsid w:val="00F327F3"/>
    <w:rsid w:val="00F744A4"/>
    <w:rsid w:val="00FB005B"/>
    <w:rsid w:val="00FC29EA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00462"/>
  <w15:chartTrackingRefBased/>
  <w15:docId w15:val="{241F29C4-CAEC-4B43-9235-2A276A43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7F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A4"/>
    <w:pPr>
      <w:ind w:leftChars="200" w:left="480"/>
    </w:pPr>
  </w:style>
  <w:style w:type="table" w:styleId="a4">
    <w:name w:val="Table Grid"/>
    <w:basedOn w:val="a1"/>
    <w:uiPriority w:val="39"/>
    <w:rsid w:val="00D8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327F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E6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0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0E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4A717B"/>
    <w:rPr>
      <w:color w:val="808080"/>
    </w:rPr>
  </w:style>
  <w:style w:type="character" w:customStyle="1" w:styleId="30">
    <w:name w:val="標題 3 字元"/>
    <w:basedOn w:val="a0"/>
    <w:link w:val="3"/>
    <w:uiPriority w:val="9"/>
    <w:semiHidden/>
    <w:rsid w:val="00116CD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481C-55F2-4154-883E-A79E2206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9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廖崇億</dc:creator>
  <cp:keywords/>
  <dc:description/>
  <cp:lastModifiedBy>廖崇億</cp:lastModifiedBy>
  <cp:revision>38</cp:revision>
  <dcterms:created xsi:type="dcterms:W3CDTF">2024-03-11T02:50:00Z</dcterms:created>
  <dcterms:modified xsi:type="dcterms:W3CDTF">2024-04-29T07:26:00Z</dcterms:modified>
</cp:coreProperties>
</file>