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A4" w:rsidRPr="007D6C3B" w:rsidRDefault="00981A95" w:rsidP="00B94C55">
      <w:pPr>
        <w:jc w:val="center"/>
        <w:rPr>
          <w:rFonts w:ascii="標楷體" w:eastAsia="標楷體" w:hAnsi="標楷體"/>
          <w:b/>
          <w:sz w:val="36"/>
        </w:rPr>
      </w:pPr>
      <w:r w:rsidRPr="007D6C3B">
        <w:rPr>
          <w:rFonts w:ascii="標楷體" w:eastAsia="標楷體" w:hAnsi="標楷體" w:hint="eastAsia"/>
          <w:b/>
          <w:sz w:val="36"/>
        </w:rPr>
        <w:t>適時適地適種的</w:t>
      </w:r>
      <w:r w:rsidR="009779B2" w:rsidRPr="007D6C3B">
        <w:rPr>
          <w:rFonts w:ascii="標楷體" w:eastAsia="標楷體" w:hAnsi="標楷體" w:hint="eastAsia"/>
          <w:b/>
          <w:sz w:val="36"/>
        </w:rPr>
        <w:t>馬鈴薯</w:t>
      </w:r>
      <w:r w:rsidR="00EB1718" w:rsidRPr="007D6C3B">
        <w:rPr>
          <w:rFonts w:ascii="標楷體" w:eastAsia="標楷體" w:hAnsi="標楷體" w:hint="eastAsia"/>
          <w:b/>
          <w:sz w:val="36"/>
        </w:rPr>
        <w:t>健康農法</w:t>
      </w:r>
    </w:p>
    <w:p w:rsidR="00B542A9" w:rsidRDefault="00D7686A" w:rsidP="00D7686A">
      <w:pPr>
        <w:jc w:val="center"/>
        <w:rPr>
          <w:rFonts w:ascii="標楷體" w:eastAsia="標楷體" w:hAnsi="標楷體"/>
        </w:rPr>
      </w:pPr>
      <w:r w:rsidRPr="00E93A95">
        <w:rPr>
          <w:rFonts w:ascii="標楷體" w:eastAsia="標楷體" w:hAnsi="標楷體" w:hint="eastAsia"/>
        </w:rPr>
        <w:t>張勝智、廖文偉</w:t>
      </w:r>
    </w:p>
    <w:p w:rsidR="00CF702A" w:rsidRPr="00CF702A" w:rsidRDefault="00CF702A" w:rsidP="00D7686A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農業委員會種苗改良繁殖場</w:t>
      </w:r>
    </w:p>
    <w:p w:rsidR="00194E5E" w:rsidRPr="00E93A95" w:rsidRDefault="00194E5E" w:rsidP="00D7686A">
      <w:pPr>
        <w:jc w:val="center"/>
        <w:rPr>
          <w:rFonts w:ascii="標楷體" w:eastAsia="標楷體" w:hAnsi="標楷體"/>
        </w:rPr>
      </w:pPr>
    </w:p>
    <w:p w:rsidR="00194E5E" w:rsidRPr="00E93A95" w:rsidRDefault="004375DA" w:rsidP="00B42ECD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93A95">
        <w:rPr>
          <w:rFonts w:ascii="標楷體" w:eastAsia="標楷體" w:hAnsi="標楷體" w:hint="eastAsia"/>
          <w:b/>
          <w:sz w:val="28"/>
          <w:szCs w:val="28"/>
        </w:rPr>
        <w:t>前言</w:t>
      </w:r>
    </w:p>
    <w:p w:rsidR="00EE38A4" w:rsidRPr="00E93A95" w:rsidRDefault="000F4AE0" w:rsidP="00893844">
      <w:pPr>
        <w:ind w:firstLine="480"/>
        <w:rPr>
          <w:rFonts w:ascii="標楷體" w:eastAsia="標楷體" w:hAnsi="標楷體"/>
          <w:szCs w:val="28"/>
        </w:rPr>
      </w:pPr>
      <w:r w:rsidRPr="00E93A95">
        <w:rPr>
          <w:rFonts w:ascii="標楷體" w:eastAsia="標楷體" w:hAnsi="標楷體" w:hint="eastAsia"/>
          <w:szCs w:val="28"/>
        </w:rPr>
        <w:t>作物生產</w:t>
      </w:r>
      <w:r w:rsidR="00075BA8" w:rsidRPr="00E93A95">
        <w:rPr>
          <w:rFonts w:ascii="標楷體" w:eastAsia="標楷體" w:hAnsi="標楷體" w:hint="eastAsia"/>
          <w:szCs w:val="28"/>
        </w:rPr>
        <w:t>栽培，歷經多次</w:t>
      </w:r>
      <w:r w:rsidRPr="00E93A95">
        <w:rPr>
          <w:rFonts w:ascii="標楷體" w:eastAsia="標楷體" w:hAnsi="標楷體" w:hint="eastAsia"/>
          <w:szCs w:val="28"/>
        </w:rPr>
        <w:t>突破性</w:t>
      </w:r>
      <w:r w:rsidR="006E67D2" w:rsidRPr="00E93A95">
        <w:rPr>
          <w:rFonts w:ascii="標楷體" w:eastAsia="標楷體" w:hAnsi="標楷體" w:hint="eastAsia"/>
          <w:szCs w:val="28"/>
        </w:rPr>
        <w:t>發展，</w:t>
      </w:r>
      <w:r w:rsidRPr="00E93A95">
        <w:rPr>
          <w:rFonts w:ascii="標楷體" w:eastAsia="標楷體" w:hAnsi="標楷體" w:hint="eastAsia"/>
          <w:szCs w:val="28"/>
        </w:rPr>
        <w:t>尤其</w:t>
      </w:r>
      <w:r w:rsidR="006E67D2" w:rsidRPr="00E93A95">
        <w:rPr>
          <w:rFonts w:ascii="標楷體" w:eastAsia="標楷體" w:hAnsi="標楷體" w:hint="eastAsia"/>
          <w:szCs w:val="28"/>
        </w:rPr>
        <w:t>20</w:t>
      </w:r>
      <w:r w:rsidR="00986994" w:rsidRPr="00E93A95">
        <w:rPr>
          <w:rFonts w:ascii="標楷體" w:eastAsia="標楷體" w:hAnsi="標楷體" w:hint="eastAsia"/>
          <w:szCs w:val="28"/>
        </w:rPr>
        <w:t>世紀的綠色革命，更</w:t>
      </w:r>
      <w:r w:rsidRPr="00E93A95">
        <w:rPr>
          <w:rFonts w:ascii="標楷體" w:eastAsia="標楷體" w:hAnsi="標楷體" w:hint="eastAsia"/>
          <w:szCs w:val="28"/>
        </w:rPr>
        <w:t>有</w:t>
      </w:r>
      <w:r w:rsidR="00986994" w:rsidRPr="00E93A95">
        <w:rPr>
          <w:rFonts w:ascii="標楷體" w:eastAsia="標楷體" w:hAnsi="標楷體" w:hint="eastAsia"/>
          <w:szCs w:val="28"/>
        </w:rPr>
        <w:t>大幅度</w:t>
      </w:r>
      <w:r w:rsidRPr="00E93A95">
        <w:rPr>
          <w:rFonts w:ascii="標楷體" w:eastAsia="標楷體" w:hAnsi="標楷體" w:hint="eastAsia"/>
          <w:szCs w:val="28"/>
        </w:rPr>
        <w:t>進展，結合新品種育成、化學</w:t>
      </w:r>
      <w:r w:rsidR="006E67D2" w:rsidRPr="00E93A95">
        <w:rPr>
          <w:rFonts w:ascii="標楷體" w:eastAsia="標楷體" w:hAnsi="標楷體" w:hint="eastAsia"/>
          <w:szCs w:val="28"/>
        </w:rPr>
        <w:t>肥</w:t>
      </w:r>
      <w:r w:rsidR="003B1628" w:rsidRPr="00E93A95">
        <w:rPr>
          <w:rFonts w:ascii="標楷體" w:eastAsia="標楷體" w:hAnsi="標楷體" w:hint="eastAsia"/>
          <w:szCs w:val="28"/>
        </w:rPr>
        <w:t>料</w:t>
      </w:r>
      <w:r w:rsidRPr="00E93A95">
        <w:rPr>
          <w:rFonts w:ascii="標楷體" w:eastAsia="標楷體" w:hAnsi="標楷體" w:hint="eastAsia"/>
          <w:szCs w:val="28"/>
        </w:rPr>
        <w:t>、農藥及機械應用，快速改變原有模式，形成大規模耕作體系</w:t>
      </w:r>
      <w:r w:rsidR="002817BC" w:rsidRPr="00B27E8A">
        <w:rPr>
          <w:rFonts w:ascii="標楷體" w:eastAsia="標楷體" w:hAnsi="標楷體" w:hint="eastAsia"/>
          <w:szCs w:val="28"/>
        </w:rPr>
        <w:t>。</w:t>
      </w:r>
      <w:r w:rsidR="00F90B75" w:rsidRPr="00B27E8A">
        <w:rPr>
          <w:rFonts w:ascii="標楷體" w:eastAsia="標楷體" w:hAnsi="標楷體" w:hint="eastAsia"/>
          <w:szCs w:val="28"/>
        </w:rPr>
        <w:t>所謂物極必反，</w:t>
      </w:r>
      <w:r w:rsidR="00A14C29" w:rsidRPr="00B27E8A">
        <w:rPr>
          <w:rFonts w:ascii="標楷體" w:eastAsia="標楷體" w:hAnsi="標楷體" w:hint="eastAsia"/>
          <w:szCs w:val="28"/>
        </w:rPr>
        <w:t>過度集約</w:t>
      </w:r>
      <w:r w:rsidR="00893844" w:rsidRPr="00B27E8A">
        <w:rPr>
          <w:rFonts w:ascii="標楷體" w:eastAsia="標楷體" w:hAnsi="標楷體" w:hint="eastAsia"/>
          <w:szCs w:val="28"/>
        </w:rPr>
        <w:t>的施用</w:t>
      </w:r>
      <w:r w:rsidR="00520479" w:rsidRPr="00B27E8A">
        <w:rPr>
          <w:rFonts w:ascii="標楷體" w:eastAsia="標楷體" w:hAnsi="標楷體" w:hint="eastAsia"/>
          <w:szCs w:val="28"/>
        </w:rPr>
        <w:t>農藥與肥料，對</w:t>
      </w:r>
      <w:r w:rsidR="003B1628" w:rsidRPr="00B27E8A">
        <w:rPr>
          <w:rFonts w:ascii="標楷體" w:eastAsia="標楷體" w:hAnsi="標楷體" w:hint="eastAsia"/>
          <w:szCs w:val="28"/>
        </w:rPr>
        <w:t>環境</w:t>
      </w:r>
      <w:r w:rsidR="00893844" w:rsidRPr="00B27E8A">
        <w:rPr>
          <w:rFonts w:ascii="標楷體" w:eastAsia="標楷體" w:hAnsi="標楷體" w:hint="eastAsia"/>
          <w:szCs w:val="28"/>
        </w:rPr>
        <w:t>及土壤造成嚴重的破壞</w:t>
      </w:r>
      <w:r w:rsidR="003B1628" w:rsidRPr="00B27E8A">
        <w:rPr>
          <w:rFonts w:ascii="標楷體" w:eastAsia="標楷體" w:hAnsi="標楷體" w:hint="eastAsia"/>
          <w:szCs w:val="28"/>
        </w:rPr>
        <w:t>，</w:t>
      </w:r>
      <w:r w:rsidR="00F90B75" w:rsidRPr="00B27E8A">
        <w:rPr>
          <w:rFonts w:ascii="標楷體" w:eastAsia="標楷體" w:hAnsi="標楷體" w:hint="eastAsia"/>
          <w:szCs w:val="28"/>
        </w:rPr>
        <w:t>近年</w:t>
      </w:r>
      <w:r w:rsidR="00893844" w:rsidRPr="00B27E8A">
        <w:rPr>
          <w:rFonts w:ascii="標楷體" w:eastAsia="標楷體" w:hAnsi="標楷體" w:hint="eastAsia"/>
          <w:szCs w:val="28"/>
        </w:rPr>
        <w:t>接連產生</w:t>
      </w:r>
      <w:r w:rsidR="00F90B75" w:rsidRPr="00B27E8A">
        <w:rPr>
          <w:rFonts w:ascii="標楷體" w:eastAsia="標楷體" w:hAnsi="標楷體" w:hint="eastAsia"/>
          <w:szCs w:val="28"/>
        </w:rPr>
        <w:t>的</w:t>
      </w:r>
      <w:r w:rsidR="00893844" w:rsidRPr="00B27E8A">
        <w:rPr>
          <w:rFonts w:ascii="標楷體" w:eastAsia="標楷體" w:hAnsi="標楷體" w:hint="eastAsia"/>
          <w:szCs w:val="28"/>
        </w:rPr>
        <w:t>農藥殘留</w:t>
      </w:r>
      <w:r w:rsidR="00F90B75" w:rsidRPr="00B27E8A">
        <w:rPr>
          <w:rFonts w:ascii="標楷體" w:eastAsia="標楷體" w:hAnsi="標楷體" w:hint="eastAsia"/>
          <w:szCs w:val="28"/>
        </w:rPr>
        <w:t>超過容許量的事件</w:t>
      </w:r>
      <w:r w:rsidR="00893844" w:rsidRPr="00B27E8A">
        <w:rPr>
          <w:rFonts w:ascii="標楷體" w:eastAsia="標楷體" w:hAnsi="標楷體" w:hint="eastAsia"/>
          <w:szCs w:val="28"/>
        </w:rPr>
        <w:t>，除</w:t>
      </w:r>
      <w:r w:rsidR="00A37066" w:rsidRPr="00B27E8A">
        <w:rPr>
          <w:rFonts w:ascii="標楷體" w:eastAsia="標楷體" w:hAnsi="標楷體" w:hint="eastAsia"/>
          <w:szCs w:val="28"/>
        </w:rPr>
        <w:t>直接</w:t>
      </w:r>
      <w:r w:rsidR="00893844" w:rsidRPr="00B27E8A">
        <w:rPr>
          <w:rFonts w:ascii="標楷體" w:eastAsia="標楷體" w:hAnsi="標楷體" w:hint="eastAsia"/>
          <w:szCs w:val="28"/>
        </w:rPr>
        <w:t>對消費者造成健康及安全</w:t>
      </w:r>
      <w:r w:rsidR="00F90B75" w:rsidRPr="00B27E8A">
        <w:rPr>
          <w:rFonts w:ascii="標楷體" w:eastAsia="標楷體" w:hAnsi="標楷體" w:hint="eastAsia"/>
          <w:szCs w:val="28"/>
        </w:rPr>
        <w:t>的</w:t>
      </w:r>
      <w:r w:rsidR="00893844" w:rsidRPr="00B27E8A">
        <w:rPr>
          <w:rFonts w:ascii="標楷體" w:eastAsia="標楷體" w:hAnsi="標楷體" w:hint="eastAsia"/>
          <w:szCs w:val="28"/>
        </w:rPr>
        <w:t>危害</w:t>
      </w:r>
      <w:r w:rsidR="00A37066" w:rsidRPr="00B27E8A">
        <w:rPr>
          <w:rFonts w:ascii="標楷體" w:eastAsia="標楷體" w:hAnsi="標楷體" w:hint="eastAsia"/>
          <w:szCs w:val="28"/>
        </w:rPr>
        <w:t>外；更</w:t>
      </w:r>
      <w:r w:rsidR="00F90B75" w:rsidRPr="00B27E8A">
        <w:rPr>
          <w:rFonts w:ascii="標楷體" w:eastAsia="標楷體" w:hAnsi="標楷體" w:hint="eastAsia"/>
          <w:szCs w:val="28"/>
        </w:rPr>
        <w:t>對人類生存</w:t>
      </w:r>
      <w:r w:rsidR="00893844" w:rsidRPr="00B27E8A">
        <w:rPr>
          <w:rFonts w:ascii="標楷體" w:eastAsia="標楷體" w:hAnsi="標楷體" w:hint="eastAsia"/>
          <w:szCs w:val="28"/>
        </w:rPr>
        <w:t>環境</w:t>
      </w:r>
      <w:r w:rsidR="00F90B75" w:rsidRPr="00B27E8A">
        <w:rPr>
          <w:rFonts w:ascii="標楷體" w:eastAsia="標楷體" w:hAnsi="標楷體" w:hint="eastAsia"/>
          <w:szCs w:val="28"/>
        </w:rPr>
        <w:t>的</w:t>
      </w:r>
      <w:r w:rsidR="00893844" w:rsidRPr="00B27E8A">
        <w:rPr>
          <w:rFonts w:ascii="標楷體" w:eastAsia="標楷體" w:hAnsi="標楷體" w:hint="eastAsia"/>
          <w:szCs w:val="28"/>
        </w:rPr>
        <w:t>永續經營</w:t>
      </w:r>
      <w:r w:rsidR="00A37066" w:rsidRPr="00B27E8A">
        <w:rPr>
          <w:rFonts w:ascii="標楷體" w:eastAsia="標楷體" w:hAnsi="標楷體" w:hint="eastAsia"/>
          <w:szCs w:val="28"/>
        </w:rPr>
        <w:t>產生危機</w:t>
      </w:r>
      <w:r w:rsidR="00520479" w:rsidRPr="00B27E8A">
        <w:rPr>
          <w:rFonts w:ascii="標楷體" w:eastAsia="標楷體" w:hAnsi="標楷體" w:hint="eastAsia"/>
          <w:szCs w:val="28"/>
        </w:rPr>
        <w:t>及</w:t>
      </w:r>
      <w:r w:rsidR="00A37066" w:rsidRPr="00B27E8A">
        <w:rPr>
          <w:rFonts w:ascii="標楷體" w:eastAsia="標楷體" w:hAnsi="標楷體" w:hint="eastAsia"/>
          <w:szCs w:val="28"/>
        </w:rPr>
        <w:t>導致</w:t>
      </w:r>
      <w:r w:rsidR="00520479" w:rsidRPr="00B27E8A">
        <w:rPr>
          <w:rFonts w:ascii="標楷體" w:eastAsia="標楷體" w:hAnsi="標楷體" w:hint="eastAsia"/>
          <w:szCs w:val="28"/>
        </w:rPr>
        <w:t>資源枯竭</w:t>
      </w:r>
      <w:r w:rsidR="00893844" w:rsidRPr="00B27E8A">
        <w:rPr>
          <w:rFonts w:ascii="標楷體" w:eastAsia="標楷體" w:hAnsi="標楷體" w:hint="eastAsia"/>
          <w:szCs w:val="28"/>
        </w:rPr>
        <w:t>等</w:t>
      </w:r>
      <w:r w:rsidR="00A37066" w:rsidRPr="00B27E8A">
        <w:rPr>
          <w:rFonts w:ascii="標楷體" w:eastAsia="標楷體" w:hAnsi="標楷體" w:hint="eastAsia"/>
          <w:szCs w:val="28"/>
        </w:rPr>
        <w:t>問題</w:t>
      </w:r>
      <w:r w:rsidR="003B1628" w:rsidRPr="00B27E8A">
        <w:rPr>
          <w:rFonts w:ascii="標楷體" w:eastAsia="標楷體" w:hAnsi="標楷體" w:hint="eastAsia"/>
          <w:szCs w:val="28"/>
        </w:rPr>
        <w:t>。</w:t>
      </w:r>
      <w:r w:rsidR="00A37066" w:rsidRPr="00B27E8A">
        <w:rPr>
          <w:rFonts w:ascii="標楷體" w:eastAsia="標楷體" w:hAnsi="標楷體" w:hint="eastAsia"/>
          <w:szCs w:val="28"/>
        </w:rPr>
        <w:t>有識之士</w:t>
      </w:r>
      <w:r w:rsidR="00893844" w:rsidRPr="00B27E8A">
        <w:rPr>
          <w:rFonts w:ascii="標楷體" w:eastAsia="標楷體" w:hAnsi="標楷體" w:hint="eastAsia"/>
          <w:szCs w:val="28"/>
        </w:rPr>
        <w:t>為改善環境、</w:t>
      </w:r>
      <w:r w:rsidR="00A37066" w:rsidRPr="00B27E8A">
        <w:rPr>
          <w:rFonts w:ascii="標楷體" w:eastAsia="標楷體" w:hAnsi="標楷體" w:hint="eastAsia"/>
          <w:szCs w:val="28"/>
        </w:rPr>
        <w:t>解決</w:t>
      </w:r>
      <w:r w:rsidR="00893844" w:rsidRPr="00B27E8A">
        <w:rPr>
          <w:rFonts w:ascii="標楷體" w:eastAsia="標楷體" w:hAnsi="標楷體" w:hint="eastAsia"/>
          <w:szCs w:val="28"/>
        </w:rPr>
        <w:t>農民</w:t>
      </w:r>
      <w:r w:rsidR="00C93E1E" w:rsidRPr="00B27E8A">
        <w:rPr>
          <w:rFonts w:ascii="標楷體" w:eastAsia="標楷體" w:hAnsi="標楷體" w:hint="eastAsia"/>
          <w:szCs w:val="28"/>
        </w:rPr>
        <w:t>及消費者</w:t>
      </w:r>
      <w:r w:rsidR="00893844" w:rsidRPr="00B27E8A">
        <w:rPr>
          <w:rFonts w:ascii="標楷體" w:eastAsia="標楷體" w:hAnsi="標楷體" w:hint="eastAsia"/>
          <w:szCs w:val="28"/>
        </w:rPr>
        <w:t>所</w:t>
      </w:r>
      <w:r w:rsidR="00C93E1E" w:rsidRPr="00B27E8A">
        <w:rPr>
          <w:rFonts w:ascii="標楷體" w:eastAsia="標楷體" w:hAnsi="標楷體" w:hint="eastAsia"/>
          <w:szCs w:val="28"/>
        </w:rPr>
        <w:t>面臨之問題，健康農法</w:t>
      </w:r>
      <w:r w:rsidR="00893844" w:rsidRPr="00B27E8A">
        <w:rPr>
          <w:rFonts w:ascii="標楷體" w:eastAsia="標楷體" w:hAnsi="標楷體" w:hint="eastAsia"/>
          <w:szCs w:val="28"/>
        </w:rPr>
        <w:t>的理念</w:t>
      </w:r>
      <w:r w:rsidR="00A37066" w:rsidRPr="00B27E8A">
        <w:rPr>
          <w:rFonts w:ascii="標楷體" w:eastAsia="標楷體" w:hAnsi="標楷體" w:hint="eastAsia"/>
          <w:szCs w:val="28"/>
        </w:rPr>
        <w:t>應</w:t>
      </w:r>
      <w:r w:rsidR="00893844" w:rsidRPr="00B27E8A">
        <w:rPr>
          <w:rFonts w:ascii="標楷體" w:eastAsia="標楷體" w:hAnsi="標楷體" w:hint="eastAsia"/>
          <w:szCs w:val="28"/>
        </w:rPr>
        <w:t>運而生，期望藉健康合宜</w:t>
      </w:r>
      <w:r w:rsidR="00C93E1E" w:rsidRPr="00B27E8A">
        <w:rPr>
          <w:rFonts w:ascii="標楷體" w:eastAsia="標楷體" w:hAnsi="標楷體" w:hint="eastAsia"/>
          <w:szCs w:val="28"/>
        </w:rPr>
        <w:t>的管理、</w:t>
      </w:r>
      <w:r w:rsidR="00893844" w:rsidRPr="00B27E8A">
        <w:rPr>
          <w:rFonts w:ascii="標楷體" w:eastAsia="標楷體" w:hAnsi="標楷體" w:hint="eastAsia"/>
          <w:szCs w:val="28"/>
        </w:rPr>
        <w:t>導入機械</w:t>
      </w:r>
      <w:r w:rsidR="00B27E8A">
        <w:rPr>
          <w:rFonts w:ascii="標楷體" w:eastAsia="標楷體" w:hAnsi="標楷體" w:hint="eastAsia"/>
          <w:szCs w:val="28"/>
        </w:rPr>
        <w:t>設備</w:t>
      </w:r>
      <w:r w:rsidR="00893844" w:rsidRPr="00B27E8A">
        <w:rPr>
          <w:rFonts w:ascii="標楷體" w:eastAsia="標楷體" w:hAnsi="標楷體" w:hint="eastAsia"/>
          <w:szCs w:val="28"/>
        </w:rPr>
        <w:t>與科技、關</w:t>
      </w:r>
      <w:r w:rsidR="00893844" w:rsidRPr="00E93A95">
        <w:rPr>
          <w:rFonts w:ascii="標楷體" w:eastAsia="標楷體" w:hAnsi="標楷體" w:hint="eastAsia"/>
          <w:szCs w:val="28"/>
        </w:rPr>
        <w:t>注生產及消費</w:t>
      </w:r>
      <w:r w:rsidR="00C93E1E" w:rsidRPr="00E93A95">
        <w:rPr>
          <w:rFonts w:ascii="標楷體" w:eastAsia="標楷體" w:hAnsi="標楷體" w:hint="eastAsia"/>
          <w:szCs w:val="28"/>
        </w:rPr>
        <w:t>面向</w:t>
      </w:r>
      <w:r w:rsidR="00893844" w:rsidRPr="00E93A95">
        <w:rPr>
          <w:rFonts w:ascii="標楷體" w:eastAsia="標楷體" w:hAnsi="標楷體" w:hint="eastAsia"/>
          <w:szCs w:val="28"/>
        </w:rPr>
        <w:t>等需求，以期獲得多面向</w:t>
      </w:r>
      <w:r w:rsidR="00C93E1E" w:rsidRPr="00E93A95">
        <w:rPr>
          <w:rFonts w:ascii="標楷體" w:eastAsia="標楷體" w:hAnsi="標楷體" w:hint="eastAsia"/>
          <w:szCs w:val="28"/>
        </w:rPr>
        <w:t>的</w:t>
      </w:r>
      <w:r w:rsidR="00893844" w:rsidRPr="00E93A95">
        <w:rPr>
          <w:rFonts w:ascii="標楷體" w:eastAsia="標楷體" w:hAnsi="標楷體" w:hint="eastAsia"/>
          <w:szCs w:val="28"/>
        </w:rPr>
        <w:t>綜合性</w:t>
      </w:r>
      <w:r w:rsidR="00C93E1E" w:rsidRPr="00E93A95">
        <w:rPr>
          <w:rFonts w:ascii="標楷體" w:eastAsia="標楷體" w:hAnsi="標楷體" w:hint="eastAsia"/>
          <w:szCs w:val="28"/>
        </w:rPr>
        <w:t>解決方案。</w:t>
      </w:r>
    </w:p>
    <w:p w:rsidR="00AA33AF" w:rsidRPr="00E93A95" w:rsidRDefault="00202DF5" w:rsidP="00AA33AF">
      <w:pPr>
        <w:ind w:firstLine="480"/>
        <w:rPr>
          <w:rFonts w:ascii="Times New Roman" w:eastAsia="標楷體" w:hAnsi="Times New Roman" w:cs="Times New Roman"/>
        </w:rPr>
      </w:pPr>
      <w:r w:rsidRPr="00E93A95">
        <w:rPr>
          <w:rFonts w:ascii="Times New Roman" w:eastAsia="標楷體" w:hAnsi="Times New Roman" w:cs="Times New Roman" w:hint="eastAsia"/>
        </w:rPr>
        <w:t>馬鈴薯</w:t>
      </w:r>
      <w:r w:rsidRPr="00E93A95">
        <w:rPr>
          <w:rFonts w:ascii="Times New Roman" w:eastAsia="標楷體" w:hAnsi="Times New Roman" w:cs="Times New Roman" w:hint="eastAsia"/>
        </w:rPr>
        <w:t>(</w:t>
      </w:r>
      <w:r w:rsidRPr="00E93A95">
        <w:rPr>
          <w:rFonts w:ascii="Times New Roman" w:eastAsia="標楷體" w:hAnsi="Times New Roman"/>
          <w:i/>
          <w:sz w:val="28"/>
          <w:szCs w:val="24"/>
        </w:rPr>
        <w:t xml:space="preserve">Solanum tuberosum </w:t>
      </w:r>
      <w:r w:rsidRPr="00E93A95">
        <w:rPr>
          <w:rFonts w:ascii="Times New Roman" w:eastAsia="標楷體" w:hAnsi="Times New Roman"/>
          <w:sz w:val="28"/>
          <w:szCs w:val="24"/>
        </w:rPr>
        <w:t>L.</w:t>
      </w:r>
      <w:r w:rsidRPr="00E93A95">
        <w:rPr>
          <w:rFonts w:ascii="Times New Roman" w:eastAsia="標楷體" w:hAnsi="Times New Roman" w:cs="Times New Roman" w:hint="eastAsia"/>
        </w:rPr>
        <w:t>)</w:t>
      </w:r>
      <w:r w:rsidR="00896A42" w:rsidRPr="00E93A95">
        <w:rPr>
          <w:rFonts w:ascii="Times New Roman" w:eastAsia="標楷體" w:hAnsi="Times New Roman" w:cs="Times New Roman" w:hint="eastAsia"/>
        </w:rPr>
        <w:t>由南美洲傳播至全球各地，因栽培容易，</w:t>
      </w:r>
      <w:r w:rsidRPr="00E93A95">
        <w:rPr>
          <w:rFonts w:ascii="Times New Roman" w:eastAsia="標楷體" w:hAnsi="Times New Roman" w:cs="Times New Roman" w:hint="eastAsia"/>
        </w:rPr>
        <w:t>含豐富澱粉與</w:t>
      </w:r>
      <w:r w:rsidR="00896A42" w:rsidRPr="00E93A95">
        <w:rPr>
          <w:rFonts w:ascii="Times New Roman" w:eastAsia="標楷體" w:hAnsi="Times New Roman" w:cs="Times New Roman" w:hint="eastAsia"/>
        </w:rPr>
        <w:t>多種營養，現今已成為全球四大糧食</w:t>
      </w:r>
      <w:r w:rsidRPr="00E93A95">
        <w:rPr>
          <w:rFonts w:ascii="Times New Roman" w:eastAsia="標楷體" w:hAnsi="Times New Roman" w:cs="Times New Roman" w:hint="eastAsia"/>
        </w:rPr>
        <w:t>作物之一。根據聯合國農糧組織</w:t>
      </w:r>
      <w:r w:rsidRPr="00E93A95">
        <w:rPr>
          <w:rFonts w:ascii="Times New Roman" w:eastAsia="標楷體" w:hAnsi="Times New Roman" w:cs="Times New Roman" w:hint="eastAsia"/>
        </w:rPr>
        <w:t>(FAO)</w:t>
      </w:r>
      <w:r w:rsidRPr="00E93A95">
        <w:rPr>
          <w:rFonts w:ascii="Times New Roman" w:eastAsia="標楷體" w:hAnsi="Times New Roman" w:cs="Times New Roman" w:hint="eastAsia"/>
        </w:rPr>
        <w:t>調查，全球總產量在</w:t>
      </w:r>
      <w:r w:rsidRPr="00E93A95">
        <w:rPr>
          <w:rFonts w:ascii="Times New Roman" w:eastAsia="標楷體" w:hAnsi="Times New Roman" w:cs="Times New Roman" w:hint="eastAsia"/>
        </w:rPr>
        <w:t>2016</w:t>
      </w:r>
      <w:r w:rsidRPr="00E93A95">
        <w:rPr>
          <w:rFonts w:ascii="Times New Roman" w:eastAsia="標楷體" w:hAnsi="Times New Roman" w:cs="Times New Roman" w:hint="eastAsia"/>
        </w:rPr>
        <w:t>年已達</w:t>
      </w:r>
      <w:r w:rsidR="009779B2" w:rsidRPr="00E93A95">
        <w:rPr>
          <w:rFonts w:ascii="Times New Roman" w:eastAsia="標楷體" w:hAnsi="Times New Roman" w:cs="Times New Roman" w:hint="eastAsia"/>
        </w:rPr>
        <w:t>3</w:t>
      </w:r>
      <w:r w:rsidR="006E67D2" w:rsidRPr="00E93A95">
        <w:rPr>
          <w:rFonts w:ascii="Times New Roman" w:eastAsia="標楷體" w:hAnsi="Times New Roman" w:cs="Times New Roman" w:hint="eastAsia"/>
        </w:rPr>
        <w:t>76</w:t>
      </w:r>
      <w:r w:rsidR="009779B2" w:rsidRPr="00E93A95">
        <w:rPr>
          <w:rFonts w:ascii="Times New Roman" w:eastAsia="標楷體" w:hAnsi="Times New Roman" w:cs="Times New Roman" w:hint="eastAsia"/>
        </w:rPr>
        <w:t>百萬噸，種植面積為</w:t>
      </w:r>
      <w:r w:rsidR="009779B2" w:rsidRPr="00E93A95">
        <w:rPr>
          <w:rFonts w:ascii="Times New Roman" w:eastAsia="標楷體" w:hAnsi="Times New Roman" w:cs="Times New Roman" w:hint="eastAsia"/>
        </w:rPr>
        <w:t>19</w:t>
      </w:r>
      <w:r w:rsidR="006E67D2" w:rsidRPr="00E93A95">
        <w:rPr>
          <w:rFonts w:ascii="Times New Roman" w:eastAsia="標楷體" w:hAnsi="Times New Roman" w:cs="Times New Roman" w:hint="eastAsia"/>
        </w:rPr>
        <w:t>24</w:t>
      </w:r>
      <w:r w:rsidR="009779B2" w:rsidRPr="00E93A95">
        <w:rPr>
          <w:rFonts w:ascii="Times New Roman" w:eastAsia="標楷體" w:hAnsi="Times New Roman" w:cs="Times New Roman" w:hint="eastAsia"/>
        </w:rPr>
        <w:t>萬公頃</w:t>
      </w:r>
      <w:r w:rsidR="00D7686A" w:rsidRPr="00E93A95">
        <w:rPr>
          <w:rFonts w:ascii="Times New Roman" w:eastAsia="標楷體" w:hAnsi="Times New Roman" w:cs="Times New Roman" w:hint="eastAsia"/>
        </w:rPr>
        <w:t>。</w:t>
      </w:r>
      <w:r w:rsidRPr="00E93A95">
        <w:rPr>
          <w:rFonts w:ascii="Times New Roman" w:eastAsia="標楷體" w:hAnsi="Times New Roman" w:cs="Times New Roman" w:hint="eastAsia"/>
        </w:rPr>
        <w:t>在台灣，栽培</w:t>
      </w:r>
      <w:r w:rsidR="00D7686A" w:rsidRPr="00E93A95">
        <w:rPr>
          <w:rFonts w:ascii="Times New Roman" w:eastAsia="標楷體" w:hAnsi="Times New Roman" w:cs="Times New Roman" w:hint="eastAsia"/>
        </w:rPr>
        <w:t>面積約</w:t>
      </w:r>
      <w:r w:rsidR="00D7686A" w:rsidRPr="00E93A95">
        <w:rPr>
          <w:rFonts w:ascii="Times New Roman" w:eastAsia="標楷體" w:hAnsi="Times New Roman" w:cs="Times New Roman" w:hint="eastAsia"/>
        </w:rPr>
        <w:t>2000~3000</w:t>
      </w:r>
      <w:r w:rsidR="00D7686A" w:rsidRPr="00E93A95">
        <w:rPr>
          <w:rFonts w:ascii="Times New Roman" w:eastAsia="標楷體" w:hAnsi="Times New Roman" w:cs="Times New Roman" w:hint="eastAsia"/>
        </w:rPr>
        <w:t>公頃，</w:t>
      </w:r>
      <w:r w:rsidR="00D7686A" w:rsidRPr="00E93A95">
        <w:rPr>
          <w:rFonts w:ascii="Times New Roman" w:eastAsia="標楷體" w:hAnsi="Times New Roman" w:cs="Times New Roman" w:hint="eastAsia"/>
        </w:rPr>
        <w:t>2016</w:t>
      </w:r>
      <w:r w:rsidRPr="00E93A95">
        <w:rPr>
          <w:rFonts w:ascii="Times New Roman" w:eastAsia="標楷體" w:hAnsi="Times New Roman" w:cs="Times New Roman" w:hint="eastAsia"/>
        </w:rPr>
        <w:t>年約</w:t>
      </w:r>
      <w:r w:rsidR="00D7686A" w:rsidRPr="00E93A95">
        <w:rPr>
          <w:rFonts w:ascii="Times New Roman" w:eastAsia="標楷體" w:hAnsi="Times New Roman" w:cs="Times New Roman" w:hint="eastAsia"/>
        </w:rPr>
        <w:t>2723.5</w:t>
      </w:r>
      <w:r w:rsidRPr="00E93A95">
        <w:rPr>
          <w:rFonts w:ascii="Times New Roman" w:eastAsia="標楷體" w:hAnsi="Times New Roman" w:cs="Times New Roman" w:hint="eastAsia"/>
        </w:rPr>
        <w:t>公頃，總產量為</w:t>
      </w:r>
      <w:r w:rsidRPr="00E93A95">
        <w:rPr>
          <w:rFonts w:ascii="Times New Roman" w:eastAsia="標楷體" w:hAnsi="Times New Roman" w:cs="Times New Roman" w:hint="eastAsia"/>
        </w:rPr>
        <w:t>5.8</w:t>
      </w:r>
      <w:r w:rsidRPr="00E93A95">
        <w:rPr>
          <w:rFonts w:ascii="Times New Roman" w:eastAsia="標楷體" w:hAnsi="Times New Roman" w:cs="Times New Roman" w:hint="eastAsia"/>
        </w:rPr>
        <w:t>萬</w:t>
      </w:r>
      <w:r w:rsidR="00D7686A" w:rsidRPr="00E93A95">
        <w:rPr>
          <w:rFonts w:ascii="Times New Roman" w:eastAsia="標楷體" w:hAnsi="Times New Roman" w:cs="Times New Roman" w:hint="eastAsia"/>
        </w:rPr>
        <w:t>噸，平均每公頃產量約</w:t>
      </w:r>
      <w:r w:rsidR="00D7686A" w:rsidRPr="00E93A95">
        <w:rPr>
          <w:rFonts w:ascii="Times New Roman" w:eastAsia="標楷體" w:hAnsi="Times New Roman" w:cs="Times New Roman" w:hint="eastAsia"/>
        </w:rPr>
        <w:t>21</w:t>
      </w:r>
      <w:r w:rsidR="00D7686A" w:rsidRPr="00E93A95">
        <w:rPr>
          <w:rFonts w:ascii="Times New Roman" w:eastAsia="標楷體" w:hAnsi="Times New Roman" w:cs="Times New Roman" w:hint="eastAsia"/>
        </w:rPr>
        <w:t>公噸</w:t>
      </w:r>
      <w:r w:rsidR="00896A42" w:rsidRPr="00E93A95">
        <w:rPr>
          <w:rFonts w:ascii="Times New Roman" w:eastAsia="標楷體" w:hAnsi="Times New Roman" w:cs="Times New Roman" w:hint="eastAsia"/>
        </w:rPr>
        <w:t>(</w:t>
      </w:r>
      <w:r w:rsidR="00896A42" w:rsidRPr="00E93A95">
        <w:rPr>
          <w:rFonts w:ascii="Times New Roman" w:eastAsia="標楷體" w:hAnsi="Times New Roman" w:cs="Times New Roman" w:hint="eastAsia"/>
        </w:rPr>
        <w:t>農情報告資源網，</w:t>
      </w:r>
      <w:r w:rsidR="00896A42" w:rsidRPr="00E93A95">
        <w:rPr>
          <w:rFonts w:ascii="Times New Roman" w:eastAsia="標楷體" w:hAnsi="Times New Roman" w:cs="Times New Roman" w:hint="eastAsia"/>
        </w:rPr>
        <w:t>2018)</w:t>
      </w:r>
      <w:r w:rsidRPr="00E93A95">
        <w:rPr>
          <w:rFonts w:ascii="Times New Roman" w:eastAsia="標楷體" w:hAnsi="Times New Roman" w:cs="Times New Roman" w:hint="eastAsia"/>
        </w:rPr>
        <w:t>。</w:t>
      </w:r>
    </w:p>
    <w:p w:rsidR="009779B2" w:rsidRPr="00E93A95" w:rsidRDefault="00202DF5" w:rsidP="00AA33AF">
      <w:pPr>
        <w:ind w:firstLine="480"/>
        <w:rPr>
          <w:rFonts w:ascii="Times New Roman" w:eastAsia="標楷體" w:hAnsi="Times New Roman" w:cs="Times New Roman"/>
        </w:rPr>
      </w:pPr>
      <w:r w:rsidRPr="00E93A95">
        <w:rPr>
          <w:rFonts w:ascii="Times New Roman" w:eastAsia="標楷體" w:hAnsi="Times New Roman" w:cs="Times New Roman" w:hint="eastAsia"/>
        </w:rPr>
        <w:t>我國</w:t>
      </w:r>
      <w:r w:rsidR="00A73D53" w:rsidRPr="00E93A95">
        <w:rPr>
          <w:rFonts w:ascii="Times New Roman" w:eastAsia="標楷體" w:hAnsi="Times New Roman" w:cs="Times New Roman" w:hint="eastAsia"/>
        </w:rPr>
        <w:t>因栽培習性等因素，馬鈴薯</w:t>
      </w:r>
      <w:r w:rsidR="00896A42" w:rsidRPr="00E93A95">
        <w:rPr>
          <w:rFonts w:ascii="Times New Roman" w:eastAsia="標楷體" w:hAnsi="Times New Roman" w:cs="Times New Roman" w:hint="eastAsia"/>
        </w:rPr>
        <w:t>常種植</w:t>
      </w:r>
      <w:r w:rsidR="00A73D53" w:rsidRPr="00E93A95">
        <w:rPr>
          <w:rFonts w:ascii="Times New Roman" w:eastAsia="標楷體" w:hAnsi="Times New Roman" w:cs="Times New Roman" w:hint="eastAsia"/>
        </w:rPr>
        <w:t>於二期稻作結束後，為台灣中南部冬季裡作的重要</w:t>
      </w:r>
      <w:r w:rsidR="00EE38A4" w:rsidRPr="00E93A95">
        <w:rPr>
          <w:rFonts w:ascii="Times New Roman" w:eastAsia="標楷體" w:hAnsi="Times New Roman" w:cs="Times New Roman" w:hint="eastAsia"/>
        </w:rPr>
        <w:t>作物。然而，</w:t>
      </w:r>
      <w:r w:rsidR="00D7686A" w:rsidRPr="00E93A95">
        <w:rPr>
          <w:rFonts w:ascii="Times New Roman" w:eastAsia="標楷體" w:hAnsi="Times New Roman" w:cs="Times New Roman" w:hint="eastAsia"/>
        </w:rPr>
        <w:t>近年來，</w:t>
      </w:r>
      <w:r w:rsidR="00A73D53" w:rsidRPr="00E93A95">
        <w:rPr>
          <w:rFonts w:ascii="Times New Roman" w:eastAsia="標楷體" w:hAnsi="Times New Roman" w:cs="Times New Roman" w:hint="eastAsia"/>
        </w:rPr>
        <w:t>在生產</w:t>
      </w:r>
      <w:r w:rsidR="00D7686A" w:rsidRPr="00E93A95">
        <w:rPr>
          <w:rFonts w:ascii="Times New Roman" w:eastAsia="標楷體" w:hAnsi="Times New Roman" w:cs="Times New Roman" w:hint="eastAsia"/>
        </w:rPr>
        <w:t>過程中，</w:t>
      </w:r>
      <w:r w:rsidR="00A73D53" w:rsidRPr="00E93A95">
        <w:rPr>
          <w:rFonts w:ascii="Times New Roman" w:eastAsia="標楷體" w:hAnsi="Times New Roman" w:cs="Times New Roman" w:hint="eastAsia"/>
        </w:rPr>
        <w:t>因氣候變化劇烈、環境劣化及病</w:t>
      </w:r>
      <w:r w:rsidR="00EE38A4" w:rsidRPr="00E93A95">
        <w:rPr>
          <w:rFonts w:ascii="Times New Roman" w:eastAsia="標楷體" w:hAnsi="Times New Roman" w:cs="Times New Roman" w:hint="eastAsia"/>
        </w:rPr>
        <w:t>蟲害</w:t>
      </w:r>
      <w:r w:rsidR="00A73D53" w:rsidRPr="00E93A95">
        <w:rPr>
          <w:rFonts w:ascii="Times New Roman" w:eastAsia="標楷體" w:hAnsi="Times New Roman" w:cs="Times New Roman" w:hint="eastAsia"/>
        </w:rPr>
        <w:t>等問題，導致農民</w:t>
      </w:r>
      <w:r w:rsidR="00EE38A4" w:rsidRPr="00E93A95">
        <w:rPr>
          <w:rFonts w:ascii="Times New Roman" w:eastAsia="標楷體" w:hAnsi="Times New Roman" w:cs="Times New Roman" w:hint="eastAsia"/>
        </w:rPr>
        <w:t>為維持產量與品質，</w:t>
      </w:r>
      <w:r w:rsidR="00A73D53" w:rsidRPr="00E93A95">
        <w:rPr>
          <w:rFonts w:ascii="Times New Roman" w:eastAsia="標楷體" w:hAnsi="Times New Roman" w:cs="Times New Roman" w:hint="eastAsia"/>
        </w:rPr>
        <w:t>經常</w:t>
      </w:r>
      <w:r w:rsidR="00896A42" w:rsidRPr="00E93A95">
        <w:rPr>
          <w:rFonts w:ascii="Times New Roman" w:eastAsia="標楷體" w:hAnsi="Times New Roman" w:cs="Times New Roman" w:hint="eastAsia"/>
        </w:rPr>
        <w:t>需過量施用農藥及</w:t>
      </w:r>
      <w:r w:rsidR="00A37066" w:rsidRPr="00E93A95">
        <w:rPr>
          <w:rFonts w:ascii="Times New Roman" w:eastAsia="標楷體" w:hAnsi="Times New Roman" w:cs="Times New Roman" w:hint="eastAsia"/>
        </w:rPr>
        <w:t>化學</w:t>
      </w:r>
      <w:r w:rsidR="00A73D53" w:rsidRPr="00E93A95">
        <w:rPr>
          <w:rFonts w:ascii="Times New Roman" w:eastAsia="標楷體" w:hAnsi="Times New Roman" w:cs="Times New Roman" w:hint="eastAsia"/>
        </w:rPr>
        <w:t>肥料</w:t>
      </w:r>
      <w:r w:rsidR="00896A42" w:rsidRPr="00E93A95">
        <w:rPr>
          <w:rFonts w:ascii="Times New Roman" w:eastAsia="標楷體" w:hAnsi="Times New Roman" w:cs="Times New Roman" w:hint="eastAsia"/>
        </w:rPr>
        <w:t>，導致</w:t>
      </w:r>
      <w:r w:rsidR="00A37066">
        <w:rPr>
          <w:rFonts w:ascii="Times New Roman" w:eastAsia="標楷體" w:hAnsi="Times New Roman" w:cs="Times New Roman" w:hint="eastAsia"/>
        </w:rPr>
        <w:t>農田</w:t>
      </w:r>
      <w:r w:rsidR="00896A42" w:rsidRPr="00E93A95">
        <w:rPr>
          <w:rFonts w:ascii="Times New Roman" w:eastAsia="標楷體" w:hAnsi="Times New Roman" w:cs="Times New Roman" w:hint="eastAsia"/>
        </w:rPr>
        <w:t>土壤鹽鹼化、環境及食物汙染等問題時</w:t>
      </w:r>
      <w:r w:rsidR="00D7686A" w:rsidRPr="00E93A95">
        <w:rPr>
          <w:rFonts w:ascii="Times New Roman" w:eastAsia="標楷體" w:hAnsi="Times New Roman" w:cs="Times New Roman" w:hint="eastAsia"/>
        </w:rPr>
        <w:t>有所聞，</w:t>
      </w:r>
      <w:r w:rsidR="00EE38A4" w:rsidRPr="00E93A95">
        <w:rPr>
          <w:rFonts w:ascii="Times New Roman" w:eastAsia="標楷體" w:hAnsi="Times New Roman" w:cs="Times New Roman" w:hint="eastAsia"/>
        </w:rPr>
        <w:t>因此為改善</w:t>
      </w:r>
      <w:r w:rsidR="00896A42" w:rsidRPr="00E93A95">
        <w:rPr>
          <w:rFonts w:ascii="Times New Roman" w:eastAsia="標楷體" w:hAnsi="Times New Roman" w:cs="Times New Roman" w:hint="eastAsia"/>
        </w:rPr>
        <w:t>慣行農法所造成的多種複雜問題，</w:t>
      </w:r>
      <w:r w:rsidR="00AA33AF" w:rsidRPr="00E93A95">
        <w:rPr>
          <w:rFonts w:ascii="Times New Roman" w:eastAsia="標楷體" w:hAnsi="Times New Roman" w:cs="Times New Roman" w:hint="eastAsia"/>
        </w:rPr>
        <w:t>追求農業</w:t>
      </w:r>
      <w:r w:rsidR="00EE38A4" w:rsidRPr="00E93A95">
        <w:rPr>
          <w:rFonts w:ascii="Times New Roman" w:eastAsia="標楷體" w:hAnsi="Times New Roman" w:cs="Times New Roman" w:hint="eastAsia"/>
        </w:rPr>
        <w:t>生產、生態、生活及生命之四大</w:t>
      </w:r>
      <w:r w:rsidR="00896A42" w:rsidRPr="00E93A95">
        <w:rPr>
          <w:rFonts w:ascii="Times New Roman" w:eastAsia="標楷體" w:hAnsi="Times New Roman" w:cs="Times New Roman" w:hint="eastAsia"/>
        </w:rPr>
        <w:t>健康目標，並兼顧</w:t>
      </w:r>
      <w:r w:rsidR="00EE38A4" w:rsidRPr="00E93A95">
        <w:rPr>
          <w:rFonts w:ascii="Times New Roman" w:eastAsia="標楷體" w:hAnsi="Times New Roman" w:cs="Times New Roman" w:hint="eastAsia"/>
        </w:rPr>
        <w:t>經濟生</w:t>
      </w:r>
      <w:r w:rsidR="00896A42" w:rsidRPr="00E93A95">
        <w:rPr>
          <w:rFonts w:ascii="Times New Roman" w:eastAsia="標楷體" w:hAnsi="Times New Roman" w:cs="Times New Roman" w:hint="eastAsia"/>
        </w:rPr>
        <w:t>產、環境維護與生物需求，本文</w:t>
      </w:r>
      <w:r w:rsidR="00AA33AF" w:rsidRPr="00E93A95">
        <w:rPr>
          <w:rFonts w:ascii="Times New Roman" w:eastAsia="標楷體" w:hAnsi="Times New Roman" w:cs="Times New Roman" w:hint="eastAsia"/>
        </w:rPr>
        <w:t>嘗試以健康生產、</w:t>
      </w:r>
      <w:r w:rsidR="00EE38A4" w:rsidRPr="00E93A95">
        <w:rPr>
          <w:rFonts w:ascii="Times New Roman" w:eastAsia="標楷體" w:hAnsi="Times New Roman" w:cs="Times New Roman" w:hint="eastAsia"/>
        </w:rPr>
        <w:t>管理</w:t>
      </w:r>
      <w:r w:rsidR="00AA33AF" w:rsidRPr="00E93A95">
        <w:rPr>
          <w:rFonts w:ascii="Times New Roman" w:eastAsia="標楷體" w:hAnsi="Times New Roman" w:cs="Times New Roman" w:hint="eastAsia"/>
        </w:rPr>
        <w:t>及技術應用的</w:t>
      </w:r>
      <w:r w:rsidR="00896A42" w:rsidRPr="00E93A95">
        <w:rPr>
          <w:rFonts w:ascii="Times New Roman" w:eastAsia="標楷體" w:hAnsi="Times New Roman" w:cs="Times New Roman" w:hint="eastAsia"/>
        </w:rPr>
        <w:t>角度，提供栽培管理方法及資訊，以期達到多贏目標</w:t>
      </w:r>
      <w:r w:rsidR="00EE38A4" w:rsidRPr="00E93A95">
        <w:rPr>
          <w:rFonts w:ascii="Times New Roman" w:eastAsia="標楷體" w:hAnsi="Times New Roman" w:cs="Times New Roman" w:hint="eastAsia"/>
        </w:rPr>
        <w:t>。</w:t>
      </w:r>
    </w:p>
    <w:p w:rsidR="007D6C3B" w:rsidRPr="00E93A95" w:rsidRDefault="007D6C3B" w:rsidP="00AA33AF">
      <w:pPr>
        <w:ind w:firstLine="480"/>
        <w:rPr>
          <w:rFonts w:ascii="Times New Roman" w:eastAsia="標楷體" w:hAnsi="Times New Roman" w:cs="Times New Roman"/>
        </w:rPr>
      </w:pPr>
    </w:p>
    <w:p w:rsidR="004375DA" w:rsidRPr="00E93A95" w:rsidRDefault="004375DA" w:rsidP="00CB5E0D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93A95">
        <w:rPr>
          <w:rFonts w:ascii="標楷體" w:eastAsia="標楷體" w:hAnsi="標楷體" w:hint="eastAsia"/>
          <w:b/>
          <w:sz w:val="28"/>
          <w:szCs w:val="28"/>
        </w:rPr>
        <w:t>內容</w:t>
      </w:r>
    </w:p>
    <w:p w:rsidR="007D6C3B" w:rsidRPr="00E93A95" w:rsidRDefault="007D6C3B" w:rsidP="00CB5E0D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EB1718" w:rsidRPr="00E93A95" w:rsidRDefault="00194E5E" w:rsidP="00194E5E">
      <w:pPr>
        <w:rPr>
          <w:rFonts w:ascii="標楷體" w:eastAsia="標楷體" w:hAnsi="標楷體"/>
          <w:b/>
        </w:rPr>
      </w:pPr>
      <w:r w:rsidRPr="00E93A95">
        <w:rPr>
          <w:rFonts w:ascii="標楷體" w:eastAsia="標楷體" w:hAnsi="標楷體" w:hint="eastAsia"/>
          <w:b/>
        </w:rPr>
        <w:t>一、</w:t>
      </w:r>
      <w:r w:rsidR="009779B2" w:rsidRPr="00E93A95">
        <w:rPr>
          <w:rFonts w:ascii="標楷體" w:eastAsia="標楷體" w:hAnsi="標楷體" w:hint="eastAsia"/>
          <w:b/>
        </w:rPr>
        <w:t>馬鈴薯</w:t>
      </w:r>
      <w:r w:rsidR="00EB1718" w:rsidRPr="00E93A95">
        <w:rPr>
          <w:rFonts w:ascii="標楷體" w:eastAsia="標楷體" w:hAnsi="標楷體" w:hint="eastAsia"/>
          <w:b/>
        </w:rPr>
        <w:t>之生物特性</w:t>
      </w:r>
    </w:p>
    <w:p w:rsidR="00AA33AF" w:rsidRPr="00485F75" w:rsidRDefault="00AA33AF" w:rsidP="00AA33AF">
      <w:pPr>
        <w:ind w:firstLine="480"/>
        <w:rPr>
          <w:rFonts w:ascii="標楷體" w:eastAsia="標楷體" w:hAnsi="標楷體"/>
        </w:rPr>
      </w:pPr>
      <w:r w:rsidRPr="00E93A95">
        <w:rPr>
          <w:rFonts w:ascii="標楷體" w:eastAsia="標楷體" w:hAnsi="標楷體" w:hint="eastAsia"/>
        </w:rPr>
        <w:t>分類上為</w:t>
      </w:r>
      <w:proofErr w:type="gramStart"/>
      <w:r w:rsidR="00194E5E" w:rsidRPr="00E93A95">
        <w:rPr>
          <w:rFonts w:ascii="標楷體" w:eastAsia="標楷體" w:hAnsi="標楷體" w:hint="eastAsia"/>
        </w:rPr>
        <w:t>茄科茄屬</w:t>
      </w:r>
      <w:proofErr w:type="gramEnd"/>
      <w:r w:rsidR="00194E5E" w:rsidRPr="00E93A95">
        <w:rPr>
          <w:rFonts w:ascii="標楷體" w:eastAsia="標楷體" w:hAnsi="標楷體" w:hint="eastAsia"/>
        </w:rPr>
        <w:t>的一年生草本植物，如依食用部</w:t>
      </w:r>
      <w:r w:rsidR="00194E5E" w:rsidRPr="00485F75">
        <w:rPr>
          <w:rFonts w:ascii="標楷體" w:eastAsia="標楷體" w:hAnsi="標楷體" w:hint="eastAsia"/>
        </w:rPr>
        <w:t>位區分，</w:t>
      </w:r>
      <w:r w:rsidRPr="00485F75">
        <w:rPr>
          <w:rFonts w:ascii="標楷體" w:eastAsia="標楷體" w:hAnsi="標楷體" w:hint="eastAsia"/>
        </w:rPr>
        <w:t>則屬塊莖類作物。在生物特性</w:t>
      </w:r>
      <w:r w:rsidR="00194E5E" w:rsidRPr="00485F75">
        <w:rPr>
          <w:rFonts w:ascii="標楷體" w:eastAsia="標楷體" w:hAnsi="標楷體" w:hint="eastAsia"/>
        </w:rPr>
        <w:t>，</w:t>
      </w:r>
      <w:r w:rsidRPr="00485F75">
        <w:rPr>
          <w:rFonts w:ascii="標楷體" w:eastAsia="標楷體" w:hAnsi="標楷體" w:hint="eastAsia"/>
        </w:rPr>
        <w:t>可依部位</w:t>
      </w:r>
      <w:r w:rsidR="009779B2" w:rsidRPr="00485F75">
        <w:rPr>
          <w:rFonts w:ascii="標楷體" w:eastAsia="標楷體" w:hAnsi="標楷體" w:hint="eastAsia"/>
        </w:rPr>
        <w:t>分為根、</w:t>
      </w:r>
      <w:r w:rsidR="00194E5E" w:rsidRPr="00485F75">
        <w:rPr>
          <w:rFonts w:ascii="標楷體" w:eastAsia="標楷體" w:hAnsi="標楷體" w:hint="eastAsia"/>
        </w:rPr>
        <w:t>塊莖、莖、葉、花、果實及種子</w:t>
      </w:r>
      <w:r w:rsidR="00856C22" w:rsidRPr="00485F75">
        <w:rPr>
          <w:rFonts w:ascii="標楷體" w:eastAsia="標楷體" w:hAnsi="標楷體" w:hint="eastAsia"/>
        </w:rPr>
        <w:t>等說明</w:t>
      </w:r>
      <w:r w:rsidR="009779B2" w:rsidRPr="00485F75">
        <w:rPr>
          <w:rFonts w:ascii="標楷體" w:eastAsia="標楷體" w:hAnsi="標楷體" w:hint="eastAsia"/>
        </w:rPr>
        <w:t>。</w:t>
      </w:r>
    </w:p>
    <w:p w:rsidR="00AA33AF" w:rsidRPr="00485F75" w:rsidRDefault="009779B2" w:rsidP="00AA33AF">
      <w:pPr>
        <w:ind w:firstLine="480"/>
        <w:rPr>
          <w:rFonts w:ascii="標楷體" w:eastAsia="標楷體" w:hAnsi="標楷體"/>
        </w:rPr>
      </w:pPr>
      <w:r w:rsidRPr="00485F75">
        <w:rPr>
          <w:rFonts w:ascii="標楷體" w:eastAsia="標楷體" w:hAnsi="標楷體" w:hint="eastAsia"/>
        </w:rPr>
        <w:t>根</w:t>
      </w:r>
      <w:r w:rsidR="00E741A3" w:rsidRPr="00485F75">
        <w:rPr>
          <w:rFonts w:ascii="標楷體" w:eastAsia="標楷體" w:hAnsi="標楷體" w:hint="eastAsia"/>
        </w:rPr>
        <w:t>：</w:t>
      </w:r>
      <w:proofErr w:type="gramStart"/>
      <w:r w:rsidRPr="00485F75">
        <w:rPr>
          <w:rFonts w:ascii="標楷體" w:eastAsia="標楷體" w:hAnsi="標楷體" w:hint="eastAsia"/>
        </w:rPr>
        <w:t>根群分布</w:t>
      </w:r>
      <w:proofErr w:type="gramEnd"/>
      <w:r w:rsidRPr="00485F75">
        <w:rPr>
          <w:rFonts w:ascii="標楷體" w:eastAsia="標楷體" w:hAnsi="標楷體" w:hint="eastAsia"/>
        </w:rPr>
        <w:t>的表現上，</w:t>
      </w:r>
      <w:proofErr w:type="gramStart"/>
      <w:r w:rsidRPr="00485F75">
        <w:rPr>
          <w:rFonts w:ascii="標楷體" w:eastAsia="標楷體" w:hAnsi="標楷體" w:hint="eastAsia"/>
        </w:rPr>
        <w:t>馬鈴薯根群多</w:t>
      </w:r>
      <w:proofErr w:type="gramEnd"/>
      <w:r w:rsidRPr="00485F75">
        <w:rPr>
          <w:rFonts w:ascii="標楷體" w:eastAsia="標楷體" w:hAnsi="標楷體" w:hint="eastAsia"/>
        </w:rPr>
        <w:t>位於</w:t>
      </w:r>
      <w:proofErr w:type="gramStart"/>
      <w:r w:rsidRPr="00485F75">
        <w:rPr>
          <w:rFonts w:ascii="標楷體" w:eastAsia="標楷體" w:hAnsi="標楷體" w:hint="eastAsia"/>
        </w:rPr>
        <w:t>淺層且散佈</w:t>
      </w:r>
      <w:proofErr w:type="gramEnd"/>
      <w:r w:rsidRPr="00485F75">
        <w:rPr>
          <w:rFonts w:ascii="標楷體" w:eastAsia="標楷體" w:hAnsi="標楷體" w:hint="eastAsia"/>
        </w:rPr>
        <w:t>，故生育表現極易受環境與水分變化所影響，栽培管理過程需特別注意水分控制與土壤管理。</w:t>
      </w:r>
    </w:p>
    <w:p w:rsidR="00AF2AA2" w:rsidRPr="00E93A95" w:rsidRDefault="00194E5E" w:rsidP="00AF2AA2">
      <w:pPr>
        <w:ind w:firstLine="480"/>
        <w:rPr>
          <w:rFonts w:ascii="標楷體" w:eastAsia="標楷體" w:hAnsi="標楷體"/>
        </w:rPr>
      </w:pPr>
      <w:r w:rsidRPr="00485F75">
        <w:rPr>
          <w:rFonts w:ascii="標楷體" w:eastAsia="標楷體" w:hAnsi="標楷體" w:hint="eastAsia"/>
        </w:rPr>
        <w:t>塊莖</w:t>
      </w:r>
      <w:r w:rsidR="00AF2AA2" w:rsidRPr="00485F75">
        <w:rPr>
          <w:rFonts w:ascii="標楷體" w:eastAsia="標楷體" w:hAnsi="標楷體" w:hint="eastAsia"/>
        </w:rPr>
        <w:t>與莖部</w:t>
      </w:r>
      <w:r w:rsidR="00E741A3" w:rsidRPr="00485F75">
        <w:rPr>
          <w:rFonts w:ascii="標楷體" w:eastAsia="標楷體" w:hAnsi="標楷體" w:hint="eastAsia"/>
        </w:rPr>
        <w:t>：</w:t>
      </w:r>
      <w:r w:rsidR="008A2EDA" w:rsidRPr="00485F75">
        <w:rPr>
          <w:rFonts w:ascii="標楷體" w:eastAsia="標楷體" w:hAnsi="標楷體" w:hint="eastAsia"/>
        </w:rPr>
        <w:t>塊莖與莖部構造相似，</w:t>
      </w:r>
      <w:proofErr w:type="gramStart"/>
      <w:r w:rsidR="0097061A" w:rsidRPr="00485F75">
        <w:rPr>
          <w:rFonts w:ascii="標楷體" w:eastAsia="標楷體" w:hAnsi="標楷體" w:hint="eastAsia"/>
        </w:rPr>
        <w:t>由莖部特</w:t>
      </w:r>
      <w:proofErr w:type="gramEnd"/>
      <w:r w:rsidR="0097061A" w:rsidRPr="00485F75">
        <w:rPr>
          <w:rFonts w:ascii="標楷體" w:eastAsia="標楷體" w:hAnsi="標楷體" w:hint="eastAsia"/>
        </w:rPr>
        <w:t>化而成的儲藏器官，具有</w:t>
      </w:r>
      <w:r w:rsidRPr="00E93A95">
        <w:rPr>
          <w:rFonts w:ascii="標楷體" w:eastAsia="標楷體" w:hAnsi="標楷體" w:hint="eastAsia"/>
        </w:rPr>
        <w:t>節與芽(芽眼)。塊莖於地表下約</w:t>
      </w:r>
      <w:r w:rsidR="0097061A" w:rsidRPr="00E93A95">
        <w:rPr>
          <w:rFonts w:ascii="標楷體" w:eastAsia="標楷體" w:hAnsi="標楷體" w:hint="eastAsia"/>
        </w:rPr>
        <w:t>20</w:t>
      </w:r>
      <w:r w:rsidRPr="00E93A95">
        <w:rPr>
          <w:rFonts w:ascii="標楷體" w:eastAsia="標楷體" w:hAnsi="標楷體" w:hint="eastAsia"/>
        </w:rPr>
        <w:t>公分形成，</w:t>
      </w:r>
      <w:r w:rsidR="00E741A3" w:rsidRPr="00E93A95">
        <w:rPr>
          <w:rFonts w:ascii="標楷體" w:eastAsia="標楷體" w:hAnsi="標楷體" w:hint="eastAsia"/>
        </w:rPr>
        <w:t>形</w:t>
      </w:r>
      <w:r w:rsidR="00A37066">
        <w:rPr>
          <w:rFonts w:ascii="標楷體" w:eastAsia="標楷體" w:hAnsi="標楷體" w:hint="eastAsia"/>
        </w:rPr>
        <w:t>狀</w:t>
      </w:r>
      <w:r w:rsidR="00E741A3" w:rsidRPr="00E93A95">
        <w:rPr>
          <w:rFonts w:ascii="標楷體" w:eastAsia="標楷體" w:hAnsi="標楷體" w:hint="eastAsia"/>
        </w:rPr>
        <w:t>受品種、土壤質地、水分與溫度等因素</w:t>
      </w:r>
      <w:r w:rsidR="0097061A" w:rsidRPr="00E93A95">
        <w:rPr>
          <w:rFonts w:ascii="標楷體" w:eastAsia="標楷體" w:hAnsi="標楷體" w:hint="eastAsia"/>
        </w:rPr>
        <w:t>影響。</w:t>
      </w:r>
      <w:r w:rsidR="00AF2AA2" w:rsidRPr="00E93A95">
        <w:rPr>
          <w:rFonts w:ascii="標楷體" w:eastAsia="標楷體" w:hAnsi="標楷體" w:hint="eastAsia"/>
        </w:rPr>
        <w:t>我國</w:t>
      </w:r>
      <w:r w:rsidR="00E741A3" w:rsidRPr="00E93A95">
        <w:rPr>
          <w:rFonts w:ascii="標楷體" w:eastAsia="標楷體" w:hAnsi="標楷體" w:hint="eastAsia"/>
        </w:rPr>
        <w:t>主</w:t>
      </w:r>
      <w:r w:rsidR="00967A20">
        <w:rPr>
          <w:rFonts w:ascii="標楷體" w:eastAsia="標楷體" w:hAnsi="標楷體" w:hint="eastAsia"/>
        </w:rPr>
        <w:t>要</w:t>
      </w:r>
      <w:r w:rsidR="0097061A" w:rsidRPr="00E93A95">
        <w:rPr>
          <w:rFonts w:ascii="標楷體" w:eastAsia="標楷體" w:hAnsi="標楷體" w:hint="eastAsia"/>
        </w:rPr>
        <w:t>品</w:t>
      </w:r>
      <w:r w:rsidR="009779B2" w:rsidRPr="00E93A95">
        <w:rPr>
          <w:rFonts w:ascii="標楷體" w:eastAsia="標楷體" w:hAnsi="標楷體" w:hint="eastAsia"/>
        </w:rPr>
        <w:t>種</w:t>
      </w:r>
      <w:r w:rsidR="00967A20">
        <w:rPr>
          <w:rFonts w:ascii="標楷體" w:eastAsia="標楷體" w:hAnsi="標楷體" w:hint="eastAsia"/>
        </w:rPr>
        <w:t>之</w:t>
      </w:r>
      <w:r w:rsidR="009779B2" w:rsidRPr="00E93A95">
        <w:rPr>
          <w:rFonts w:ascii="標楷體" w:eastAsia="標楷體" w:hAnsi="標楷體" w:hint="eastAsia"/>
        </w:rPr>
        <w:t>株高</w:t>
      </w:r>
      <w:r w:rsidR="00967A20">
        <w:rPr>
          <w:rFonts w:ascii="標楷體" w:eastAsia="標楷體" w:hAnsi="標楷體" w:hint="eastAsia"/>
        </w:rPr>
        <w:t>均</w:t>
      </w:r>
      <w:r w:rsidR="009779B2" w:rsidRPr="00E93A95">
        <w:rPr>
          <w:rFonts w:ascii="標楷體" w:eastAsia="標楷體" w:hAnsi="標楷體" w:hint="eastAsia"/>
        </w:rPr>
        <w:t>約</w:t>
      </w:r>
      <w:r w:rsidR="00967A20">
        <w:rPr>
          <w:rFonts w:ascii="標楷體" w:eastAsia="標楷體" w:hAnsi="標楷體" w:hint="eastAsia"/>
        </w:rPr>
        <w:t>在</w:t>
      </w:r>
      <w:r w:rsidR="009779B2" w:rsidRPr="00E93A95">
        <w:rPr>
          <w:rFonts w:ascii="標楷體" w:eastAsia="標楷體" w:hAnsi="標楷體" w:hint="eastAsia"/>
        </w:rPr>
        <w:t>60~90公分，莖直立性或匍伏性</w:t>
      </w:r>
      <w:r w:rsidR="00967A20">
        <w:rPr>
          <w:rFonts w:ascii="標楷體" w:eastAsia="標楷體" w:hAnsi="標楷體" w:hint="eastAsia"/>
        </w:rPr>
        <w:t>、</w:t>
      </w:r>
      <w:r w:rsidR="009779B2" w:rsidRPr="00E93A95">
        <w:rPr>
          <w:rFonts w:ascii="標楷體" w:eastAsia="標楷體" w:hAnsi="標楷體" w:hint="eastAsia"/>
        </w:rPr>
        <w:t>莖部</w:t>
      </w:r>
      <w:r w:rsidR="009779B2" w:rsidRPr="00E93A95">
        <w:rPr>
          <w:rFonts w:ascii="標楷體" w:eastAsia="標楷體" w:hAnsi="標楷體" w:hint="eastAsia"/>
        </w:rPr>
        <w:lastRenderedPageBreak/>
        <w:t>花青素呈綠色至深紫色</w:t>
      </w:r>
      <w:r w:rsidR="00967A20">
        <w:rPr>
          <w:rFonts w:ascii="標楷體" w:eastAsia="標楷體" w:hAnsi="標楷體" w:hint="eastAsia"/>
        </w:rPr>
        <w:t>間</w:t>
      </w:r>
      <w:r w:rsidR="0097061A" w:rsidRPr="00E93A95">
        <w:rPr>
          <w:rFonts w:ascii="標楷體" w:eastAsia="標楷體" w:hAnsi="標楷體" w:hint="eastAsia"/>
        </w:rPr>
        <w:t>分布。</w:t>
      </w:r>
    </w:p>
    <w:p w:rsidR="00AF2AA2" w:rsidRPr="00485F75" w:rsidRDefault="009779B2" w:rsidP="00896A42">
      <w:pPr>
        <w:ind w:firstLine="480"/>
        <w:rPr>
          <w:rFonts w:ascii="標楷體" w:eastAsia="標楷體" w:hAnsi="標楷體"/>
        </w:rPr>
      </w:pPr>
      <w:r w:rsidRPr="00E93A95">
        <w:rPr>
          <w:rFonts w:ascii="標楷體" w:eastAsia="標楷體" w:hAnsi="標楷體" w:hint="eastAsia"/>
        </w:rPr>
        <w:t>葉</w:t>
      </w:r>
      <w:r w:rsidR="00896A42" w:rsidRPr="00E93A95">
        <w:rPr>
          <w:rFonts w:ascii="標楷體" w:eastAsia="標楷體" w:hAnsi="標楷體" w:hint="eastAsia"/>
        </w:rPr>
        <w:t>與花部</w:t>
      </w:r>
      <w:r w:rsidR="00E741A3" w:rsidRPr="00E93A95">
        <w:rPr>
          <w:rFonts w:ascii="標楷體" w:eastAsia="標楷體" w:hAnsi="標楷體" w:hint="eastAsia"/>
        </w:rPr>
        <w:t>：</w:t>
      </w:r>
      <w:r w:rsidRPr="00E93A95">
        <w:rPr>
          <w:rFonts w:ascii="標楷體" w:eastAsia="標楷體" w:hAnsi="標楷體" w:hint="eastAsia"/>
        </w:rPr>
        <w:t>由種子播種後或由</w:t>
      </w:r>
      <w:proofErr w:type="gramStart"/>
      <w:r w:rsidRPr="00E93A95">
        <w:rPr>
          <w:rFonts w:ascii="標楷體" w:eastAsia="標楷體" w:hAnsi="標楷體" w:hint="eastAsia"/>
        </w:rPr>
        <w:t>母薯生育</w:t>
      </w:r>
      <w:proofErr w:type="gramEnd"/>
      <w:r w:rsidRPr="00E93A95">
        <w:rPr>
          <w:rFonts w:ascii="標楷體" w:eastAsia="標楷體" w:hAnsi="標楷體" w:hint="eastAsia"/>
        </w:rPr>
        <w:t>展開的</w:t>
      </w:r>
      <w:r w:rsidR="001834CF">
        <w:rPr>
          <w:rFonts w:ascii="標楷體" w:eastAsia="標楷體" w:hAnsi="標楷體" w:hint="eastAsia"/>
        </w:rPr>
        <w:t>第1片</w:t>
      </w:r>
      <w:r w:rsidRPr="00E93A95">
        <w:rPr>
          <w:rFonts w:ascii="標楷體" w:eastAsia="標楷體" w:hAnsi="標楷體" w:hint="eastAsia"/>
        </w:rPr>
        <w:t>葉片為單葉，後續形成的葉片則為互生羽狀複葉，主要</w:t>
      </w:r>
      <w:proofErr w:type="gramStart"/>
      <w:r w:rsidRPr="00485F75">
        <w:rPr>
          <w:rFonts w:ascii="標楷體" w:eastAsia="標楷體" w:hAnsi="標楷體" w:hint="eastAsia"/>
        </w:rPr>
        <w:t>由頂生小葉</w:t>
      </w:r>
      <w:proofErr w:type="gramEnd"/>
      <w:r w:rsidRPr="00485F75">
        <w:rPr>
          <w:rFonts w:ascii="標楷體" w:eastAsia="標楷體" w:hAnsi="標楷體" w:hint="eastAsia"/>
        </w:rPr>
        <w:t>與其他4~</w:t>
      </w:r>
      <w:proofErr w:type="gramStart"/>
      <w:r w:rsidRPr="00485F75">
        <w:rPr>
          <w:rFonts w:ascii="標楷體" w:eastAsia="標楷體" w:hAnsi="標楷體" w:hint="eastAsia"/>
        </w:rPr>
        <w:t>5對側生小葉</w:t>
      </w:r>
      <w:proofErr w:type="gramEnd"/>
      <w:r w:rsidRPr="00485F75">
        <w:rPr>
          <w:rFonts w:ascii="標楷體" w:eastAsia="標楷體" w:hAnsi="標楷體" w:hint="eastAsia"/>
        </w:rPr>
        <w:t>所構成。</w:t>
      </w:r>
      <w:r w:rsidRPr="00485F75">
        <w:rPr>
          <w:rFonts w:ascii="標楷體" w:eastAsia="標楷體" w:hAnsi="標楷體"/>
        </w:rPr>
        <w:t>花</w:t>
      </w:r>
      <w:r w:rsidRPr="00485F75">
        <w:rPr>
          <w:rFonts w:ascii="標楷體" w:eastAsia="標楷體" w:hAnsi="標楷體" w:hint="eastAsia"/>
        </w:rPr>
        <w:t>為完全花，由</w:t>
      </w:r>
      <w:proofErr w:type="gramStart"/>
      <w:r w:rsidRPr="00485F75">
        <w:rPr>
          <w:rFonts w:ascii="標楷體" w:eastAsia="標楷體" w:hAnsi="標楷體"/>
        </w:rPr>
        <w:t>葉腋著生數</w:t>
      </w:r>
      <w:proofErr w:type="gramEnd"/>
      <w:r w:rsidRPr="00485F75">
        <w:rPr>
          <w:rFonts w:ascii="標楷體" w:eastAsia="標楷體" w:hAnsi="標楷體"/>
        </w:rPr>
        <w:t>支花軸，</w:t>
      </w:r>
      <w:r w:rsidRPr="00485F75">
        <w:rPr>
          <w:rFonts w:ascii="標楷體" w:eastAsia="標楷體" w:hAnsi="標楷體" w:hint="eastAsia"/>
        </w:rPr>
        <w:t>分類上</w:t>
      </w:r>
      <w:r w:rsidRPr="00485F75">
        <w:rPr>
          <w:rFonts w:ascii="標楷體" w:eastAsia="標楷體" w:hAnsi="標楷體"/>
        </w:rPr>
        <w:t>屬聚</w:t>
      </w:r>
      <w:proofErr w:type="gramStart"/>
      <w:r w:rsidRPr="00485F75">
        <w:rPr>
          <w:rFonts w:ascii="標楷體" w:eastAsia="標楷體" w:hAnsi="標楷體"/>
        </w:rPr>
        <w:t>繖</w:t>
      </w:r>
      <w:proofErr w:type="gramEnd"/>
      <w:r w:rsidRPr="00485F75">
        <w:rPr>
          <w:rFonts w:ascii="標楷體" w:eastAsia="標楷體" w:hAnsi="標楷體"/>
        </w:rPr>
        <w:t>花序，</w:t>
      </w:r>
      <w:r w:rsidRPr="00485F75">
        <w:rPr>
          <w:rFonts w:ascii="標楷體" w:eastAsia="標楷體" w:hAnsi="標楷體" w:hint="eastAsia"/>
        </w:rPr>
        <w:t>合</w:t>
      </w:r>
      <w:r w:rsidR="001834CF" w:rsidRPr="00485F75">
        <w:rPr>
          <w:rFonts w:ascii="標楷體" w:eastAsia="標楷體" w:hAnsi="標楷體" w:hint="eastAsia"/>
        </w:rPr>
        <w:t>瓣</w:t>
      </w:r>
      <w:r w:rsidRPr="00485F75">
        <w:rPr>
          <w:rFonts w:ascii="標楷體" w:eastAsia="標楷體" w:hAnsi="標楷體" w:hint="eastAsia"/>
        </w:rPr>
        <w:t>花冠，花為管狀，五裂，</w:t>
      </w:r>
      <w:r w:rsidRPr="00485F75">
        <w:rPr>
          <w:rFonts w:ascii="標楷體" w:eastAsia="標楷體" w:hAnsi="標楷體"/>
        </w:rPr>
        <w:t>由一個雌蕊與五個雄蕊所構成</w:t>
      </w:r>
      <w:r w:rsidRPr="00485F75">
        <w:rPr>
          <w:rFonts w:ascii="標楷體" w:eastAsia="標楷體" w:hAnsi="標楷體" w:hint="eastAsia"/>
        </w:rPr>
        <w:t>，與花冠裂片互生，花藥聯合圍抱花柱</w:t>
      </w:r>
      <w:r w:rsidRPr="00485F75">
        <w:rPr>
          <w:rFonts w:ascii="標楷體" w:eastAsia="標楷體" w:hAnsi="標楷體"/>
        </w:rPr>
        <w:t>。</w:t>
      </w:r>
    </w:p>
    <w:p w:rsidR="009779B2" w:rsidRPr="00485F75" w:rsidRDefault="009779B2" w:rsidP="00AA33AF">
      <w:pPr>
        <w:ind w:firstLine="480"/>
        <w:rPr>
          <w:rFonts w:ascii="標楷體" w:eastAsia="標楷體" w:hAnsi="標楷體"/>
        </w:rPr>
      </w:pPr>
      <w:r w:rsidRPr="00485F75">
        <w:rPr>
          <w:rFonts w:ascii="標楷體" w:eastAsia="標楷體" w:hAnsi="標楷體"/>
        </w:rPr>
        <w:t>果實</w:t>
      </w:r>
      <w:r w:rsidRPr="00485F75">
        <w:rPr>
          <w:rFonts w:ascii="標楷體" w:eastAsia="標楷體" w:hAnsi="標楷體" w:hint="eastAsia"/>
        </w:rPr>
        <w:t>與種子</w:t>
      </w:r>
      <w:r w:rsidR="00E741A3" w:rsidRPr="00485F75">
        <w:rPr>
          <w:rFonts w:ascii="標楷體" w:eastAsia="標楷體" w:hAnsi="標楷體" w:hint="eastAsia"/>
        </w:rPr>
        <w:t>：</w:t>
      </w:r>
      <w:r w:rsidRPr="00485F75">
        <w:rPr>
          <w:rFonts w:ascii="標楷體" w:eastAsia="標楷體" w:hAnsi="標楷體"/>
        </w:rPr>
        <w:t>果實</w:t>
      </w:r>
      <w:r w:rsidRPr="00485F75">
        <w:rPr>
          <w:rFonts w:ascii="標楷體" w:eastAsia="標楷體" w:hAnsi="標楷體" w:hint="eastAsia"/>
        </w:rPr>
        <w:t>屬漿果，鮮果綠色，</w:t>
      </w:r>
      <w:proofErr w:type="gramStart"/>
      <w:r w:rsidRPr="00485F75">
        <w:rPr>
          <w:rFonts w:ascii="標楷體" w:eastAsia="標楷體" w:hAnsi="標楷體" w:hint="eastAsia"/>
        </w:rPr>
        <w:t>完熟果為</w:t>
      </w:r>
      <w:proofErr w:type="gramEnd"/>
      <w:r w:rsidRPr="00485F75">
        <w:rPr>
          <w:rFonts w:ascii="標楷體" w:eastAsia="標楷體" w:hAnsi="標楷體" w:hint="eastAsia"/>
        </w:rPr>
        <w:t>黃綠色</w:t>
      </w:r>
      <w:r w:rsidRPr="00485F75">
        <w:rPr>
          <w:rFonts w:ascii="標楷體" w:eastAsia="標楷體" w:hAnsi="標楷體"/>
        </w:rPr>
        <w:t>，</w:t>
      </w:r>
      <w:r w:rsidRPr="00485F75">
        <w:rPr>
          <w:rFonts w:ascii="標楷體" w:eastAsia="標楷體" w:hAnsi="標楷體" w:hint="eastAsia"/>
        </w:rPr>
        <w:t>果形主要為</w:t>
      </w:r>
      <w:r w:rsidRPr="00485F75">
        <w:rPr>
          <w:rFonts w:ascii="標楷體" w:eastAsia="標楷體" w:hAnsi="標楷體"/>
        </w:rPr>
        <w:t>球形或短卵圓形</w:t>
      </w:r>
      <w:r w:rsidRPr="00485F75">
        <w:rPr>
          <w:rFonts w:ascii="標楷體" w:eastAsia="標楷體" w:hAnsi="標楷體" w:hint="eastAsia"/>
        </w:rPr>
        <w:t>，每粒果實約有100~300粒種子。</w:t>
      </w:r>
    </w:p>
    <w:p w:rsidR="009779B2" w:rsidRPr="00485F75" w:rsidRDefault="009779B2" w:rsidP="00A16718">
      <w:pPr>
        <w:rPr>
          <w:rFonts w:ascii="標楷體" w:eastAsia="標楷體" w:hAnsi="標楷體"/>
          <w:szCs w:val="24"/>
        </w:rPr>
      </w:pPr>
    </w:p>
    <w:p w:rsidR="00EB1718" w:rsidRPr="00485F75" w:rsidRDefault="00A40CA1" w:rsidP="00A16718">
      <w:pPr>
        <w:rPr>
          <w:rFonts w:ascii="標楷體" w:eastAsia="標楷體" w:hAnsi="標楷體"/>
          <w:b/>
          <w:szCs w:val="24"/>
        </w:rPr>
      </w:pPr>
      <w:r w:rsidRPr="00485F75">
        <w:rPr>
          <w:rFonts w:ascii="標楷體" w:eastAsia="標楷體" w:hAnsi="標楷體" w:hint="eastAsia"/>
          <w:b/>
          <w:szCs w:val="24"/>
        </w:rPr>
        <w:t>二、</w:t>
      </w:r>
      <w:r w:rsidR="00B472A7" w:rsidRPr="00485F75">
        <w:rPr>
          <w:rFonts w:ascii="標楷體" w:eastAsia="標楷體" w:hAnsi="標楷體" w:hint="eastAsia"/>
          <w:b/>
          <w:szCs w:val="24"/>
        </w:rPr>
        <w:t>適合馬鈴薯生長之環境條件</w:t>
      </w:r>
    </w:p>
    <w:p w:rsidR="00112033" w:rsidRPr="00485F75" w:rsidRDefault="008A2EDA" w:rsidP="00E93A95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在農糧作物中，馬鈴薯具有生育期較短且適應能力</w:t>
      </w:r>
      <w:r w:rsidR="00A40CA1" w:rsidRPr="00485F75">
        <w:rPr>
          <w:rFonts w:ascii="標楷體" w:eastAsia="標楷體" w:hAnsi="標楷體" w:hint="eastAsia"/>
          <w:szCs w:val="24"/>
        </w:rPr>
        <w:t>佳</w:t>
      </w:r>
      <w:r w:rsidR="00896A42" w:rsidRPr="00485F75">
        <w:rPr>
          <w:rFonts w:ascii="標楷體" w:eastAsia="標楷體" w:hAnsi="標楷體" w:hint="eastAsia"/>
          <w:szCs w:val="24"/>
        </w:rPr>
        <w:t>等優點，因此分布範圍寬廣。在習性方面，原產於安地斯</w:t>
      </w:r>
      <w:r w:rsidRPr="00485F75">
        <w:rPr>
          <w:rFonts w:ascii="標楷體" w:eastAsia="標楷體" w:hAnsi="標楷體" w:hint="eastAsia"/>
          <w:szCs w:val="24"/>
        </w:rPr>
        <w:t>山區</w:t>
      </w:r>
      <w:r w:rsidR="002D4C54" w:rsidRPr="00485F75">
        <w:rPr>
          <w:rFonts w:ascii="標楷體" w:eastAsia="標楷體" w:hAnsi="標楷體" w:hint="eastAsia"/>
          <w:szCs w:val="24"/>
        </w:rPr>
        <w:t>，並</w:t>
      </w:r>
      <w:r w:rsidRPr="00485F75">
        <w:rPr>
          <w:rFonts w:ascii="標楷體" w:eastAsia="標楷體" w:hAnsi="標楷體" w:hint="eastAsia"/>
          <w:szCs w:val="24"/>
        </w:rPr>
        <w:t>經歐美地區長年栽培馴化，適應涼爽氣候，尤</w:t>
      </w:r>
      <w:r w:rsidR="00A40CA1" w:rsidRPr="00485F75">
        <w:rPr>
          <w:rFonts w:ascii="標楷體" w:eastAsia="標楷體" w:hAnsi="標楷體" w:hint="eastAsia"/>
          <w:szCs w:val="24"/>
        </w:rPr>
        <w:t>以溫帶夏</w:t>
      </w:r>
      <w:r w:rsidRPr="00485F75">
        <w:rPr>
          <w:rFonts w:ascii="標楷體" w:eastAsia="標楷體" w:hAnsi="標楷體" w:hint="eastAsia"/>
          <w:szCs w:val="24"/>
        </w:rPr>
        <w:t>季氣候為佳。台灣因地處熱帶及亞熱帶地區，夏季高溫，栽培困難，故</w:t>
      </w:r>
      <w:r w:rsidR="00E93A95" w:rsidRPr="00485F75">
        <w:rPr>
          <w:rFonts w:ascii="標楷體" w:eastAsia="標楷體" w:hAnsi="標楷體" w:hint="eastAsia"/>
          <w:szCs w:val="24"/>
        </w:rPr>
        <w:t>僅於冬季低溫</w:t>
      </w:r>
      <w:r w:rsidR="001834CF" w:rsidRPr="00485F75">
        <w:rPr>
          <w:rFonts w:ascii="標楷體" w:eastAsia="標楷體" w:hAnsi="標楷體" w:hint="eastAsia"/>
          <w:szCs w:val="24"/>
        </w:rPr>
        <w:t>期栽種</w:t>
      </w:r>
      <w:r w:rsidR="00A40CA1" w:rsidRPr="00485F75">
        <w:rPr>
          <w:rFonts w:ascii="標楷體" w:eastAsia="標楷體" w:hAnsi="標楷體" w:hint="eastAsia"/>
          <w:szCs w:val="24"/>
        </w:rPr>
        <w:t>。</w:t>
      </w:r>
      <w:r w:rsidR="00112033" w:rsidRPr="00485F75">
        <w:rPr>
          <w:rFonts w:ascii="標楷體" w:eastAsia="標楷體" w:hAnsi="標楷體" w:hint="eastAsia"/>
          <w:szCs w:val="24"/>
        </w:rPr>
        <w:t>馬鈴薯之</w:t>
      </w:r>
      <w:proofErr w:type="gramStart"/>
      <w:r w:rsidR="00856C22" w:rsidRPr="00485F75">
        <w:rPr>
          <w:rFonts w:ascii="標楷體" w:eastAsia="標楷體" w:hAnsi="標楷體" w:hint="eastAsia"/>
          <w:szCs w:val="24"/>
        </w:rPr>
        <w:t>之</w:t>
      </w:r>
      <w:proofErr w:type="gramEnd"/>
      <w:r w:rsidR="00856C22" w:rsidRPr="00485F75">
        <w:rPr>
          <w:rFonts w:ascii="標楷體" w:eastAsia="標楷體" w:hAnsi="標楷體" w:hint="eastAsia"/>
          <w:szCs w:val="24"/>
        </w:rPr>
        <w:t>經濟生產</w:t>
      </w:r>
      <w:r w:rsidR="00112033" w:rsidRPr="00485F75">
        <w:rPr>
          <w:rFonts w:ascii="標楷體" w:eastAsia="標楷體" w:hAnsi="標楷體" w:hint="eastAsia"/>
          <w:szCs w:val="24"/>
        </w:rPr>
        <w:t>，</w:t>
      </w:r>
      <w:r w:rsidRPr="00485F75">
        <w:rPr>
          <w:rFonts w:ascii="標楷體" w:eastAsia="標楷體" w:hAnsi="標楷體" w:hint="eastAsia"/>
          <w:szCs w:val="24"/>
        </w:rPr>
        <w:t>綜觀考量作物生育及環境，除品種特性外，需選擇適合之溫度、日照、水分及土壤等，並進行適度的調節，以符合生育環境，減輕</w:t>
      </w:r>
      <w:r w:rsidR="00112033" w:rsidRPr="00485F75">
        <w:rPr>
          <w:rFonts w:ascii="標楷體" w:eastAsia="標楷體" w:hAnsi="標楷體" w:hint="eastAsia"/>
          <w:szCs w:val="24"/>
        </w:rPr>
        <w:t>逆境造成的</w:t>
      </w:r>
      <w:r w:rsidRPr="00485F75">
        <w:rPr>
          <w:rFonts w:ascii="標楷體" w:eastAsia="標楷體" w:hAnsi="標楷體" w:hint="eastAsia"/>
          <w:szCs w:val="24"/>
        </w:rPr>
        <w:t>危害與</w:t>
      </w:r>
      <w:r w:rsidR="00112033" w:rsidRPr="00485F75">
        <w:rPr>
          <w:rFonts w:ascii="標楷體" w:eastAsia="標楷體" w:hAnsi="標楷體" w:hint="eastAsia"/>
          <w:szCs w:val="24"/>
        </w:rPr>
        <w:t>影響。</w:t>
      </w:r>
    </w:p>
    <w:p w:rsidR="00112033" w:rsidRPr="00485F75" w:rsidRDefault="00A40CA1" w:rsidP="00A16718">
      <w:pPr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(</w:t>
      </w:r>
      <w:proofErr w:type="gramStart"/>
      <w:r w:rsidRPr="00485F75">
        <w:rPr>
          <w:rFonts w:ascii="標楷體" w:eastAsia="標楷體" w:hAnsi="標楷體" w:hint="eastAsia"/>
          <w:szCs w:val="24"/>
        </w:rPr>
        <w:t>一</w:t>
      </w:r>
      <w:proofErr w:type="gramEnd"/>
      <w:r w:rsidRPr="00485F75">
        <w:rPr>
          <w:rFonts w:ascii="標楷體" w:eastAsia="標楷體" w:hAnsi="標楷體" w:hint="eastAsia"/>
          <w:szCs w:val="24"/>
        </w:rPr>
        <w:t>)溫度</w:t>
      </w:r>
    </w:p>
    <w:p w:rsidR="00776B50" w:rsidRPr="00485F75" w:rsidRDefault="00776B50" w:rsidP="003B0CEE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馬鈴薯為適合冷涼氣候的作物，</w:t>
      </w:r>
      <w:proofErr w:type="gramStart"/>
      <w:r w:rsidR="00A40CA1" w:rsidRPr="00485F75">
        <w:rPr>
          <w:rFonts w:ascii="標楷體" w:eastAsia="標楷體" w:hAnsi="標楷體" w:hint="eastAsia"/>
          <w:szCs w:val="24"/>
        </w:rPr>
        <w:t>生育適溫為</w:t>
      </w:r>
      <w:proofErr w:type="gramEnd"/>
      <w:r w:rsidR="00A40CA1" w:rsidRPr="00485F75">
        <w:rPr>
          <w:rFonts w:ascii="標楷體" w:eastAsia="標楷體" w:hAnsi="標楷體" w:hint="eastAsia"/>
          <w:szCs w:val="24"/>
        </w:rPr>
        <w:t>18~22</w:t>
      </w:r>
      <w:r w:rsidRPr="00485F75">
        <w:rPr>
          <w:rFonts w:ascii="標楷體" w:eastAsia="標楷體" w:hAnsi="標楷體" w:hint="eastAsia"/>
          <w:szCs w:val="24"/>
        </w:rPr>
        <w:t>℃</w:t>
      </w:r>
      <w:r w:rsidR="00A40CA1" w:rsidRPr="00485F75">
        <w:rPr>
          <w:rFonts w:ascii="標楷體" w:eastAsia="標楷體" w:hAnsi="標楷體" w:hint="eastAsia"/>
          <w:szCs w:val="24"/>
        </w:rPr>
        <w:t>，</w:t>
      </w:r>
      <w:r w:rsidRPr="00485F75">
        <w:rPr>
          <w:rFonts w:ascii="標楷體" w:eastAsia="標楷體" w:hAnsi="標楷體" w:hint="eastAsia"/>
          <w:szCs w:val="24"/>
        </w:rPr>
        <w:t>如遭遇</w:t>
      </w:r>
      <w:r w:rsidR="00A40CA1" w:rsidRPr="00485F75">
        <w:rPr>
          <w:rFonts w:ascii="標楷體" w:eastAsia="標楷體" w:hAnsi="標楷體" w:hint="eastAsia"/>
          <w:szCs w:val="24"/>
        </w:rPr>
        <w:t>27~30℃以上</w:t>
      </w:r>
      <w:r w:rsidRPr="00485F75">
        <w:rPr>
          <w:rFonts w:ascii="標楷體" w:eastAsia="標楷體" w:hAnsi="標楷體" w:hint="eastAsia"/>
          <w:szCs w:val="24"/>
        </w:rPr>
        <w:t>的高溫，會造成生長</w:t>
      </w:r>
      <w:r w:rsidR="008A2EDA" w:rsidRPr="00485F75">
        <w:rPr>
          <w:rFonts w:ascii="標楷體" w:eastAsia="標楷體" w:hAnsi="標楷體" w:hint="eastAsia"/>
          <w:szCs w:val="24"/>
        </w:rPr>
        <w:t>受阻</w:t>
      </w:r>
      <w:r w:rsidRPr="00485F75">
        <w:rPr>
          <w:rFonts w:ascii="標楷體" w:eastAsia="標楷體" w:hAnsi="標楷體" w:hint="eastAsia"/>
          <w:szCs w:val="24"/>
        </w:rPr>
        <w:t>、</w:t>
      </w:r>
      <w:proofErr w:type="gramStart"/>
      <w:r w:rsidRPr="00485F75">
        <w:rPr>
          <w:rFonts w:ascii="標楷體" w:eastAsia="標楷體" w:hAnsi="標楷體" w:hint="eastAsia"/>
          <w:szCs w:val="24"/>
        </w:rPr>
        <w:t>匍匐莖與塊莖</w:t>
      </w:r>
      <w:proofErr w:type="gramEnd"/>
      <w:r w:rsidR="00A40CA1" w:rsidRPr="00485F75">
        <w:rPr>
          <w:rFonts w:ascii="標楷體" w:eastAsia="標楷體" w:hAnsi="標楷體" w:hint="eastAsia"/>
          <w:szCs w:val="24"/>
        </w:rPr>
        <w:t>生育停止</w:t>
      </w:r>
      <w:r w:rsidRPr="00485F75">
        <w:rPr>
          <w:rFonts w:ascii="標楷體" w:eastAsia="標楷體" w:hAnsi="標楷體" w:hint="eastAsia"/>
          <w:szCs w:val="24"/>
        </w:rPr>
        <w:t>。台灣</w:t>
      </w:r>
      <w:r w:rsidR="001834CF" w:rsidRPr="00485F75">
        <w:rPr>
          <w:rFonts w:ascii="標楷體" w:eastAsia="標楷體" w:hAnsi="標楷體" w:hint="eastAsia"/>
          <w:szCs w:val="24"/>
        </w:rPr>
        <w:t>平地</w:t>
      </w:r>
      <w:r w:rsidRPr="00485F75">
        <w:rPr>
          <w:rFonts w:ascii="標楷體" w:eastAsia="標楷體" w:hAnsi="標楷體" w:hint="eastAsia"/>
          <w:szCs w:val="24"/>
        </w:rPr>
        <w:t>春</w:t>
      </w:r>
      <w:r w:rsidR="001834CF" w:rsidRPr="00485F75">
        <w:rPr>
          <w:rFonts w:ascii="標楷體" w:eastAsia="標楷體" w:hAnsi="標楷體" w:hint="eastAsia"/>
          <w:szCs w:val="24"/>
        </w:rPr>
        <w:t>季多雨、</w:t>
      </w:r>
      <w:r w:rsidRPr="00485F75">
        <w:rPr>
          <w:rFonts w:ascii="標楷體" w:eastAsia="標楷體" w:hAnsi="標楷體" w:hint="eastAsia"/>
          <w:szCs w:val="24"/>
        </w:rPr>
        <w:t>夏季溫度</w:t>
      </w:r>
      <w:r w:rsidR="00A40CA1" w:rsidRPr="00485F75">
        <w:rPr>
          <w:rFonts w:ascii="標楷體" w:eastAsia="標楷體" w:hAnsi="標楷體" w:hint="eastAsia"/>
          <w:szCs w:val="24"/>
        </w:rPr>
        <w:t>過高，尤其夏季</w:t>
      </w:r>
      <w:proofErr w:type="gramStart"/>
      <w:r w:rsidR="00A40CA1" w:rsidRPr="00485F75">
        <w:rPr>
          <w:rFonts w:ascii="標楷體" w:eastAsia="標楷體" w:hAnsi="標楷體" w:hint="eastAsia"/>
          <w:szCs w:val="24"/>
        </w:rPr>
        <w:t>日均溫</w:t>
      </w:r>
      <w:r w:rsidRPr="00485F75">
        <w:rPr>
          <w:rFonts w:ascii="標楷體" w:eastAsia="標楷體" w:hAnsi="標楷體" w:hint="eastAsia"/>
          <w:szCs w:val="24"/>
        </w:rPr>
        <w:t>經</w:t>
      </w:r>
      <w:r w:rsidR="00A40CA1" w:rsidRPr="00485F75">
        <w:rPr>
          <w:rFonts w:ascii="標楷體" w:eastAsia="標楷體" w:hAnsi="標楷體" w:hint="eastAsia"/>
          <w:szCs w:val="24"/>
        </w:rPr>
        <w:t>常</w:t>
      </w:r>
      <w:proofErr w:type="gramEnd"/>
      <w:r w:rsidR="00A40CA1" w:rsidRPr="00485F75">
        <w:rPr>
          <w:rFonts w:ascii="標楷體" w:eastAsia="標楷體" w:hAnsi="標楷體" w:hint="eastAsia"/>
          <w:szCs w:val="24"/>
        </w:rPr>
        <w:t>高於30</w:t>
      </w:r>
      <w:r w:rsidR="008A2EDA" w:rsidRPr="00485F75">
        <w:rPr>
          <w:rFonts w:ascii="標楷體" w:eastAsia="標楷體" w:hAnsi="標楷體" w:hint="eastAsia"/>
          <w:szCs w:val="24"/>
        </w:rPr>
        <w:t>℃，極不利</w:t>
      </w:r>
      <w:r w:rsidR="00A40CA1" w:rsidRPr="00485F75">
        <w:rPr>
          <w:rFonts w:ascii="標楷體" w:eastAsia="標楷體" w:hAnsi="標楷體" w:hint="eastAsia"/>
          <w:szCs w:val="24"/>
        </w:rPr>
        <w:t>塊莖生育</w:t>
      </w:r>
      <w:r w:rsidR="001834CF" w:rsidRPr="00485F75">
        <w:rPr>
          <w:rFonts w:ascii="標楷體" w:eastAsia="標楷體" w:hAnsi="標楷體" w:hint="eastAsia"/>
          <w:szCs w:val="24"/>
        </w:rPr>
        <w:t>；僅秋冬季</w:t>
      </w:r>
      <w:r w:rsidR="00310473" w:rsidRPr="00485F75">
        <w:rPr>
          <w:rFonts w:ascii="標楷體" w:eastAsia="標楷體" w:hAnsi="標楷體" w:hint="eastAsia"/>
          <w:szCs w:val="24"/>
        </w:rPr>
        <w:t>可栽培。</w:t>
      </w:r>
      <w:r w:rsidR="00A40CA1" w:rsidRPr="00485F75">
        <w:rPr>
          <w:rFonts w:ascii="標楷體" w:eastAsia="標楷體" w:hAnsi="標楷體" w:hint="eastAsia"/>
          <w:szCs w:val="24"/>
        </w:rPr>
        <w:t>綜觀</w:t>
      </w:r>
      <w:r w:rsidRPr="00485F75">
        <w:rPr>
          <w:rFonts w:ascii="標楷體" w:eastAsia="標楷體" w:hAnsi="標楷體" w:hint="eastAsia"/>
          <w:szCs w:val="24"/>
        </w:rPr>
        <w:t>區域特性，配合生育時相，</w:t>
      </w:r>
      <w:r w:rsidR="008A2EDA" w:rsidRPr="00485F75">
        <w:rPr>
          <w:rFonts w:ascii="標楷體" w:eastAsia="標楷體" w:hAnsi="標楷體" w:hint="eastAsia"/>
          <w:szCs w:val="24"/>
        </w:rPr>
        <w:t>我國</w:t>
      </w:r>
      <w:r w:rsidR="00A40CA1" w:rsidRPr="00485F75">
        <w:rPr>
          <w:rFonts w:ascii="標楷體" w:eastAsia="標楷體" w:hAnsi="標楷體" w:hint="eastAsia"/>
          <w:szCs w:val="24"/>
        </w:rPr>
        <w:t>最適合栽培期</w:t>
      </w:r>
      <w:r w:rsidR="00310473" w:rsidRPr="00485F75">
        <w:rPr>
          <w:rFonts w:ascii="標楷體" w:eastAsia="標楷體" w:hAnsi="標楷體" w:hint="eastAsia"/>
          <w:szCs w:val="24"/>
        </w:rPr>
        <w:t>間</w:t>
      </w:r>
      <w:r w:rsidR="00A40CA1" w:rsidRPr="00485F75">
        <w:rPr>
          <w:rFonts w:ascii="標楷體" w:eastAsia="標楷體" w:hAnsi="標楷體" w:hint="eastAsia"/>
          <w:szCs w:val="24"/>
        </w:rPr>
        <w:t>為9月下旬至隔年2月~3</w:t>
      </w:r>
      <w:r w:rsidRPr="00485F75">
        <w:rPr>
          <w:rFonts w:ascii="標楷體" w:eastAsia="標楷體" w:hAnsi="標楷體" w:hint="eastAsia"/>
          <w:szCs w:val="24"/>
        </w:rPr>
        <w:t>月</w:t>
      </w:r>
      <w:r w:rsidR="00A40CA1" w:rsidRPr="00485F75">
        <w:rPr>
          <w:rFonts w:ascii="標楷體" w:eastAsia="標楷體" w:hAnsi="標楷體" w:hint="eastAsia"/>
          <w:szCs w:val="24"/>
        </w:rPr>
        <w:t>。</w:t>
      </w:r>
    </w:p>
    <w:p w:rsidR="00A40CA1" w:rsidRPr="00485F75" w:rsidRDefault="00A40CA1" w:rsidP="00A16718">
      <w:pPr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(二)日照</w:t>
      </w:r>
    </w:p>
    <w:p w:rsidR="00595056" w:rsidRPr="00485F75" w:rsidRDefault="00595056" w:rsidP="003B0CEE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馬鈴薯</w:t>
      </w:r>
      <w:proofErr w:type="gramStart"/>
      <w:r w:rsidRPr="00485F75">
        <w:rPr>
          <w:rFonts w:ascii="標楷體" w:eastAsia="標楷體" w:hAnsi="標楷體" w:hint="eastAsia"/>
          <w:szCs w:val="24"/>
        </w:rPr>
        <w:t>為喜光作物</w:t>
      </w:r>
      <w:proofErr w:type="gramEnd"/>
      <w:r w:rsidRPr="00485F75">
        <w:rPr>
          <w:rFonts w:ascii="標楷體" w:eastAsia="標楷體" w:hAnsi="標楷體" w:hint="eastAsia"/>
          <w:szCs w:val="24"/>
        </w:rPr>
        <w:t>，</w:t>
      </w:r>
      <w:r w:rsidR="0072202F" w:rsidRPr="00485F75">
        <w:rPr>
          <w:rFonts w:ascii="標楷體" w:eastAsia="標楷體" w:hAnsi="標楷體" w:hint="eastAsia"/>
          <w:szCs w:val="24"/>
        </w:rPr>
        <w:t>故</w:t>
      </w:r>
      <w:r w:rsidR="00A40CA1" w:rsidRPr="00485F75">
        <w:rPr>
          <w:rFonts w:ascii="標楷體" w:eastAsia="標楷體" w:hAnsi="標楷體" w:hint="eastAsia"/>
          <w:szCs w:val="24"/>
        </w:rPr>
        <w:t>生育期間日照需求</w:t>
      </w:r>
      <w:r w:rsidRPr="00485F75">
        <w:rPr>
          <w:rFonts w:ascii="標楷體" w:eastAsia="標楷體" w:hAnsi="標楷體" w:hint="eastAsia"/>
          <w:szCs w:val="24"/>
        </w:rPr>
        <w:t>高。</w:t>
      </w:r>
      <w:r w:rsidR="00A40CA1" w:rsidRPr="00485F75">
        <w:rPr>
          <w:rFonts w:ascii="標楷體" w:eastAsia="標楷體" w:hAnsi="標楷體" w:hint="eastAsia"/>
          <w:szCs w:val="24"/>
        </w:rPr>
        <w:t>如種植於較高緯度之溫帶地區，</w:t>
      </w:r>
      <w:r w:rsidR="00041969" w:rsidRPr="00485F75">
        <w:rPr>
          <w:rFonts w:ascii="標楷體" w:eastAsia="標楷體" w:hAnsi="標楷體" w:hint="eastAsia"/>
          <w:szCs w:val="24"/>
        </w:rPr>
        <w:t>夏季</w:t>
      </w:r>
      <w:r w:rsidR="00A40CA1" w:rsidRPr="00485F75">
        <w:rPr>
          <w:rFonts w:ascii="標楷體" w:eastAsia="標楷體" w:hAnsi="標楷體" w:hint="eastAsia"/>
          <w:szCs w:val="24"/>
        </w:rPr>
        <w:t>光照強、日照時間長且溫差大，適合</w:t>
      </w:r>
      <w:r w:rsidR="00310473" w:rsidRPr="00485F75">
        <w:rPr>
          <w:rFonts w:ascii="標楷體" w:eastAsia="標楷體" w:hAnsi="標楷體" w:hint="eastAsia"/>
          <w:szCs w:val="24"/>
        </w:rPr>
        <w:t>植株</w:t>
      </w:r>
      <w:r w:rsidR="00A40CA1" w:rsidRPr="00485F75">
        <w:rPr>
          <w:rFonts w:ascii="標楷體" w:eastAsia="標楷體" w:hAnsi="標楷體" w:hint="eastAsia"/>
          <w:szCs w:val="24"/>
        </w:rPr>
        <w:t>生育</w:t>
      </w:r>
      <w:r w:rsidR="00310473" w:rsidRPr="00485F75">
        <w:rPr>
          <w:rFonts w:ascii="標楷體" w:eastAsia="標楷體" w:hAnsi="標楷體" w:hint="eastAsia"/>
          <w:szCs w:val="24"/>
        </w:rPr>
        <w:t>及</w:t>
      </w:r>
      <w:r w:rsidR="0072202F" w:rsidRPr="00485F75">
        <w:rPr>
          <w:rFonts w:ascii="標楷體" w:eastAsia="標楷體" w:hAnsi="標楷體" w:hint="eastAsia"/>
          <w:szCs w:val="24"/>
        </w:rPr>
        <w:t>乾物質</w:t>
      </w:r>
      <w:r w:rsidR="00A40CA1" w:rsidRPr="00485F75">
        <w:rPr>
          <w:rFonts w:ascii="標楷體" w:eastAsia="標楷體" w:hAnsi="標楷體" w:hint="eastAsia"/>
          <w:szCs w:val="24"/>
        </w:rPr>
        <w:t>積累，能獲得較高産量。</w:t>
      </w:r>
      <w:proofErr w:type="gramStart"/>
      <w:r w:rsidR="0072202F" w:rsidRPr="00485F75">
        <w:rPr>
          <w:rFonts w:ascii="標楷體" w:eastAsia="標楷體" w:hAnsi="標楷體" w:hint="eastAsia"/>
          <w:szCs w:val="24"/>
        </w:rPr>
        <w:t>反之，</w:t>
      </w:r>
      <w:proofErr w:type="gramEnd"/>
      <w:r w:rsidR="0072202F" w:rsidRPr="00485F75">
        <w:rPr>
          <w:rFonts w:ascii="標楷體" w:eastAsia="標楷體" w:hAnsi="標楷體" w:hint="eastAsia"/>
          <w:szCs w:val="24"/>
        </w:rPr>
        <w:t>如種植於日照不足</w:t>
      </w:r>
      <w:r w:rsidR="00310473" w:rsidRPr="00485F75">
        <w:rPr>
          <w:rFonts w:ascii="標楷體" w:eastAsia="標楷體" w:hAnsi="標楷體" w:hint="eastAsia"/>
          <w:szCs w:val="24"/>
        </w:rPr>
        <w:t>環境下</w:t>
      </w:r>
      <w:r w:rsidRPr="00485F75">
        <w:rPr>
          <w:rFonts w:ascii="標楷體" w:eastAsia="標楷體" w:hAnsi="標楷體" w:hint="eastAsia"/>
          <w:szCs w:val="24"/>
        </w:rPr>
        <w:t>，極</w:t>
      </w:r>
      <w:proofErr w:type="gramStart"/>
      <w:r w:rsidRPr="00485F75">
        <w:rPr>
          <w:rFonts w:ascii="標楷體" w:eastAsia="標楷體" w:hAnsi="標楷體" w:hint="eastAsia"/>
          <w:szCs w:val="24"/>
        </w:rPr>
        <w:t>易發生徒長</w:t>
      </w:r>
      <w:proofErr w:type="gramEnd"/>
      <w:r w:rsidRPr="00485F75">
        <w:rPr>
          <w:rFonts w:ascii="標楷體" w:eastAsia="標楷體" w:hAnsi="標楷體" w:hint="eastAsia"/>
          <w:szCs w:val="24"/>
        </w:rPr>
        <w:t>，莖細長</w:t>
      </w:r>
      <w:r w:rsidR="00310473" w:rsidRPr="00485F75">
        <w:rPr>
          <w:rFonts w:ascii="標楷體" w:eastAsia="標楷體" w:hAnsi="標楷體" w:hint="eastAsia"/>
          <w:szCs w:val="24"/>
        </w:rPr>
        <w:t>衰</w:t>
      </w:r>
      <w:r w:rsidRPr="00485F75">
        <w:rPr>
          <w:rFonts w:ascii="標楷體" w:eastAsia="標楷體" w:hAnsi="標楷體" w:hint="eastAsia"/>
          <w:szCs w:val="24"/>
        </w:rPr>
        <w:t>弱</w:t>
      </w:r>
      <w:r w:rsidR="00310473" w:rsidRPr="00485F75">
        <w:rPr>
          <w:rFonts w:ascii="標楷體" w:eastAsia="標楷體" w:hAnsi="標楷體" w:hint="eastAsia"/>
          <w:szCs w:val="24"/>
        </w:rPr>
        <w:t>，葉片大而色淡綠，光合作用效能低</w:t>
      </w:r>
      <w:r w:rsidRPr="00485F75">
        <w:rPr>
          <w:rFonts w:ascii="標楷體" w:eastAsia="標楷體" w:hAnsi="標楷體" w:hint="eastAsia"/>
          <w:szCs w:val="24"/>
        </w:rPr>
        <w:t>，造成</w:t>
      </w:r>
      <w:r w:rsidR="00310473" w:rsidRPr="00485F75">
        <w:rPr>
          <w:rFonts w:ascii="標楷體" w:eastAsia="標楷體" w:hAnsi="標楷體" w:hint="eastAsia"/>
          <w:szCs w:val="24"/>
        </w:rPr>
        <w:t>塊莖澱粉含量低、</w:t>
      </w:r>
      <w:proofErr w:type="gramStart"/>
      <w:r w:rsidRPr="00485F75">
        <w:rPr>
          <w:rFonts w:ascii="標楷體" w:eastAsia="標楷體" w:hAnsi="標楷體" w:hint="eastAsia"/>
          <w:szCs w:val="24"/>
        </w:rPr>
        <w:t>小薯多</w:t>
      </w:r>
      <w:proofErr w:type="gramEnd"/>
      <w:r w:rsidRPr="00485F75">
        <w:rPr>
          <w:rFonts w:ascii="標楷體" w:eastAsia="標楷體" w:hAnsi="標楷體" w:hint="eastAsia"/>
          <w:szCs w:val="24"/>
        </w:rPr>
        <w:t>與</w:t>
      </w:r>
      <w:r w:rsidR="00A40CA1" w:rsidRPr="00485F75">
        <w:rPr>
          <w:rFonts w:ascii="標楷體" w:eastAsia="標楷體" w:hAnsi="標楷體" w:hint="eastAsia"/>
          <w:szCs w:val="24"/>
        </w:rPr>
        <w:t>産量低落。</w:t>
      </w:r>
    </w:p>
    <w:p w:rsidR="009438CA" w:rsidRPr="00485F75" w:rsidRDefault="00A40CA1" w:rsidP="00A16718">
      <w:pPr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(三)水分與雨量</w:t>
      </w:r>
    </w:p>
    <w:p w:rsidR="009438CA" w:rsidRPr="00485F75" w:rsidRDefault="00E64CE9" w:rsidP="00E741A3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在水分需求方面，</w:t>
      </w:r>
      <w:r w:rsidR="00A40CA1" w:rsidRPr="00485F75">
        <w:rPr>
          <w:rFonts w:ascii="標楷體" w:eastAsia="標楷體" w:hAnsi="標楷體" w:hint="eastAsia"/>
          <w:szCs w:val="24"/>
        </w:rPr>
        <w:t>全生育期需約300~450mm</w:t>
      </w:r>
      <w:r w:rsidRPr="00485F75">
        <w:rPr>
          <w:rFonts w:ascii="標楷體" w:eastAsia="標楷體" w:hAnsi="標楷體" w:hint="eastAsia"/>
          <w:szCs w:val="24"/>
        </w:rPr>
        <w:t>雨量，如雨量不足則需靠人工灌溉方式</w:t>
      </w:r>
      <w:r w:rsidR="00285984" w:rsidRPr="00485F75">
        <w:rPr>
          <w:rFonts w:ascii="標楷體" w:eastAsia="標楷體" w:hAnsi="標楷體" w:hint="eastAsia"/>
          <w:szCs w:val="24"/>
        </w:rPr>
        <w:t>供水，短期間</w:t>
      </w:r>
      <w:r w:rsidR="00310473" w:rsidRPr="00485F75">
        <w:rPr>
          <w:rFonts w:ascii="標楷體" w:eastAsia="標楷體" w:hAnsi="標楷體" w:hint="eastAsia"/>
          <w:szCs w:val="24"/>
        </w:rPr>
        <w:t>遭遇</w:t>
      </w:r>
      <w:r w:rsidR="0089572B" w:rsidRPr="00485F75">
        <w:rPr>
          <w:rFonts w:ascii="標楷體" w:eastAsia="標楷體" w:hAnsi="標楷體" w:hint="eastAsia"/>
          <w:szCs w:val="24"/>
        </w:rPr>
        <w:t>連續數日</w:t>
      </w:r>
      <w:r w:rsidR="00285984" w:rsidRPr="00485F75">
        <w:rPr>
          <w:rFonts w:ascii="標楷體" w:eastAsia="標楷體" w:hAnsi="標楷體" w:hint="eastAsia"/>
          <w:szCs w:val="24"/>
        </w:rPr>
        <w:t>降雨</w:t>
      </w:r>
      <w:r w:rsidR="0089572B" w:rsidRPr="00485F75">
        <w:rPr>
          <w:rFonts w:ascii="標楷體" w:eastAsia="標楷體" w:hAnsi="標楷體" w:hint="eastAsia"/>
          <w:szCs w:val="24"/>
        </w:rPr>
        <w:t>及</w:t>
      </w:r>
      <w:r w:rsidR="00285984" w:rsidRPr="00485F75">
        <w:rPr>
          <w:rFonts w:ascii="標楷體" w:eastAsia="標楷體" w:hAnsi="標楷體" w:hint="eastAsia"/>
          <w:szCs w:val="24"/>
        </w:rPr>
        <w:t>低溫，易</w:t>
      </w:r>
      <w:r w:rsidR="0089572B" w:rsidRPr="00485F75">
        <w:rPr>
          <w:rFonts w:ascii="標楷體" w:eastAsia="標楷體" w:hAnsi="標楷體" w:hint="eastAsia"/>
          <w:szCs w:val="24"/>
        </w:rPr>
        <w:t>引</w:t>
      </w:r>
      <w:r w:rsidR="00285984" w:rsidRPr="00485F75">
        <w:rPr>
          <w:rFonts w:ascii="標楷體" w:eastAsia="標楷體" w:hAnsi="標楷體" w:hint="eastAsia"/>
          <w:szCs w:val="24"/>
        </w:rPr>
        <w:t>發晚疫病</w:t>
      </w:r>
      <w:r w:rsidR="0089572B" w:rsidRPr="00485F75">
        <w:rPr>
          <w:rFonts w:ascii="標楷體" w:eastAsia="標楷體" w:hAnsi="標楷體" w:hint="eastAsia"/>
          <w:szCs w:val="24"/>
        </w:rPr>
        <w:t>之發生</w:t>
      </w:r>
      <w:r w:rsidR="00285984" w:rsidRPr="00485F75">
        <w:rPr>
          <w:rFonts w:ascii="標楷體" w:eastAsia="標楷體" w:hAnsi="標楷體" w:hint="eastAsia"/>
          <w:szCs w:val="24"/>
        </w:rPr>
        <w:t>，</w:t>
      </w:r>
      <w:r w:rsidR="0089572B" w:rsidRPr="00485F75">
        <w:rPr>
          <w:rFonts w:ascii="標楷體" w:eastAsia="標楷體" w:hAnsi="標楷體" w:hint="eastAsia"/>
          <w:szCs w:val="24"/>
        </w:rPr>
        <w:t>所以栽培上</w:t>
      </w:r>
      <w:r w:rsidR="00285984" w:rsidRPr="00485F75">
        <w:rPr>
          <w:rFonts w:ascii="標楷體" w:eastAsia="標楷體" w:hAnsi="標楷體" w:hint="eastAsia"/>
          <w:szCs w:val="24"/>
        </w:rPr>
        <w:t>需</w:t>
      </w:r>
      <w:r w:rsidR="0089572B" w:rsidRPr="00485F75">
        <w:rPr>
          <w:rFonts w:ascii="標楷體" w:eastAsia="標楷體" w:hAnsi="標楷體" w:hint="eastAsia"/>
          <w:szCs w:val="24"/>
        </w:rPr>
        <w:t>注意灌溉與</w:t>
      </w:r>
      <w:r w:rsidR="00285984" w:rsidRPr="00485F75">
        <w:rPr>
          <w:rFonts w:ascii="標楷體" w:eastAsia="標楷體" w:hAnsi="標楷體" w:hint="eastAsia"/>
          <w:szCs w:val="24"/>
        </w:rPr>
        <w:t>排水</w:t>
      </w:r>
      <w:r w:rsidRPr="00485F75">
        <w:rPr>
          <w:rFonts w:ascii="標楷體" w:eastAsia="標楷體" w:hAnsi="標楷體" w:hint="eastAsia"/>
          <w:szCs w:val="24"/>
        </w:rPr>
        <w:t>。</w:t>
      </w:r>
      <w:r w:rsidR="009438CA" w:rsidRPr="00485F75">
        <w:rPr>
          <w:rFonts w:ascii="Times New Roman" w:eastAsia="標楷體" w:hAnsi="Times New Roman" w:hint="eastAsia"/>
          <w:szCs w:val="24"/>
        </w:rPr>
        <w:t>種植</w:t>
      </w:r>
      <w:r w:rsidR="0089572B" w:rsidRPr="00485F75">
        <w:rPr>
          <w:rFonts w:ascii="Times New Roman" w:eastAsia="標楷體" w:hAnsi="Times New Roman" w:hint="eastAsia"/>
          <w:szCs w:val="24"/>
        </w:rPr>
        <w:t>後</w:t>
      </w:r>
      <w:r w:rsidR="0089572B" w:rsidRPr="00485F75">
        <w:rPr>
          <w:rFonts w:ascii="Times New Roman" w:eastAsia="標楷體" w:hAnsi="Times New Roman" w:hint="eastAsia"/>
          <w:szCs w:val="24"/>
        </w:rPr>
        <w:t>2</w:t>
      </w:r>
      <w:r w:rsidR="0089572B" w:rsidRPr="00485F75">
        <w:rPr>
          <w:rFonts w:ascii="Times New Roman" w:eastAsia="標楷體" w:hAnsi="Times New Roman" w:hint="eastAsia"/>
          <w:szCs w:val="24"/>
        </w:rPr>
        <w:t>、</w:t>
      </w:r>
      <w:r w:rsidR="0089572B" w:rsidRPr="00485F75">
        <w:rPr>
          <w:rFonts w:ascii="Times New Roman" w:eastAsia="標楷體" w:hAnsi="Times New Roman" w:hint="eastAsia"/>
          <w:szCs w:val="24"/>
        </w:rPr>
        <w:t>3</w:t>
      </w:r>
      <w:r w:rsidR="0089572B" w:rsidRPr="00485F75">
        <w:rPr>
          <w:rFonts w:ascii="Times New Roman" w:eastAsia="標楷體" w:hAnsi="Times New Roman" w:hint="eastAsia"/>
          <w:szCs w:val="24"/>
        </w:rPr>
        <w:t>天進行第</w:t>
      </w:r>
      <w:r w:rsidR="0089572B" w:rsidRPr="00485F75">
        <w:rPr>
          <w:rFonts w:ascii="Times New Roman" w:eastAsia="標楷體" w:hAnsi="Times New Roman" w:hint="eastAsia"/>
          <w:szCs w:val="24"/>
        </w:rPr>
        <w:t>1</w:t>
      </w:r>
      <w:r w:rsidR="0089572B" w:rsidRPr="00485F75">
        <w:rPr>
          <w:rFonts w:ascii="Times New Roman" w:eastAsia="標楷體" w:hAnsi="Times New Roman" w:hint="eastAsia"/>
          <w:szCs w:val="24"/>
        </w:rPr>
        <w:t>次溝灌，淹水以不超過種植深度為基準，讓水分由底土</w:t>
      </w:r>
      <w:proofErr w:type="gramStart"/>
      <w:r w:rsidR="0089572B" w:rsidRPr="00485F75">
        <w:rPr>
          <w:rFonts w:ascii="Times New Roman" w:eastAsia="標楷體" w:hAnsi="Times New Roman" w:hint="eastAsia"/>
          <w:szCs w:val="24"/>
        </w:rPr>
        <w:t>滲至畦面略</w:t>
      </w:r>
      <w:proofErr w:type="gramEnd"/>
      <w:r w:rsidR="0089572B" w:rsidRPr="00485F75">
        <w:rPr>
          <w:rFonts w:ascii="Times New Roman" w:eastAsia="標楷體" w:hAnsi="Times New Roman" w:hint="eastAsia"/>
          <w:szCs w:val="24"/>
        </w:rPr>
        <w:t>顕濕潤為度。</w:t>
      </w:r>
      <w:r w:rsidR="00285984" w:rsidRPr="00485F75">
        <w:rPr>
          <w:rFonts w:ascii="Times New Roman" w:eastAsia="標楷體" w:hAnsi="Times New Roman" w:hint="eastAsia"/>
          <w:szCs w:val="24"/>
        </w:rPr>
        <w:t>生育前期及中期需水量較高</w:t>
      </w:r>
      <w:r w:rsidR="0089572B" w:rsidRPr="00485F75">
        <w:rPr>
          <w:rFonts w:ascii="Times New Roman" w:eastAsia="標楷體" w:hAnsi="Times New Roman" w:hint="eastAsia"/>
          <w:szCs w:val="24"/>
        </w:rPr>
        <w:t>，</w:t>
      </w:r>
      <w:r w:rsidR="009438CA" w:rsidRPr="00485F75">
        <w:rPr>
          <w:rFonts w:ascii="Times New Roman" w:eastAsia="標楷體" w:hAnsi="Times New Roman" w:hint="eastAsia"/>
          <w:szCs w:val="24"/>
        </w:rPr>
        <w:t>生育期</w:t>
      </w:r>
      <w:r w:rsidR="0089572B" w:rsidRPr="00485F75">
        <w:rPr>
          <w:rFonts w:ascii="Times New Roman" w:eastAsia="標楷體" w:hAnsi="Times New Roman" w:hint="eastAsia"/>
          <w:szCs w:val="24"/>
        </w:rPr>
        <w:t>約</w:t>
      </w:r>
      <w:r w:rsidR="009438CA" w:rsidRPr="00485F75">
        <w:rPr>
          <w:rFonts w:ascii="Times New Roman" w:eastAsia="標楷體" w:hAnsi="Times New Roman" w:hint="eastAsia"/>
          <w:szCs w:val="24"/>
        </w:rPr>
        <w:t>每</w:t>
      </w:r>
      <w:r w:rsidR="009438CA" w:rsidRPr="00485F75">
        <w:rPr>
          <w:rFonts w:ascii="Times New Roman" w:eastAsia="標楷體" w:hAnsi="Times New Roman" w:hint="eastAsia"/>
          <w:szCs w:val="24"/>
        </w:rPr>
        <w:t>7~10</w:t>
      </w:r>
      <w:r w:rsidR="007E73B9" w:rsidRPr="00485F75">
        <w:rPr>
          <w:rFonts w:ascii="Times New Roman" w:eastAsia="標楷體" w:hAnsi="Times New Roman" w:hint="eastAsia"/>
          <w:szCs w:val="24"/>
        </w:rPr>
        <w:t>天灌溉一次，栽培期間</w:t>
      </w:r>
      <w:r w:rsidR="009438CA" w:rsidRPr="00485F75">
        <w:rPr>
          <w:rFonts w:ascii="Times New Roman" w:eastAsia="標楷體" w:hAnsi="Times New Roman" w:hint="eastAsia"/>
          <w:szCs w:val="24"/>
        </w:rPr>
        <w:t>遭遇降雨，則需適度排水。生育後期灌溉頻度及深度漸減，</w:t>
      </w:r>
      <w:proofErr w:type="gramStart"/>
      <w:r w:rsidR="009438CA" w:rsidRPr="00485F75">
        <w:rPr>
          <w:rFonts w:ascii="Times New Roman" w:eastAsia="標楷體" w:hAnsi="Times New Roman" w:hint="eastAsia"/>
          <w:szCs w:val="24"/>
        </w:rPr>
        <w:t>採</w:t>
      </w:r>
      <w:proofErr w:type="gramEnd"/>
      <w:r w:rsidR="009438CA" w:rsidRPr="00485F75">
        <w:rPr>
          <w:rFonts w:ascii="Times New Roman" w:eastAsia="標楷體" w:hAnsi="Times New Roman" w:hint="eastAsia"/>
          <w:szCs w:val="24"/>
        </w:rPr>
        <w:t>收前</w:t>
      </w:r>
      <w:r w:rsidR="009438CA" w:rsidRPr="00485F75">
        <w:rPr>
          <w:rFonts w:ascii="Times New Roman" w:eastAsia="標楷體" w:hAnsi="Times New Roman" w:hint="eastAsia"/>
          <w:szCs w:val="24"/>
        </w:rPr>
        <w:t>7~10</w:t>
      </w:r>
      <w:r w:rsidR="007E73B9" w:rsidRPr="00485F75">
        <w:rPr>
          <w:rFonts w:ascii="Times New Roman" w:eastAsia="標楷體" w:hAnsi="Times New Roman" w:hint="eastAsia"/>
          <w:szCs w:val="24"/>
        </w:rPr>
        <w:t>天則</w:t>
      </w:r>
      <w:r w:rsidR="009438CA" w:rsidRPr="00485F75">
        <w:rPr>
          <w:rFonts w:ascii="Times New Roman" w:eastAsia="標楷體" w:hAnsi="Times New Roman" w:hint="eastAsia"/>
          <w:szCs w:val="24"/>
        </w:rPr>
        <w:t>停止灌水，</w:t>
      </w:r>
      <w:r w:rsidR="007E73B9" w:rsidRPr="00485F75">
        <w:rPr>
          <w:rFonts w:ascii="Times New Roman" w:eastAsia="標楷體" w:hAnsi="Times New Roman" w:hint="eastAsia"/>
          <w:szCs w:val="24"/>
        </w:rPr>
        <w:t>促使</w:t>
      </w:r>
      <w:r w:rsidR="009438CA" w:rsidRPr="00485F75">
        <w:rPr>
          <w:rFonts w:ascii="Times New Roman" w:eastAsia="標楷體" w:hAnsi="Times New Roman" w:hint="eastAsia"/>
          <w:szCs w:val="24"/>
        </w:rPr>
        <w:t>塊莖成熟與</w:t>
      </w:r>
      <w:r w:rsidR="00972099" w:rsidRPr="00485F75">
        <w:rPr>
          <w:rFonts w:ascii="Times New Roman" w:eastAsia="標楷體" w:hAnsi="Times New Roman" w:hint="eastAsia"/>
          <w:szCs w:val="24"/>
        </w:rPr>
        <w:t>充實</w:t>
      </w:r>
      <w:r w:rsidR="009438CA" w:rsidRPr="00485F75">
        <w:rPr>
          <w:rFonts w:ascii="Times New Roman" w:eastAsia="標楷體" w:hAnsi="Times New Roman" w:hint="eastAsia"/>
          <w:szCs w:val="24"/>
        </w:rPr>
        <w:t>。</w:t>
      </w:r>
    </w:p>
    <w:p w:rsidR="00E741A3" w:rsidRPr="00485F75" w:rsidRDefault="00E741A3" w:rsidP="00E741A3">
      <w:pPr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(四)土壤</w:t>
      </w:r>
    </w:p>
    <w:p w:rsidR="00976A0D" w:rsidRPr="00485F75" w:rsidRDefault="007E73B9" w:rsidP="00976A0D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土壤為作物生育的根本，不同的作物對土壤酸鹼度及水分含量需求不同，配合馬鈴薯生育</w:t>
      </w:r>
      <w:r w:rsidR="00E741A3" w:rsidRPr="00485F75">
        <w:rPr>
          <w:rFonts w:ascii="標楷體" w:eastAsia="標楷體" w:hAnsi="標楷體" w:hint="eastAsia"/>
          <w:szCs w:val="24"/>
        </w:rPr>
        <w:t>時相，</w:t>
      </w:r>
      <w:r w:rsidRPr="00485F75">
        <w:rPr>
          <w:rFonts w:ascii="標楷體" w:eastAsia="標楷體" w:hAnsi="標楷體" w:hint="eastAsia"/>
          <w:szCs w:val="24"/>
        </w:rPr>
        <w:t>需選擇土壤鬆軟、排水與通氣佳的砂質壤土或壤土</w:t>
      </w:r>
      <w:r w:rsidR="00AE10BB" w:rsidRPr="00485F75">
        <w:rPr>
          <w:rFonts w:ascii="標楷體" w:eastAsia="標楷體" w:hAnsi="標楷體" w:hint="eastAsia"/>
          <w:szCs w:val="24"/>
        </w:rPr>
        <w:t>為宜</w:t>
      </w:r>
      <w:r w:rsidR="00E741A3" w:rsidRPr="00485F75">
        <w:rPr>
          <w:rFonts w:ascii="標楷體" w:eastAsia="標楷體" w:hAnsi="標楷體" w:hint="eastAsia"/>
          <w:szCs w:val="24"/>
        </w:rPr>
        <w:t>。</w:t>
      </w:r>
      <w:r w:rsidR="00AE10BB" w:rsidRPr="00485F75">
        <w:rPr>
          <w:rFonts w:ascii="標楷體" w:eastAsia="標楷體" w:hAnsi="標楷體" w:hint="eastAsia"/>
          <w:szCs w:val="24"/>
        </w:rPr>
        <w:t>若土壤質地</w:t>
      </w:r>
      <w:r w:rsidR="00976A0D" w:rsidRPr="00485F75">
        <w:rPr>
          <w:rFonts w:ascii="標楷體" w:eastAsia="標楷體" w:hAnsi="標楷體" w:hint="eastAsia"/>
          <w:szCs w:val="24"/>
        </w:rPr>
        <w:t>為黏土或</w:t>
      </w:r>
      <w:proofErr w:type="gramStart"/>
      <w:r w:rsidR="00976A0D" w:rsidRPr="00485F75">
        <w:rPr>
          <w:rFonts w:ascii="標楷體" w:eastAsia="標楷體" w:hAnsi="標楷體" w:hint="eastAsia"/>
          <w:szCs w:val="24"/>
        </w:rPr>
        <w:t>黏</w:t>
      </w:r>
      <w:proofErr w:type="gramEnd"/>
      <w:r w:rsidR="00976A0D" w:rsidRPr="00485F75">
        <w:rPr>
          <w:rFonts w:ascii="標楷體" w:eastAsia="標楷體" w:hAnsi="標楷體" w:hint="eastAsia"/>
          <w:szCs w:val="24"/>
        </w:rPr>
        <w:t>質壤土，</w:t>
      </w:r>
      <w:r w:rsidR="002159B5" w:rsidRPr="00485F75">
        <w:rPr>
          <w:rFonts w:ascii="標楷體" w:eastAsia="標楷體" w:hAnsi="標楷體" w:hint="eastAsia"/>
          <w:szCs w:val="24"/>
        </w:rPr>
        <w:t>需特別注意及控制每次灌漑水量；</w:t>
      </w:r>
      <w:r w:rsidR="00976A0D" w:rsidRPr="00485F75">
        <w:rPr>
          <w:rFonts w:ascii="標楷體" w:eastAsia="標楷體" w:hAnsi="標楷體" w:hint="eastAsia"/>
          <w:szCs w:val="24"/>
        </w:rPr>
        <w:t>建議可</w:t>
      </w:r>
      <w:proofErr w:type="gramStart"/>
      <w:r w:rsidR="00976A0D" w:rsidRPr="00485F75">
        <w:rPr>
          <w:rFonts w:ascii="標楷體" w:eastAsia="標楷體" w:hAnsi="標楷體" w:hint="eastAsia"/>
          <w:szCs w:val="24"/>
        </w:rPr>
        <w:t>採</w:t>
      </w:r>
      <w:proofErr w:type="gramEnd"/>
      <w:r w:rsidR="00976A0D" w:rsidRPr="00485F75">
        <w:rPr>
          <w:rFonts w:ascii="標楷體" w:eastAsia="標楷體" w:hAnsi="標楷體" w:hint="eastAsia"/>
          <w:szCs w:val="24"/>
        </w:rPr>
        <w:t>客土方法，</w:t>
      </w:r>
      <w:proofErr w:type="gramStart"/>
      <w:r w:rsidR="00976A0D" w:rsidRPr="00485F75">
        <w:rPr>
          <w:rFonts w:ascii="標楷體" w:eastAsia="標楷體" w:hAnsi="標楷體" w:hint="eastAsia"/>
          <w:szCs w:val="24"/>
        </w:rPr>
        <w:t>適度混拌砂土</w:t>
      </w:r>
      <w:proofErr w:type="gramEnd"/>
      <w:r w:rsidR="00976A0D" w:rsidRPr="00485F75">
        <w:rPr>
          <w:rFonts w:ascii="標楷體" w:eastAsia="標楷體" w:hAnsi="標楷體" w:hint="eastAsia"/>
          <w:szCs w:val="24"/>
        </w:rPr>
        <w:t>(河砂)或提高有機質施用比例，以增加土壤孔隙，有利於土壤</w:t>
      </w:r>
      <w:r w:rsidR="00976A0D" w:rsidRPr="00485F75">
        <w:rPr>
          <w:rFonts w:ascii="標楷體" w:eastAsia="標楷體" w:hAnsi="標楷體" w:hint="eastAsia"/>
          <w:szCs w:val="24"/>
        </w:rPr>
        <w:lastRenderedPageBreak/>
        <w:t>鬆軟與排水，並提高通氣。</w:t>
      </w:r>
    </w:p>
    <w:p w:rsidR="00E93A95" w:rsidRPr="00485F75" w:rsidRDefault="00E93A95" w:rsidP="0067230B">
      <w:pPr>
        <w:rPr>
          <w:rFonts w:ascii="標楷體" w:eastAsia="標楷體" w:hAnsi="標楷體"/>
          <w:szCs w:val="24"/>
        </w:rPr>
      </w:pPr>
    </w:p>
    <w:p w:rsidR="00B542A9" w:rsidRPr="00485F75" w:rsidRDefault="00112033" w:rsidP="00A16718">
      <w:pPr>
        <w:rPr>
          <w:rFonts w:ascii="標楷體" w:eastAsia="標楷體" w:hAnsi="標楷體"/>
          <w:b/>
          <w:szCs w:val="24"/>
        </w:rPr>
      </w:pPr>
      <w:r w:rsidRPr="00485F75">
        <w:rPr>
          <w:rFonts w:ascii="標楷體" w:eastAsia="標楷體" w:hAnsi="標楷體" w:hint="eastAsia"/>
          <w:b/>
          <w:szCs w:val="24"/>
        </w:rPr>
        <w:t>三、馬鈴薯</w:t>
      </w:r>
      <w:r w:rsidR="00B542A9" w:rsidRPr="00485F75">
        <w:rPr>
          <w:rFonts w:ascii="標楷體" w:eastAsia="標楷體" w:hAnsi="標楷體" w:hint="eastAsia"/>
          <w:b/>
          <w:szCs w:val="24"/>
        </w:rPr>
        <w:t>之營養管理</w:t>
      </w:r>
    </w:p>
    <w:p w:rsidR="007E73B9" w:rsidRPr="00485F75" w:rsidRDefault="00041969" w:rsidP="00EE62F9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主要</w:t>
      </w:r>
      <w:r w:rsidR="00972099" w:rsidRPr="00485F75">
        <w:rPr>
          <w:rFonts w:ascii="標楷體" w:eastAsia="標楷體" w:hAnsi="標楷體" w:hint="eastAsia"/>
          <w:szCs w:val="24"/>
        </w:rPr>
        <w:t>以</w:t>
      </w:r>
      <w:r w:rsidR="00EE62F9" w:rsidRPr="00485F75">
        <w:rPr>
          <w:rFonts w:ascii="標楷體" w:eastAsia="標楷體" w:hAnsi="標楷體" w:hint="eastAsia"/>
          <w:szCs w:val="24"/>
        </w:rPr>
        <w:t>塊莖繁殖</w:t>
      </w:r>
      <w:r w:rsidR="00A03386" w:rsidRPr="00485F75">
        <w:rPr>
          <w:rFonts w:ascii="標楷體" w:eastAsia="標楷體" w:hAnsi="標楷體" w:hint="eastAsia"/>
          <w:szCs w:val="24"/>
        </w:rPr>
        <w:t>。</w:t>
      </w:r>
      <w:r w:rsidR="00972099" w:rsidRPr="00485F75">
        <w:rPr>
          <w:rFonts w:ascii="標楷體" w:eastAsia="標楷體" w:hAnsi="標楷體" w:hint="eastAsia"/>
          <w:szCs w:val="24"/>
        </w:rPr>
        <w:t>結束休眠的種</w:t>
      </w:r>
      <w:proofErr w:type="gramStart"/>
      <w:r w:rsidR="00972099" w:rsidRPr="00485F75">
        <w:rPr>
          <w:rFonts w:ascii="標楷體" w:eastAsia="標楷體" w:hAnsi="標楷體" w:hint="eastAsia"/>
          <w:szCs w:val="24"/>
        </w:rPr>
        <w:t>薯</w:t>
      </w:r>
      <w:proofErr w:type="gramEnd"/>
      <w:r w:rsidR="00972099" w:rsidRPr="00485F75">
        <w:rPr>
          <w:rFonts w:ascii="標楷體" w:eastAsia="標楷體" w:hAnsi="標楷體" w:hint="eastAsia"/>
          <w:szCs w:val="24"/>
        </w:rPr>
        <w:t>，</w:t>
      </w:r>
      <w:proofErr w:type="gramStart"/>
      <w:r w:rsidR="00B472A7" w:rsidRPr="00485F75">
        <w:rPr>
          <w:rFonts w:ascii="標楷體" w:eastAsia="標楷體" w:hAnsi="標楷體" w:hint="eastAsia"/>
          <w:szCs w:val="24"/>
        </w:rPr>
        <w:t>浴芽切薯</w:t>
      </w:r>
      <w:r w:rsidR="00171F44" w:rsidRPr="00485F75">
        <w:rPr>
          <w:rFonts w:ascii="標楷體" w:eastAsia="標楷體" w:hAnsi="標楷體" w:hint="eastAsia"/>
          <w:szCs w:val="24"/>
        </w:rPr>
        <w:t>後</w:t>
      </w:r>
      <w:proofErr w:type="gramEnd"/>
      <w:r w:rsidR="00171F44" w:rsidRPr="00485F75">
        <w:rPr>
          <w:rFonts w:ascii="標楷體" w:eastAsia="標楷體" w:hAnsi="標楷體" w:hint="eastAsia"/>
          <w:szCs w:val="24"/>
        </w:rPr>
        <w:t>，種植於田區</w:t>
      </w:r>
      <w:r w:rsidR="00EE62F9" w:rsidRPr="00485F75">
        <w:rPr>
          <w:rFonts w:ascii="標楷體" w:eastAsia="標楷體" w:hAnsi="標楷體" w:hint="eastAsia"/>
          <w:szCs w:val="24"/>
        </w:rPr>
        <w:t>。整地</w:t>
      </w:r>
      <w:proofErr w:type="gramStart"/>
      <w:r w:rsidR="00EE62F9" w:rsidRPr="00485F75">
        <w:rPr>
          <w:rFonts w:ascii="標楷體" w:eastAsia="標楷體" w:hAnsi="標楷體" w:hint="eastAsia"/>
          <w:szCs w:val="24"/>
        </w:rPr>
        <w:t>作畦及</w:t>
      </w:r>
      <w:proofErr w:type="gramEnd"/>
      <w:r w:rsidR="00EE62F9" w:rsidRPr="00485F75">
        <w:rPr>
          <w:rFonts w:ascii="標楷體" w:eastAsia="標楷體" w:hAnsi="標楷體" w:hint="eastAsia"/>
          <w:szCs w:val="24"/>
        </w:rPr>
        <w:t>中耕培土，需</w:t>
      </w:r>
      <w:r w:rsidR="009C1555" w:rsidRPr="00485F75">
        <w:rPr>
          <w:rFonts w:ascii="標楷體" w:eastAsia="標楷體" w:hAnsi="標楷體" w:hint="eastAsia"/>
          <w:szCs w:val="24"/>
        </w:rPr>
        <w:t>適度使用</w:t>
      </w:r>
      <w:proofErr w:type="gramStart"/>
      <w:r w:rsidR="00972099" w:rsidRPr="00485F75">
        <w:rPr>
          <w:rFonts w:ascii="標楷體" w:eastAsia="標楷體" w:hAnsi="標楷體" w:hint="eastAsia"/>
          <w:szCs w:val="24"/>
        </w:rPr>
        <w:t>有機肥</w:t>
      </w:r>
      <w:r w:rsidR="009C1555" w:rsidRPr="00485F75">
        <w:rPr>
          <w:rFonts w:ascii="標楷體" w:eastAsia="標楷體" w:hAnsi="標楷體" w:hint="eastAsia"/>
          <w:szCs w:val="24"/>
        </w:rPr>
        <w:t>與</w:t>
      </w:r>
      <w:r w:rsidR="00972099" w:rsidRPr="00485F75">
        <w:rPr>
          <w:rFonts w:ascii="標楷體" w:eastAsia="標楷體" w:hAnsi="標楷體" w:hint="eastAsia"/>
          <w:szCs w:val="24"/>
        </w:rPr>
        <w:t>化</w:t>
      </w:r>
      <w:proofErr w:type="gramEnd"/>
      <w:r w:rsidR="00972099" w:rsidRPr="00485F75">
        <w:rPr>
          <w:rFonts w:ascii="標楷體" w:eastAsia="標楷體" w:hAnsi="標楷體" w:hint="eastAsia"/>
          <w:szCs w:val="24"/>
        </w:rPr>
        <w:t>肥</w:t>
      </w:r>
      <w:r w:rsidR="009C1555" w:rsidRPr="00485F75">
        <w:rPr>
          <w:rFonts w:ascii="標楷體" w:eastAsia="標楷體" w:hAnsi="標楷體" w:hint="eastAsia"/>
          <w:szCs w:val="24"/>
        </w:rPr>
        <w:t>作為</w:t>
      </w:r>
      <w:r w:rsidR="00171F44" w:rsidRPr="00485F75">
        <w:rPr>
          <w:rFonts w:ascii="標楷體" w:eastAsia="標楷體" w:hAnsi="標楷體" w:hint="eastAsia"/>
          <w:szCs w:val="24"/>
        </w:rPr>
        <w:t>基肥</w:t>
      </w:r>
      <w:r w:rsidR="00972099" w:rsidRPr="00485F75">
        <w:rPr>
          <w:rFonts w:ascii="標楷體" w:eastAsia="標楷體" w:hAnsi="標楷體" w:hint="eastAsia"/>
          <w:szCs w:val="24"/>
        </w:rPr>
        <w:t>及</w:t>
      </w:r>
      <w:r w:rsidR="00171F44" w:rsidRPr="00485F75">
        <w:rPr>
          <w:rFonts w:ascii="標楷體" w:eastAsia="標楷體" w:hAnsi="標楷體" w:hint="eastAsia"/>
          <w:szCs w:val="24"/>
        </w:rPr>
        <w:t>追肥</w:t>
      </w:r>
      <w:r w:rsidR="00972099" w:rsidRPr="00485F75">
        <w:rPr>
          <w:rFonts w:ascii="標楷體" w:eastAsia="標楷體" w:hAnsi="標楷體" w:hint="eastAsia"/>
          <w:szCs w:val="24"/>
        </w:rPr>
        <w:t>。</w:t>
      </w:r>
      <w:r w:rsidR="007E73B9" w:rsidRPr="00485F75">
        <w:rPr>
          <w:rFonts w:ascii="標楷體" w:eastAsia="標楷體" w:hAnsi="標楷體" w:hint="eastAsia"/>
          <w:szCs w:val="24"/>
        </w:rPr>
        <w:t>為考量生產與自然兼顧</w:t>
      </w:r>
      <w:r w:rsidR="009C1555" w:rsidRPr="00485F75">
        <w:rPr>
          <w:rFonts w:ascii="標楷體" w:eastAsia="標楷體" w:hAnsi="標楷體" w:hint="eastAsia"/>
          <w:szCs w:val="24"/>
        </w:rPr>
        <w:t>，依馬鈴薯</w:t>
      </w:r>
      <w:r w:rsidR="00A03386" w:rsidRPr="00485F75">
        <w:rPr>
          <w:rFonts w:ascii="標楷體" w:eastAsia="標楷體" w:hAnsi="標楷體" w:hint="eastAsia"/>
          <w:szCs w:val="24"/>
        </w:rPr>
        <w:t>健康時相</w:t>
      </w:r>
      <w:r w:rsidR="009C1555" w:rsidRPr="00485F75">
        <w:rPr>
          <w:rFonts w:ascii="標楷體" w:eastAsia="標楷體" w:hAnsi="標楷體" w:hint="eastAsia"/>
          <w:szCs w:val="24"/>
        </w:rPr>
        <w:t>，</w:t>
      </w:r>
      <w:r w:rsidR="007E73B9" w:rsidRPr="00485F75">
        <w:rPr>
          <w:rFonts w:ascii="標楷體" w:eastAsia="標楷體" w:hAnsi="標楷體" w:hint="eastAsia"/>
          <w:szCs w:val="24"/>
        </w:rPr>
        <w:t>進行適度、健康與安全的管理為本段</w:t>
      </w:r>
      <w:r w:rsidR="009C1555" w:rsidRPr="00485F75">
        <w:rPr>
          <w:rFonts w:ascii="標楷體" w:eastAsia="標楷體" w:hAnsi="標楷體" w:hint="eastAsia"/>
          <w:szCs w:val="24"/>
        </w:rPr>
        <w:t>介紹的基礎。</w:t>
      </w:r>
    </w:p>
    <w:p w:rsidR="00041969" w:rsidRPr="00485F75" w:rsidRDefault="00EE62F9" w:rsidP="0067230B">
      <w:pPr>
        <w:ind w:firstLine="480"/>
        <w:rPr>
          <w:rFonts w:ascii="標楷體" w:eastAsia="標楷體" w:hAnsi="標楷體"/>
          <w:szCs w:val="24"/>
        </w:rPr>
      </w:pPr>
      <w:r w:rsidRPr="00485F75">
        <w:rPr>
          <w:rFonts w:ascii="標楷體" w:eastAsia="標楷體" w:hAnsi="標楷體" w:hint="eastAsia"/>
          <w:szCs w:val="24"/>
        </w:rPr>
        <w:t>我國馬鈴薯栽培多為</w:t>
      </w:r>
      <w:r w:rsidR="007E73B9" w:rsidRPr="00485F75">
        <w:rPr>
          <w:rFonts w:ascii="Times New Roman" w:eastAsia="標楷體" w:hAnsi="Times New Roman" w:hint="eastAsia"/>
          <w:szCs w:val="28"/>
        </w:rPr>
        <w:t>水</w:t>
      </w:r>
      <w:r w:rsidR="00964F45" w:rsidRPr="00485F75">
        <w:rPr>
          <w:rFonts w:ascii="Times New Roman" w:eastAsia="標楷體" w:hAnsi="Times New Roman" w:hint="eastAsia"/>
          <w:szCs w:val="28"/>
        </w:rPr>
        <w:t>田</w:t>
      </w:r>
      <w:r w:rsidRPr="00485F75">
        <w:rPr>
          <w:rFonts w:ascii="Times New Roman" w:eastAsia="標楷體" w:hAnsi="Times New Roman" w:hint="eastAsia"/>
          <w:szCs w:val="28"/>
        </w:rPr>
        <w:t>裡作，種植前整地</w:t>
      </w:r>
      <w:proofErr w:type="gramStart"/>
      <w:r w:rsidRPr="00485F75">
        <w:rPr>
          <w:rFonts w:ascii="Times New Roman" w:eastAsia="標楷體" w:hAnsi="Times New Roman" w:hint="eastAsia"/>
          <w:szCs w:val="28"/>
        </w:rPr>
        <w:t>與作畦</w:t>
      </w:r>
      <w:proofErr w:type="gramEnd"/>
      <w:r w:rsidRPr="00485F75">
        <w:rPr>
          <w:rFonts w:ascii="Times New Roman" w:eastAsia="標楷體" w:hAnsi="Times New Roman" w:hint="eastAsia"/>
          <w:szCs w:val="28"/>
        </w:rPr>
        <w:t>，</w:t>
      </w:r>
      <w:r w:rsidR="00964F45" w:rsidRPr="00485F75">
        <w:rPr>
          <w:rFonts w:ascii="Times New Roman" w:eastAsia="標楷體" w:hAnsi="Times New Roman" w:hint="eastAsia"/>
          <w:szCs w:val="28"/>
        </w:rPr>
        <w:t>均使</w:t>
      </w:r>
      <w:r w:rsidRPr="00485F75">
        <w:rPr>
          <w:rFonts w:ascii="Times New Roman" w:eastAsia="標楷體" w:hAnsi="Times New Roman" w:hint="eastAsia"/>
          <w:szCs w:val="28"/>
        </w:rPr>
        <w:t>用農機具設備</w:t>
      </w:r>
      <w:r w:rsidR="007E73B9" w:rsidRPr="00485F75">
        <w:rPr>
          <w:rFonts w:ascii="Times New Roman" w:eastAsia="標楷體" w:hAnsi="Times New Roman" w:hint="eastAsia"/>
          <w:szCs w:val="28"/>
        </w:rPr>
        <w:t>施作</w:t>
      </w:r>
      <w:r w:rsidRPr="00485F75">
        <w:rPr>
          <w:rFonts w:ascii="Times New Roman" w:eastAsia="標楷體" w:hAnsi="Times New Roman" w:hint="eastAsia"/>
          <w:szCs w:val="28"/>
        </w:rPr>
        <w:t>，雙</w:t>
      </w:r>
      <w:proofErr w:type="gramStart"/>
      <w:r w:rsidRPr="00485F75">
        <w:rPr>
          <w:rFonts w:ascii="Times New Roman" w:eastAsia="標楷體" w:hAnsi="Times New Roman" w:hint="eastAsia"/>
          <w:szCs w:val="28"/>
        </w:rPr>
        <w:t>行畦寬</w:t>
      </w:r>
      <w:proofErr w:type="gramEnd"/>
      <w:r w:rsidRPr="00485F75">
        <w:rPr>
          <w:rFonts w:ascii="Times New Roman" w:eastAsia="標楷體" w:hAnsi="Times New Roman" w:hint="eastAsia"/>
          <w:szCs w:val="28"/>
        </w:rPr>
        <w:t>120</w:t>
      </w:r>
      <w:r w:rsidRPr="00485F75">
        <w:rPr>
          <w:rFonts w:ascii="Times New Roman" w:eastAsia="標楷體" w:hAnsi="Times New Roman" w:hint="eastAsia"/>
          <w:szCs w:val="28"/>
        </w:rPr>
        <w:t>公分</w:t>
      </w:r>
      <w:r w:rsidRPr="00485F75">
        <w:rPr>
          <w:rFonts w:ascii="Times New Roman" w:eastAsia="標楷體" w:hAnsi="Times New Roman" w:hint="eastAsia"/>
          <w:szCs w:val="28"/>
        </w:rPr>
        <w:t>(</w:t>
      </w:r>
      <w:proofErr w:type="gramStart"/>
      <w:r w:rsidRPr="00485F75">
        <w:rPr>
          <w:rFonts w:ascii="Times New Roman" w:eastAsia="標楷體" w:hAnsi="Times New Roman" w:hint="eastAsia"/>
          <w:szCs w:val="28"/>
        </w:rPr>
        <w:t>畦溝</w:t>
      </w:r>
      <w:r w:rsidRPr="00485F75">
        <w:rPr>
          <w:rFonts w:ascii="Times New Roman" w:eastAsia="標楷體" w:hAnsi="Times New Roman" w:hint="eastAsia"/>
          <w:szCs w:val="28"/>
        </w:rPr>
        <w:t>30</w:t>
      </w:r>
      <w:r w:rsidRPr="00485F75">
        <w:rPr>
          <w:rFonts w:ascii="Times New Roman" w:eastAsia="標楷體" w:hAnsi="Times New Roman" w:hint="eastAsia"/>
          <w:szCs w:val="28"/>
        </w:rPr>
        <w:t>公分</w:t>
      </w:r>
      <w:proofErr w:type="gramEnd"/>
      <w:r w:rsidRPr="00485F75">
        <w:rPr>
          <w:rFonts w:ascii="Times New Roman" w:eastAsia="標楷體" w:hAnsi="Times New Roman" w:hint="eastAsia"/>
          <w:szCs w:val="28"/>
        </w:rPr>
        <w:t>，</w:t>
      </w:r>
      <w:proofErr w:type="gramStart"/>
      <w:r w:rsidRPr="00485F75">
        <w:rPr>
          <w:rFonts w:ascii="Times New Roman" w:eastAsia="標楷體" w:hAnsi="Times New Roman" w:hint="eastAsia"/>
          <w:szCs w:val="28"/>
        </w:rPr>
        <w:t>雙行植</w:t>
      </w:r>
      <w:proofErr w:type="gramEnd"/>
      <w:r w:rsidRPr="00485F75">
        <w:rPr>
          <w:rFonts w:ascii="Times New Roman" w:eastAsia="標楷體" w:hAnsi="Times New Roman" w:hint="eastAsia"/>
          <w:szCs w:val="28"/>
        </w:rPr>
        <w:t>)</w:t>
      </w:r>
      <w:r w:rsidRPr="00485F75">
        <w:rPr>
          <w:rFonts w:ascii="Times New Roman" w:eastAsia="標楷體" w:hAnsi="Times New Roman" w:hint="eastAsia"/>
          <w:szCs w:val="28"/>
        </w:rPr>
        <w:t>，株距</w:t>
      </w:r>
      <w:r w:rsidR="00964F45" w:rsidRPr="00485F75">
        <w:rPr>
          <w:rFonts w:ascii="Times New Roman" w:eastAsia="標楷體" w:hAnsi="Times New Roman" w:hint="eastAsia"/>
          <w:szCs w:val="28"/>
        </w:rPr>
        <w:t>可依品種特性調整，克尼伯品種之株距</w:t>
      </w:r>
      <w:r w:rsidRPr="00485F75">
        <w:rPr>
          <w:rFonts w:ascii="Times New Roman" w:eastAsia="標楷體" w:hAnsi="Times New Roman" w:hint="eastAsia"/>
          <w:szCs w:val="28"/>
        </w:rPr>
        <w:t>約</w:t>
      </w:r>
      <w:r w:rsidRPr="00485F75">
        <w:rPr>
          <w:rFonts w:ascii="Times New Roman" w:eastAsia="標楷體" w:hAnsi="Times New Roman" w:hint="eastAsia"/>
          <w:szCs w:val="28"/>
        </w:rPr>
        <w:t>30~32</w:t>
      </w:r>
      <w:r w:rsidRPr="00485F75">
        <w:rPr>
          <w:rFonts w:ascii="Times New Roman" w:eastAsia="標楷體" w:hAnsi="Times New Roman" w:hint="eastAsia"/>
          <w:szCs w:val="28"/>
        </w:rPr>
        <w:t>公分，</w:t>
      </w:r>
      <w:proofErr w:type="gramStart"/>
      <w:r w:rsidRPr="00485F75">
        <w:rPr>
          <w:rFonts w:ascii="Times New Roman" w:eastAsia="標楷體" w:hAnsi="Times New Roman" w:hint="eastAsia"/>
          <w:szCs w:val="28"/>
        </w:rPr>
        <w:t>畦面上</w:t>
      </w:r>
      <w:proofErr w:type="gramEnd"/>
      <w:r w:rsidRPr="00485F75">
        <w:rPr>
          <w:rFonts w:ascii="Times New Roman" w:eastAsia="標楷體" w:hAnsi="Times New Roman" w:hint="eastAsia"/>
          <w:szCs w:val="28"/>
        </w:rPr>
        <w:t>行距約</w:t>
      </w:r>
      <w:r w:rsidRPr="00485F75">
        <w:rPr>
          <w:rFonts w:ascii="Times New Roman" w:eastAsia="標楷體" w:hAnsi="Times New Roman" w:hint="eastAsia"/>
          <w:szCs w:val="28"/>
        </w:rPr>
        <w:t>45</w:t>
      </w:r>
      <w:r w:rsidR="007E73B9" w:rsidRPr="00485F75">
        <w:rPr>
          <w:rFonts w:ascii="Times New Roman" w:eastAsia="標楷體" w:hAnsi="Times New Roman" w:hint="eastAsia"/>
          <w:szCs w:val="28"/>
        </w:rPr>
        <w:t>公分，種植方式多</w:t>
      </w:r>
      <w:proofErr w:type="gramStart"/>
      <w:r w:rsidR="007E73B9" w:rsidRPr="00485F75">
        <w:rPr>
          <w:rFonts w:ascii="Times New Roman" w:eastAsia="標楷體" w:hAnsi="Times New Roman" w:hint="eastAsia"/>
          <w:szCs w:val="28"/>
        </w:rPr>
        <w:t>採</w:t>
      </w:r>
      <w:proofErr w:type="gramEnd"/>
      <w:r w:rsidR="007E73B9" w:rsidRPr="00485F75">
        <w:rPr>
          <w:rFonts w:ascii="Times New Roman" w:eastAsia="標楷體" w:hAnsi="Times New Roman" w:hint="eastAsia"/>
          <w:szCs w:val="28"/>
        </w:rPr>
        <w:t>南北向，以減少冬季風吹損害</w:t>
      </w:r>
      <w:r w:rsidRPr="00485F75">
        <w:rPr>
          <w:rFonts w:ascii="Times New Roman" w:eastAsia="標楷體" w:hAnsi="Times New Roman" w:hint="eastAsia"/>
          <w:szCs w:val="28"/>
        </w:rPr>
        <w:t>。</w:t>
      </w:r>
      <w:r w:rsidR="00964F45" w:rsidRPr="00485F75">
        <w:rPr>
          <w:rFonts w:ascii="標楷體" w:eastAsia="標楷體" w:hAnsi="標楷體" w:hint="eastAsia"/>
          <w:szCs w:val="24"/>
        </w:rPr>
        <w:t>馬鈴薯為短期作物，</w:t>
      </w:r>
      <w:r w:rsidR="007E73B9" w:rsidRPr="00485F75">
        <w:rPr>
          <w:rFonts w:ascii="標楷體" w:eastAsia="標楷體" w:hAnsi="標楷體" w:hint="eastAsia"/>
          <w:szCs w:val="24"/>
        </w:rPr>
        <w:t>在</w:t>
      </w:r>
      <w:r w:rsidRPr="00485F75">
        <w:rPr>
          <w:rFonts w:ascii="標楷體" w:eastAsia="標楷體" w:hAnsi="標楷體" w:hint="eastAsia"/>
          <w:szCs w:val="24"/>
        </w:rPr>
        <w:t>肥料施用方面，</w:t>
      </w:r>
      <w:r w:rsidR="00E433D2" w:rsidRPr="00485F75">
        <w:rPr>
          <w:rFonts w:ascii="標楷體" w:eastAsia="標楷體" w:hAnsi="標楷體" w:hint="eastAsia"/>
          <w:szCs w:val="24"/>
        </w:rPr>
        <w:t>同時</w:t>
      </w:r>
      <w:r w:rsidR="00964F45" w:rsidRPr="00485F75">
        <w:rPr>
          <w:rFonts w:ascii="Times New Roman" w:eastAsia="標楷體" w:hAnsi="Times New Roman" w:hint="eastAsia"/>
          <w:szCs w:val="24"/>
        </w:rPr>
        <w:t>施用</w:t>
      </w:r>
      <w:proofErr w:type="gramStart"/>
      <w:r w:rsidR="00964F45" w:rsidRPr="00485F75">
        <w:rPr>
          <w:rFonts w:ascii="Times New Roman" w:eastAsia="標楷體" w:hAnsi="Times New Roman" w:hint="eastAsia"/>
          <w:szCs w:val="24"/>
        </w:rPr>
        <w:t>有機肥與化學</w:t>
      </w:r>
      <w:proofErr w:type="gramEnd"/>
      <w:r w:rsidR="00964F45" w:rsidRPr="00485F75">
        <w:rPr>
          <w:rFonts w:ascii="Times New Roman" w:eastAsia="標楷體" w:hAnsi="Times New Roman" w:hint="eastAsia"/>
          <w:szCs w:val="24"/>
        </w:rPr>
        <w:t>肥作為</w:t>
      </w:r>
      <w:r w:rsidRPr="00485F75">
        <w:rPr>
          <w:rFonts w:ascii="標楷體" w:eastAsia="標楷體" w:hAnsi="標楷體" w:hint="eastAsia"/>
          <w:szCs w:val="24"/>
        </w:rPr>
        <w:t>基肥</w:t>
      </w:r>
      <w:r w:rsidR="00964F45" w:rsidRPr="00485F75">
        <w:rPr>
          <w:rFonts w:ascii="標楷體" w:eastAsia="標楷體" w:hAnsi="標楷體" w:hint="eastAsia"/>
          <w:szCs w:val="24"/>
        </w:rPr>
        <w:t>，</w:t>
      </w:r>
      <w:r w:rsidRPr="00485F75">
        <w:rPr>
          <w:rFonts w:ascii="標楷體" w:eastAsia="標楷體" w:hAnsi="標楷體" w:hint="eastAsia"/>
          <w:szCs w:val="24"/>
        </w:rPr>
        <w:t>於</w:t>
      </w:r>
      <w:r w:rsidR="00171F44" w:rsidRPr="00485F75">
        <w:rPr>
          <w:rFonts w:ascii="Times New Roman" w:eastAsia="標楷體" w:hAnsi="Times New Roman" w:hint="eastAsia"/>
          <w:szCs w:val="24"/>
        </w:rPr>
        <w:t>整地前</w:t>
      </w:r>
      <w:proofErr w:type="gramStart"/>
      <w:r w:rsidR="00171F44" w:rsidRPr="00485F75">
        <w:rPr>
          <w:rFonts w:ascii="Times New Roman" w:eastAsia="標楷體" w:hAnsi="Times New Roman" w:hint="eastAsia"/>
          <w:szCs w:val="24"/>
        </w:rPr>
        <w:t>灑播</w:t>
      </w:r>
      <w:r w:rsidR="009438CA" w:rsidRPr="00485F75">
        <w:rPr>
          <w:rFonts w:ascii="Times New Roman" w:eastAsia="標楷體" w:hAnsi="Times New Roman" w:hint="eastAsia"/>
          <w:szCs w:val="24"/>
        </w:rPr>
        <w:t>並</w:t>
      </w:r>
      <w:proofErr w:type="gramEnd"/>
      <w:r w:rsidR="009438CA" w:rsidRPr="00485F75">
        <w:rPr>
          <w:rFonts w:ascii="Times New Roman" w:eastAsia="標楷體" w:hAnsi="Times New Roman" w:hint="eastAsia"/>
          <w:szCs w:val="24"/>
        </w:rPr>
        <w:t>進行翻耕，</w:t>
      </w:r>
      <w:r w:rsidR="00964F45" w:rsidRPr="00485F75">
        <w:rPr>
          <w:rFonts w:ascii="Times New Roman" w:eastAsia="標楷體" w:hAnsi="Times New Roman" w:hint="eastAsia"/>
          <w:szCs w:val="24"/>
        </w:rPr>
        <w:t>利用</w:t>
      </w:r>
      <w:r w:rsidR="008D0063" w:rsidRPr="00485F75">
        <w:rPr>
          <w:rFonts w:ascii="Times New Roman" w:eastAsia="標楷體" w:hAnsi="Times New Roman" w:hint="eastAsia"/>
          <w:szCs w:val="24"/>
        </w:rPr>
        <w:t>有機肥料</w:t>
      </w:r>
      <w:proofErr w:type="gramStart"/>
      <w:r w:rsidR="00964F45" w:rsidRPr="00485F75">
        <w:rPr>
          <w:rFonts w:ascii="Times New Roman" w:eastAsia="標楷體" w:hAnsi="Times New Roman" w:hint="eastAsia"/>
          <w:szCs w:val="24"/>
        </w:rPr>
        <w:t>之</w:t>
      </w:r>
      <w:r w:rsidR="008D0063" w:rsidRPr="00485F75">
        <w:rPr>
          <w:rFonts w:ascii="Times New Roman" w:eastAsia="標楷體" w:hAnsi="Times New Roman" w:hint="eastAsia"/>
          <w:szCs w:val="24"/>
        </w:rPr>
        <w:t>緩效與</w:t>
      </w:r>
      <w:proofErr w:type="gramEnd"/>
      <w:r w:rsidR="00964F45" w:rsidRPr="00485F75">
        <w:rPr>
          <w:rFonts w:ascii="Times New Roman" w:eastAsia="標楷體" w:hAnsi="Times New Roman" w:hint="eastAsia"/>
          <w:szCs w:val="24"/>
        </w:rPr>
        <w:t>效果</w:t>
      </w:r>
      <w:r w:rsidR="008D0063" w:rsidRPr="00485F75">
        <w:rPr>
          <w:rFonts w:ascii="Times New Roman" w:eastAsia="標楷體" w:hAnsi="Times New Roman" w:hint="eastAsia"/>
          <w:szCs w:val="24"/>
        </w:rPr>
        <w:t>多元</w:t>
      </w:r>
      <w:r w:rsidR="00964F45" w:rsidRPr="00485F75">
        <w:rPr>
          <w:rFonts w:ascii="Times New Roman" w:eastAsia="標楷體" w:hAnsi="Times New Roman" w:hint="eastAsia"/>
          <w:szCs w:val="24"/>
        </w:rPr>
        <w:t>的</w:t>
      </w:r>
      <w:r w:rsidR="00714B07" w:rsidRPr="00485F75">
        <w:rPr>
          <w:rFonts w:ascii="Times New Roman" w:eastAsia="標楷體" w:hAnsi="Times New Roman" w:hint="eastAsia"/>
          <w:szCs w:val="24"/>
        </w:rPr>
        <w:t>特性，</w:t>
      </w:r>
      <w:r w:rsidR="00964F45" w:rsidRPr="00485F75">
        <w:rPr>
          <w:rFonts w:ascii="Times New Roman" w:eastAsia="標楷體" w:hAnsi="Times New Roman" w:hint="eastAsia"/>
          <w:szCs w:val="24"/>
        </w:rPr>
        <w:t>搭</w:t>
      </w:r>
      <w:r w:rsidR="00714B07" w:rsidRPr="00485F75">
        <w:rPr>
          <w:rFonts w:ascii="Times New Roman" w:eastAsia="標楷體" w:hAnsi="Times New Roman" w:hint="eastAsia"/>
          <w:szCs w:val="24"/>
        </w:rPr>
        <w:t>配化肥補足作物</w:t>
      </w:r>
      <w:r w:rsidR="00964F45" w:rsidRPr="00485F75">
        <w:rPr>
          <w:rFonts w:ascii="Times New Roman" w:eastAsia="標楷體" w:hAnsi="Times New Roman" w:hint="eastAsia"/>
          <w:szCs w:val="24"/>
        </w:rPr>
        <w:t>生育初期</w:t>
      </w:r>
      <w:r w:rsidR="00714B07" w:rsidRPr="00485F75">
        <w:rPr>
          <w:rFonts w:ascii="Times New Roman" w:eastAsia="標楷體" w:hAnsi="Times New Roman" w:hint="eastAsia"/>
          <w:szCs w:val="24"/>
        </w:rPr>
        <w:t>對大量元素的需求，</w:t>
      </w:r>
      <w:r w:rsidR="00964F45" w:rsidRPr="00485F75">
        <w:rPr>
          <w:rFonts w:ascii="Times New Roman" w:eastAsia="標楷體" w:hAnsi="Times New Roman" w:hint="eastAsia"/>
          <w:szCs w:val="24"/>
        </w:rPr>
        <w:t>降低</w:t>
      </w:r>
      <w:proofErr w:type="gramStart"/>
      <w:r w:rsidR="00714B07" w:rsidRPr="00485F75">
        <w:rPr>
          <w:rFonts w:ascii="Times New Roman" w:eastAsia="標楷體" w:hAnsi="Times New Roman" w:hint="eastAsia"/>
          <w:szCs w:val="24"/>
        </w:rPr>
        <w:t>化肥</w:t>
      </w:r>
      <w:r w:rsidR="00964F45" w:rsidRPr="00485F75">
        <w:rPr>
          <w:rFonts w:ascii="Times New Roman" w:eastAsia="標楷體" w:hAnsi="Times New Roman" w:hint="eastAsia"/>
          <w:szCs w:val="24"/>
        </w:rPr>
        <w:t>總</w:t>
      </w:r>
      <w:r w:rsidR="00714B07" w:rsidRPr="00485F75">
        <w:rPr>
          <w:rFonts w:ascii="Times New Roman" w:eastAsia="標楷體" w:hAnsi="Times New Roman" w:hint="eastAsia"/>
          <w:szCs w:val="24"/>
        </w:rPr>
        <w:t>用</w:t>
      </w:r>
      <w:proofErr w:type="gramEnd"/>
      <w:r w:rsidR="00714B07" w:rsidRPr="00485F75">
        <w:rPr>
          <w:rFonts w:ascii="Times New Roman" w:eastAsia="標楷體" w:hAnsi="Times New Roman" w:hint="eastAsia"/>
          <w:szCs w:val="24"/>
        </w:rPr>
        <w:t>量，達成</w:t>
      </w:r>
      <w:r w:rsidR="00E433D2" w:rsidRPr="00485F75">
        <w:rPr>
          <w:rFonts w:ascii="Times New Roman" w:eastAsia="標楷體" w:hAnsi="Times New Roman" w:hint="eastAsia"/>
          <w:szCs w:val="24"/>
        </w:rPr>
        <w:t>兼顧</w:t>
      </w:r>
      <w:r w:rsidR="00714B07" w:rsidRPr="00485F75">
        <w:rPr>
          <w:rFonts w:ascii="Times New Roman" w:eastAsia="標楷體" w:hAnsi="Times New Roman" w:hint="eastAsia"/>
          <w:szCs w:val="24"/>
        </w:rPr>
        <w:t>環境友善與生產</w:t>
      </w:r>
      <w:r w:rsidR="00E433D2" w:rsidRPr="00485F75">
        <w:rPr>
          <w:rFonts w:ascii="Times New Roman" w:eastAsia="標楷體" w:hAnsi="Times New Roman" w:hint="eastAsia"/>
          <w:szCs w:val="24"/>
        </w:rPr>
        <w:t>的</w:t>
      </w:r>
      <w:r w:rsidR="00714B07" w:rsidRPr="00485F75">
        <w:rPr>
          <w:rFonts w:ascii="Times New Roman" w:eastAsia="標楷體" w:hAnsi="Times New Roman" w:hint="eastAsia"/>
          <w:szCs w:val="24"/>
        </w:rPr>
        <w:t>需求。</w:t>
      </w:r>
      <w:r w:rsidR="008939B6" w:rsidRPr="00485F75">
        <w:rPr>
          <w:rFonts w:ascii="Times New Roman" w:eastAsia="標楷體" w:hAnsi="Times New Roman" w:hint="eastAsia"/>
          <w:szCs w:val="24"/>
        </w:rPr>
        <w:t>施用基肥前，需配合馬鈴薯生育喜好，</w:t>
      </w:r>
      <w:r w:rsidR="00AE10BB" w:rsidRPr="00485F75">
        <w:rPr>
          <w:rFonts w:ascii="Times New Roman" w:eastAsia="標楷體" w:hAnsi="Times New Roman" w:hint="eastAsia"/>
          <w:szCs w:val="24"/>
        </w:rPr>
        <w:t>選擇或</w:t>
      </w:r>
      <w:r w:rsidR="008939B6" w:rsidRPr="00485F75">
        <w:rPr>
          <w:rFonts w:ascii="Times New Roman" w:eastAsia="標楷體" w:hAnsi="Times New Roman" w:hint="eastAsia"/>
          <w:szCs w:val="24"/>
        </w:rPr>
        <w:t>調</w:t>
      </w:r>
      <w:r w:rsidR="00AE10BB" w:rsidRPr="00485F75">
        <w:rPr>
          <w:rFonts w:ascii="Times New Roman" w:eastAsia="標楷體" w:hAnsi="Times New Roman" w:hint="eastAsia"/>
          <w:szCs w:val="24"/>
        </w:rPr>
        <w:t>整</w:t>
      </w:r>
      <w:r w:rsidR="008939B6" w:rsidRPr="00485F75">
        <w:rPr>
          <w:rFonts w:ascii="Times New Roman" w:eastAsia="標楷體" w:hAnsi="Times New Roman" w:hint="eastAsia"/>
          <w:szCs w:val="24"/>
        </w:rPr>
        <w:t>土壤</w:t>
      </w:r>
      <w:r w:rsidR="00AE10BB" w:rsidRPr="00485F75">
        <w:rPr>
          <w:rFonts w:ascii="Times New Roman" w:eastAsia="標楷體" w:hAnsi="Times New Roman" w:hint="eastAsia"/>
          <w:szCs w:val="24"/>
        </w:rPr>
        <w:t>之</w:t>
      </w:r>
      <w:r w:rsidR="008939B6" w:rsidRPr="00485F75">
        <w:rPr>
          <w:rFonts w:ascii="Times New Roman" w:eastAsia="標楷體" w:hAnsi="Times New Roman" w:hint="eastAsia"/>
          <w:szCs w:val="24"/>
        </w:rPr>
        <w:t>酸鹼度，</w:t>
      </w:r>
      <w:r w:rsidR="008939B6" w:rsidRPr="00485F75">
        <w:rPr>
          <w:rFonts w:ascii="標楷體" w:eastAsia="標楷體" w:hAnsi="標楷體" w:hint="eastAsia"/>
          <w:szCs w:val="24"/>
        </w:rPr>
        <w:t>以pH5.5~6.5之土壤為宜</w:t>
      </w:r>
      <w:r w:rsidR="0067230B" w:rsidRPr="00485F75">
        <w:rPr>
          <w:rFonts w:ascii="標楷體" w:eastAsia="標楷體" w:hAnsi="標楷體" w:hint="eastAsia"/>
          <w:szCs w:val="24"/>
        </w:rPr>
        <w:t>，避免種植於鹼性土壤，</w:t>
      </w:r>
      <w:r w:rsidR="003249B7" w:rsidRPr="00485F75">
        <w:rPr>
          <w:rFonts w:ascii="標楷體" w:eastAsia="標楷體" w:hAnsi="標楷體" w:hint="eastAsia"/>
          <w:szCs w:val="24"/>
        </w:rPr>
        <w:t>以</w:t>
      </w:r>
      <w:r w:rsidR="0067230B" w:rsidRPr="00485F75">
        <w:rPr>
          <w:rFonts w:ascii="標楷體" w:eastAsia="標楷體" w:hAnsi="標楷體" w:hint="eastAsia"/>
          <w:szCs w:val="24"/>
        </w:rPr>
        <w:t>減輕瘡痂病危害。</w:t>
      </w:r>
      <w:r w:rsidR="008D0063" w:rsidRPr="00485F75">
        <w:rPr>
          <w:rFonts w:ascii="Times New Roman" w:eastAsia="標楷體" w:hAnsi="Times New Roman" w:hint="eastAsia"/>
          <w:szCs w:val="24"/>
        </w:rPr>
        <w:t>栽培</w:t>
      </w:r>
      <w:r w:rsidRPr="00485F75">
        <w:rPr>
          <w:rFonts w:ascii="Times New Roman" w:eastAsia="標楷體" w:hAnsi="Times New Roman" w:hint="eastAsia"/>
          <w:szCs w:val="24"/>
        </w:rPr>
        <w:t>過程除施用</w:t>
      </w:r>
      <w:r w:rsidR="003249B7" w:rsidRPr="00485F75">
        <w:rPr>
          <w:rFonts w:ascii="Times New Roman" w:eastAsia="標楷體" w:hAnsi="Times New Roman" w:hint="eastAsia"/>
          <w:szCs w:val="24"/>
        </w:rPr>
        <w:t>基肥</w:t>
      </w:r>
      <w:r w:rsidRPr="00485F75">
        <w:rPr>
          <w:rFonts w:ascii="Times New Roman" w:eastAsia="標楷體" w:hAnsi="Times New Roman" w:hint="eastAsia"/>
          <w:szCs w:val="24"/>
        </w:rPr>
        <w:t>外，</w:t>
      </w:r>
      <w:proofErr w:type="gramStart"/>
      <w:r w:rsidR="00E433D2" w:rsidRPr="00485F75">
        <w:rPr>
          <w:rFonts w:ascii="Times New Roman" w:eastAsia="標楷體" w:hAnsi="Times New Roman" w:hint="eastAsia"/>
          <w:szCs w:val="24"/>
        </w:rPr>
        <w:t>在</w:t>
      </w:r>
      <w:r w:rsidR="008D0063" w:rsidRPr="00485F75">
        <w:rPr>
          <w:rFonts w:ascii="Times New Roman" w:eastAsia="標楷體" w:hAnsi="Times New Roman" w:hint="eastAsia"/>
          <w:szCs w:val="24"/>
        </w:rPr>
        <w:t>株高</w:t>
      </w:r>
      <w:r w:rsidR="00E433D2" w:rsidRPr="00485F75">
        <w:rPr>
          <w:rFonts w:ascii="Times New Roman" w:eastAsia="標楷體" w:hAnsi="Times New Roman" w:hint="eastAsia"/>
          <w:szCs w:val="24"/>
        </w:rPr>
        <w:t>長</w:t>
      </w:r>
      <w:proofErr w:type="gramEnd"/>
      <w:r w:rsidR="00E433D2" w:rsidRPr="00485F75">
        <w:rPr>
          <w:rFonts w:ascii="Times New Roman" w:eastAsia="標楷體" w:hAnsi="Times New Roman" w:hint="eastAsia"/>
          <w:szCs w:val="24"/>
        </w:rPr>
        <w:t>至</w:t>
      </w:r>
      <w:r w:rsidR="008D0063" w:rsidRPr="00485F75">
        <w:rPr>
          <w:rFonts w:ascii="Times New Roman" w:eastAsia="標楷體" w:hAnsi="Times New Roman" w:hint="eastAsia"/>
          <w:szCs w:val="24"/>
        </w:rPr>
        <w:t>15~20</w:t>
      </w:r>
      <w:r w:rsidR="008D0063" w:rsidRPr="00485F75">
        <w:rPr>
          <w:rFonts w:ascii="Times New Roman" w:eastAsia="標楷體" w:hAnsi="Times New Roman" w:hint="eastAsia"/>
          <w:szCs w:val="24"/>
        </w:rPr>
        <w:t>公分</w:t>
      </w:r>
      <w:r w:rsidR="00E433D2" w:rsidRPr="00485F75">
        <w:rPr>
          <w:rFonts w:ascii="Times New Roman" w:eastAsia="標楷體" w:hAnsi="Times New Roman" w:hint="eastAsia"/>
          <w:szCs w:val="24"/>
        </w:rPr>
        <w:t>時</w:t>
      </w:r>
      <w:r w:rsidR="008D0063" w:rsidRPr="00485F75">
        <w:rPr>
          <w:rFonts w:ascii="Times New Roman" w:eastAsia="標楷體" w:hAnsi="Times New Roman" w:hint="eastAsia"/>
          <w:szCs w:val="24"/>
        </w:rPr>
        <w:t>，</w:t>
      </w:r>
      <w:r w:rsidRPr="00485F75">
        <w:rPr>
          <w:rFonts w:ascii="Times New Roman" w:eastAsia="標楷體" w:hAnsi="Times New Roman" w:hint="eastAsia"/>
          <w:szCs w:val="24"/>
        </w:rPr>
        <w:t>進行中耕培土</w:t>
      </w:r>
      <w:r w:rsidR="00714B07" w:rsidRPr="00485F75">
        <w:rPr>
          <w:rFonts w:ascii="Times New Roman" w:eastAsia="標楷體" w:hAnsi="Times New Roman" w:hint="eastAsia"/>
          <w:szCs w:val="24"/>
        </w:rPr>
        <w:t>及追肥施用</w:t>
      </w:r>
      <w:r w:rsidRPr="00485F75">
        <w:rPr>
          <w:rFonts w:ascii="Times New Roman" w:eastAsia="標楷體" w:hAnsi="Times New Roman" w:hint="eastAsia"/>
          <w:szCs w:val="24"/>
        </w:rPr>
        <w:t>，</w:t>
      </w:r>
      <w:r w:rsidR="00E433D2" w:rsidRPr="00485F75">
        <w:rPr>
          <w:rFonts w:ascii="Times New Roman" w:eastAsia="標楷體" w:hAnsi="Times New Roman" w:hint="eastAsia"/>
          <w:szCs w:val="24"/>
        </w:rPr>
        <w:t>此時</w:t>
      </w:r>
      <w:r w:rsidRPr="00485F75">
        <w:rPr>
          <w:rFonts w:ascii="Times New Roman" w:eastAsia="標楷體" w:hAnsi="Times New Roman" w:hint="eastAsia"/>
          <w:szCs w:val="24"/>
        </w:rPr>
        <w:t>施用</w:t>
      </w:r>
      <w:r w:rsidR="00714B07" w:rsidRPr="00485F75">
        <w:rPr>
          <w:rFonts w:ascii="Times New Roman" w:eastAsia="標楷體" w:hAnsi="Times New Roman" w:hint="eastAsia"/>
          <w:szCs w:val="24"/>
        </w:rPr>
        <w:t>適量</w:t>
      </w:r>
      <w:r w:rsidRPr="00485F75">
        <w:rPr>
          <w:rFonts w:ascii="Times New Roman" w:eastAsia="標楷體" w:hAnsi="Times New Roman" w:hint="eastAsia"/>
          <w:szCs w:val="24"/>
        </w:rPr>
        <w:t>磷鉀</w:t>
      </w:r>
      <w:r w:rsidR="00E433D2" w:rsidRPr="00485F75">
        <w:rPr>
          <w:rFonts w:ascii="Times New Roman" w:eastAsia="標楷體" w:hAnsi="Times New Roman" w:hint="eastAsia"/>
          <w:szCs w:val="24"/>
        </w:rPr>
        <w:t>比例較高的化</w:t>
      </w:r>
      <w:r w:rsidRPr="00485F75">
        <w:rPr>
          <w:rFonts w:ascii="Times New Roman" w:eastAsia="標楷體" w:hAnsi="Times New Roman" w:hint="eastAsia"/>
          <w:szCs w:val="24"/>
        </w:rPr>
        <w:t>肥</w:t>
      </w:r>
      <w:r w:rsidR="008D0063" w:rsidRPr="00485F75">
        <w:rPr>
          <w:rFonts w:ascii="Times New Roman" w:eastAsia="標楷體" w:hAnsi="Times New Roman" w:hint="eastAsia"/>
          <w:szCs w:val="24"/>
        </w:rPr>
        <w:t>，</w:t>
      </w:r>
      <w:r w:rsidR="00E433D2" w:rsidRPr="00485F75">
        <w:rPr>
          <w:rFonts w:ascii="Times New Roman" w:eastAsia="標楷體" w:hAnsi="Times New Roman" w:hint="eastAsia"/>
          <w:szCs w:val="24"/>
        </w:rPr>
        <w:t>對作物強健及</w:t>
      </w:r>
      <w:r w:rsidR="008D0063" w:rsidRPr="00485F75">
        <w:rPr>
          <w:rFonts w:ascii="Times New Roman" w:eastAsia="標楷體" w:hAnsi="Times New Roman" w:hint="eastAsia"/>
          <w:szCs w:val="24"/>
        </w:rPr>
        <w:t>促進塊莖充實有助益。</w:t>
      </w:r>
      <w:r w:rsidR="00B719E0" w:rsidRPr="00485F75">
        <w:rPr>
          <w:rFonts w:ascii="Times New Roman" w:eastAsia="標楷體" w:hAnsi="Times New Roman" w:hint="eastAsia"/>
          <w:szCs w:val="24"/>
        </w:rPr>
        <w:t>在肥料施用量方面，</w:t>
      </w:r>
      <w:r w:rsidR="00171F44" w:rsidRPr="00485F75">
        <w:rPr>
          <w:rFonts w:ascii="Times New Roman" w:eastAsia="標楷體" w:hAnsi="Times New Roman" w:hint="eastAsia"/>
          <w:szCs w:val="24"/>
        </w:rPr>
        <w:t>依王等</w:t>
      </w:r>
      <w:r w:rsidR="00171F44" w:rsidRPr="00485F75">
        <w:rPr>
          <w:rFonts w:ascii="Times New Roman" w:eastAsia="標楷體" w:hAnsi="Times New Roman" w:hint="eastAsia"/>
          <w:szCs w:val="24"/>
        </w:rPr>
        <w:t>(2011)</w:t>
      </w:r>
      <w:r w:rsidR="00171F44" w:rsidRPr="00485F75">
        <w:rPr>
          <w:rFonts w:ascii="Times New Roman" w:eastAsia="標楷體" w:hAnsi="Times New Roman" w:hint="eastAsia"/>
          <w:szCs w:val="24"/>
        </w:rPr>
        <w:t>建議，</w:t>
      </w:r>
      <w:r w:rsidR="00215286" w:rsidRPr="00485F75">
        <w:rPr>
          <w:rFonts w:ascii="Times New Roman" w:eastAsia="標楷體" w:hAnsi="Times New Roman" w:hint="eastAsia"/>
          <w:szCs w:val="24"/>
        </w:rPr>
        <w:t>換算</w:t>
      </w:r>
      <w:r w:rsidR="00171F44" w:rsidRPr="00485F75">
        <w:rPr>
          <w:rFonts w:ascii="Times New Roman" w:eastAsia="標楷體" w:hAnsi="Times New Roman" w:hint="eastAsia"/>
          <w:szCs w:val="24"/>
        </w:rPr>
        <w:t>每公頃肥料施用量，氮肥為</w:t>
      </w:r>
      <w:r w:rsidR="00171F44" w:rsidRPr="00485F75">
        <w:rPr>
          <w:rFonts w:ascii="Times New Roman" w:eastAsia="標楷體" w:hAnsi="Times New Roman" w:hint="eastAsia"/>
          <w:szCs w:val="24"/>
        </w:rPr>
        <w:t>150~22</w:t>
      </w:r>
      <w:r w:rsidR="00B472A7" w:rsidRPr="00485F75">
        <w:rPr>
          <w:rFonts w:ascii="Times New Roman" w:eastAsia="標楷體" w:hAnsi="Times New Roman" w:hint="eastAsia"/>
          <w:szCs w:val="24"/>
        </w:rPr>
        <w:t>0</w:t>
      </w:r>
      <w:r w:rsidR="00171F44" w:rsidRPr="00485F75">
        <w:rPr>
          <w:rFonts w:ascii="Times New Roman" w:eastAsia="標楷體" w:hAnsi="Times New Roman" w:hint="eastAsia"/>
          <w:szCs w:val="24"/>
        </w:rPr>
        <w:t>公斤，磷</w:t>
      </w:r>
      <w:proofErr w:type="gramStart"/>
      <w:r w:rsidR="00171F44" w:rsidRPr="00485F75">
        <w:rPr>
          <w:rFonts w:ascii="Times New Roman" w:eastAsia="標楷體" w:hAnsi="Times New Roman" w:hint="eastAsia"/>
          <w:szCs w:val="24"/>
        </w:rPr>
        <w:t>酐</w:t>
      </w:r>
      <w:proofErr w:type="gramEnd"/>
      <w:r w:rsidR="00171F44" w:rsidRPr="00485F75">
        <w:rPr>
          <w:rFonts w:ascii="Times New Roman" w:eastAsia="標楷體" w:hAnsi="Times New Roman" w:hint="eastAsia"/>
          <w:szCs w:val="24"/>
        </w:rPr>
        <w:t>為</w:t>
      </w:r>
      <w:r w:rsidR="00171F44" w:rsidRPr="00485F75">
        <w:rPr>
          <w:rFonts w:ascii="Times New Roman" w:eastAsia="標楷體" w:hAnsi="Times New Roman" w:hint="eastAsia"/>
          <w:szCs w:val="24"/>
        </w:rPr>
        <w:t>150~200</w:t>
      </w:r>
      <w:r w:rsidR="00171F44" w:rsidRPr="00485F75">
        <w:rPr>
          <w:rFonts w:ascii="Times New Roman" w:eastAsia="標楷體" w:hAnsi="Times New Roman" w:hint="eastAsia"/>
          <w:szCs w:val="24"/>
        </w:rPr>
        <w:t>公斤，氧化鉀則為</w:t>
      </w:r>
      <w:r w:rsidR="00171F44" w:rsidRPr="00485F75">
        <w:rPr>
          <w:rFonts w:ascii="Times New Roman" w:eastAsia="標楷體" w:hAnsi="Times New Roman" w:hint="eastAsia"/>
          <w:szCs w:val="24"/>
        </w:rPr>
        <w:t>240~360</w:t>
      </w:r>
      <w:r w:rsidR="00171F44" w:rsidRPr="00485F75">
        <w:rPr>
          <w:rFonts w:ascii="Times New Roman" w:eastAsia="標楷體" w:hAnsi="Times New Roman" w:hint="eastAsia"/>
          <w:szCs w:val="24"/>
        </w:rPr>
        <w:t>公斤。</w:t>
      </w:r>
    </w:p>
    <w:p w:rsidR="00563B64" w:rsidRPr="00485F75" w:rsidRDefault="00563B64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256CA7" w:rsidRPr="0095344B" w:rsidRDefault="0052456E" w:rsidP="00256CA7">
      <w:pPr>
        <w:rPr>
          <w:rFonts w:ascii="標楷體" w:eastAsia="標楷體" w:hAnsi="標楷體"/>
          <w:b/>
          <w:color w:val="FF0000"/>
          <w:szCs w:val="28"/>
        </w:rPr>
      </w:pPr>
      <w:r w:rsidRPr="007D6C3B">
        <w:rPr>
          <w:rFonts w:ascii="標楷體" w:eastAsia="標楷體" w:hAnsi="標楷體" w:hint="eastAsia"/>
          <w:b/>
          <w:szCs w:val="28"/>
        </w:rPr>
        <w:t>四、</w:t>
      </w:r>
      <w:r w:rsidR="00112033" w:rsidRPr="007D6C3B">
        <w:rPr>
          <w:rFonts w:ascii="標楷體" w:eastAsia="標楷體" w:hAnsi="標楷體" w:hint="eastAsia"/>
          <w:b/>
          <w:szCs w:val="28"/>
        </w:rPr>
        <w:t>病蟲害管理</w:t>
      </w:r>
    </w:p>
    <w:p w:rsidR="007D6C3B" w:rsidRPr="009D56AA" w:rsidRDefault="00A16718" w:rsidP="009D56AA">
      <w:pPr>
        <w:ind w:firstLineChars="177" w:firstLine="425"/>
        <w:rPr>
          <w:rFonts w:ascii="Times New Roman" w:eastAsia="標楷體" w:hAnsi="Times New Roman"/>
          <w:color w:val="0070C0"/>
          <w:szCs w:val="28"/>
        </w:rPr>
      </w:pPr>
      <w:r w:rsidRPr="00197CF9">
        <w:rPr>
          <w:rFonts w:ascii="Times New Roman" w:eastAsia="標楷體" w:hAnsi="Times New Roman" w:hint="eastAsia"/>
          <w:szCs w:val="28"/>
        </w:rPr>
        <w:t>台灣位於熱帶及亞熱帶地區，夏季</w:t>
      </w:r>
      <w:r w:rsidR="00E433D2" w:rsidRPr="00197CF9">
        <w:rPr>
          <w:rFonts w:ascii="Times New Roman" w:eastAsia="標楷體" w:hAnsi="Times New Roman" w:hint="eastAsia"/>
          <w:szCs w:val="28"/>
        </w:rPr>
        <w:t>雖有長日照</w:t>
      </w:r>
      <w:r w:rsidR="00E433D2">
        <w:rPr>
          <w:rFonts w:ascii="Times New Roman" w:eastAsia="標楷體" w:hAnsi="Times New Roman" w:hint="eastAsia"/>
          <w:szCs w:val="28"/>
        </w:rPr>
        <w:t>，然</w:t>
      </w:r>
      <w:r w:rsidR="00E433D2" w:rsidRPr="00197CF9">
        <w:rPr>
          <w:rFonts w:ascii="Times New Roman" w:eastAsia="標楷體" w:hAnsi="Times New Roman" w:hint="eastAsia"/>
          <w:szCs w:val="28"/>
        </w:rPr>
        <w:t>因</w:t>
      </w:r>
      <w:r w:rsidR="00E433D2">
        <w:rPr>
          <w:rFonts w:ascii="Times New Roman" w:eastAsia="標楷體" w:hAnsi="Times New Roman" w:hint="eastAsia"/>
          <w:szCs w:val="28"/>
        </w:rPr>
        <w:t>氣</w:t>
      </w:r>
      <w:r w:rsidRPr="00197CF9">
        <w:rPr>
          <w:rFonts w:ascii="Times New Roman" w:eastAsia="標楷體" w:hAnsi="Times New Roman" w:hint="eastAsia"/>
          <w:szCs w:val="28"/>
        </w:rPr>
        <w:t>溫過高，</w:t>
      </w:r>
      <w:r w:rsidR="0078118E" w:rsidRPr="00197CF9">
        <w:rPr>
          <w:rFonts w:ascii="Times New Roman" w:eastAsia="標楷體" w:hAnsi="Times New Roman" w:hint="eastAsia"/>
          <w:szCs w:val="28"/>
        </w:rPr>
        <w:t>塊莖</w:t>
      </w:r>
      <w:r w:rsidR="00E433D2">
        <w:rPr>
          <w:rFonts w:ascii="Times New Roman" w:eastAsia="標楷體" w:hAnsi="Times New Roman" w:hint="eastAsia"/>
          <w:szCs w:val="28"/>
        </w:rPr>
        <w:t>無法形成</w:t>
      </w:r>
      <w:r w:rsidR="00664C4D" w:rsidRPr="00197CF9">
        <w:rPr>
          <w:rFonts w:ascii="Times New Roman" w:eastAsia="標楷體" w:hAnsi="Times New Roman" w:hint="eastAsia"/>
          <w:szCs w:val="28"/>
        </w:rPr>
        <w:t>，故</w:t>
      </w:r>
      <w:proofErr w:type="gramStart"/>
      <w:r w:rsidR="006313EF">
        <w:rPr>
          <w:rFonts w:ascii="Times New Roman" w:eastAsia="標楷體" w:hAnsi="Times New Roman" w:hint="eastAsia"/>
          <w:szCs w:val="28"/>
        </w:rPr>
        <w:t>平地</w:t>
      </w:r>
      <w:r w:rsidR="00E433D2">
        <w:rPr>
          <w:rFonts w:ascii="Times New Roman" w:eastAsia="標楷體" w:hAnsi="Times New Roman" w:hint="eastAsia"/>
          <w:szCs w:val="28"/>
        </w:rPr>
        <w:t>均</w:t>
      </w:r>
      <w:r w:rsidR="006313EF">
        <w:rPr>
          <w:rFonts w:ascii="Times New Roman" w:eastAsia="標楷體" w:hAnsi="Times New Roman" w:hint="eastAsia"/>
          <w:szCs w:val="28"/>
        </w:rPr>
        <w:t>於</w:t>
      </w:r>
      <w:r w:rsidR="00664C4D" w:rsidRPr="00197CF9">
        <w:rPr>
          <w:rFonts w:ascii="Times New Roman" w:eastAsia="標楷體" w:hAnsi="Times New Roman" w:hint="eastAsia"/>
          <w:szCs w:val="28"/>
        </w:rPr>
        <w:t>冬</w:t>
      </w:r>
      <w:r w:rsidR="0078118E" w:rsidRPr="00197CF9">
        <w:rPr>
          <w:rFonts w:ascii="Times New Roman" w:eastAsia="標楷體" w:hAnsi="Times New Roman" w:hint="eastAsia"/>
          <w:szCs w:val="28"/>
        </w:rPr>
        <w:t>季</w:t>
      </w:r>
      <w:proofErr w:type="gramEnd"/>
      <w:r w:rsidR="00664C4D" w:rsidRPr="00197CF9">
        <w:rPr>
          <w:rFonts w:ascii="Times New Roman" w:eastAsia="標楷體" w:hAnsi="Times New Roman" w:hint="eastAsia"/>
          <w:szCs w:val="28"/>
        </w:rPr>
        <w:t>裡作</w:t>
      </w:r>
      <w:r w:rsidR="006313EF">
        <w:rPr>
          <w:rFonts w:ascii="Times New Roman" w:eastAsia="標楷體" w:hAnsi="Times New Roman" w:hint="eastAsia"/>
          <w:szCs w:val="28"/>
        </w:rPr>
        <w:t>栽培</w:t>
      </w:r>
      <w:r w:rsidR="004D2C84">
        <w:rPr>
          <w:rFonts w:ascii="Times New Roman" w:eastAsia="標楷體" w:hAnsi="Times New Roman" w:hint="eastAsia"/>
          <w:szCs w:val="28"/>
        </w:rPr>
        <w:t>，此時期氣溫較低</w:t>
      </w:r>
      <w:r w:rsidR="006313EF">
        <w:rPr>
          <w:rFonts w:ascii="Times New Roman" w:eastAsia="標楷體" w:hAnsi="Times New Roman" w:hint="eastAsia"/>
          <w:szCs w:val="28"/>
        </w:rPr>
        <w:t>、</w:t>
      </w:r>
      <w:r w:rsidR="004D2C84">
        <w:rPr>
          <w:rFonts w:ascii="Times New Roman" w:eastAsia="標楷體" w:hAnsi="Times New Roman" w:hint="eastAsia"/>
          <w:szCs w:val="28"/>
        </w:rPr>
        <w:t>下雨天數及雨量少</w:t>
      </w:r>
      <w:r w:rsidR="006313EF">
        <w:rPr>
          <w:rFonts w:ascii="Times New Roman" w:eastAsia="標楷體" w:hAnsi="Times New Roman" w:hint="eastAsia"/>
          <w:szCs w:val="28"/>
        </w:rPr>
        <w:t>，</w:t>
      </w:r>
      <w:r w:rsidR="004D2C84">
        <w:rPr>
          <w:rFonts w:ascii="Times New Roman" w:eastAsia="標楷體" w:hAnsi="Times New Roman" w:hint="eastAsia"/>
          <w:szCs w:val="28"/>
        </w:rPr>
        <w:t>適合馬鈴薯生育</w:t>
      </w:r>
      <w:r w:rsidR="0078118E" w:rsidRPr="00197CF9">
        <w:rPr>
          <w:rFonts w:ascii="Times New Roman" w:eastAsia="標楷體" w:hAnsi="Times New Roman" w:hint="eastAsia"/>
          <w:szCs w:val="28"/>
        </w:rPr>
        <w:t>，</w:t>
      </w:r>
      <w:r w:rsidR="006313EF">
        <w:rPr>
          <w:rFonts w:ascii="Times New Roman" w:eastAsia="標楷體" w:hAnsi="Times New Roman" w:hint="eastAsia"/>
          <w:szCs w:val="28"/>
        </w:rPr>
        <w:t>但因台灣全年</w:t>
      </w:r>
      <w:r w:rsidR="006313EF" w:rsidRPr="00197CF9">
        <w:rPr>
          <w:rFonts w:ascii="Times New Roman" w:eastAsia="標楷體" w:hAnsi="Times New Roman" w:hint="eastAsia"/>
          <w:szCs w:val="28"/>
        </w:rPr>
        <w:t>無降雪</w:t>
      </w:r>
      <w:r w:rsidR="006313EF">
        <w:rPr>
          <w:rFonts w:ascii="Times New Roman" w:eastAsia="標楷體" w:hAnsi="Times New Roman" w:hint="eastAsia"/>
          <w:szCs w:val="28"/>
        </w:rPr>
        <w:t>，</w:t>
      </w:r>
      <w:r w:rsidR="00714B07" w:rsidRPr="00197CF9">
        <w:rPr>
          <w:rFonts w:ascii="Times New Roman" w:eastAsia="標楷體" w:hAnsi="Times New Roman" w:hint="eastAsia"/>
          <w:szCs w:val="28"/>
        </w:rPr>
        <w:t>因此</w:t>
      </w:r>
      <w:r w:rsidR="00E433D2">
        <w:rPr>
          <w:rFonts w:ascii="Times New Roman" w:eastAsia="標楷體" w:hAnsi="Times New Roman" w:hint="eastAsia"/>
          <w:szCs w:val="28"/>
        </w:rPr>
        <w:t>造成</w:t>
      </w:r>
      <w:r w:rsidR="00714B07" w:rsidRPr="00197CF9">
        <w:rPr>
          <w:rFonts w:ascii="Times New Roman" w:eastAsia="標楷體" w:hAnsi="Times New Roman" w:hint="eastAsia"/>
          <w:szCs w:val="28"/>
        </w:rPr>
        <w:t>病</w:t>
      </w:r>
      <w:r w:rsidR="006313EF">
        <w:rPr>
          <w:rFonts w:ascii="Times New Roman" w:eastAsia="標楷體" w:hAnsi="Times New Roman" w:hint="eastAsia"/>
          <w:szCs w:val="28"/>
        </w:rPr>
        <w:t>媒</w:t>
      </w:r>
      <w:r w:rsidR="00714B07" w:rsidRPr="00197CF9">
        <w:rPr>
          <w:rFonts w:ascii="Times New Roman" w:eastAsia="標楷體" w:hAnsi="Times New Roman" w:hint="eastAsia"/>
          <w:szCs w:val="28"/>
        </w:rPr>
        <w:t>蟲密度</w:t>
      </w:r>
      <w:r w:rsidR="0078118E" w:rsidRPr="00197CF9">
        <w:rPr>
          <w:rFonts w:ascii="Times New Roman" w:eastAsia="標楷體" w:hAnsi="Times New Roman" w:hint="eastAsia"/>
          <w:szCs w:val="28"/>
        </w:rPr>
        <w:t>較</w:t>
      </w:r>
      <w:r w:rsidR="00714B07" w:rsidRPr="00197CF9">
        <w:rPr>
          <w:rFonts w:ascii="Times New Roman" w:eastAsia="標楷體" w:hAnsi="Times New Roman" w:hint="eastAsia"/>
          <w:szCs w:val="28"/>
        </w:rPr>
        <w:t>高，成</w:t>
      </w:r>
      <w:r w:rsidR="004D2C84">
        <w:rPr>
          <w:rFonts w:ascii="Times New Roman" w:eastAsia="標楷體" w:hAnsi="Times New Roman" w:hint="eastAsia"/>
          <w:szCs w:val="28"/>
        </w:rPr>
        <w:t>為</w:t>
      </w:r>
      <w:r w:rsidR="00714B07" w:rsidRPr="00197CF9">
        <w:rPr>
          <w:rFonts w:ascii="Times New Roman" w:eastAsia="標楷體" w:hAnsi="Times New Roman" w:hint="eastAsia"/>
          <w:szCs w:val="28"/>
        </w:rPr>
        <w:t>栽培管理上的</w:t>
      </w:r>
      <w:r w:rsidR="004D2C84">
        <w:rPr>
          <w:rFonts w:ascii="Times New Roman" w:eastAsia="標楷體" w:hAnsi="Times New Roman" w:hint="eastAsia"/>
          <w:szCs w:val="28"/>
        </w:rPr>
        <w:t>困擾</w:t>
      </w:r>
      <w:r w:rsidR="00714B07" w:rsidRPr="00197CF9">
        <w:rPr>
          <w:rFonts w:ascii="Times New Roman" w:eastAsia="標楷體" w:hAnsi="Times New Roman" w:hint="eastAsia"/>
          <w:szCs w:val="28"/>
        </w:rPr>
        <w:t>。</w:t>
      </w:r>
      <w:r w:rsidR="00664C4D" w:rsidRPr="005678F9">
        <w:rPr>
          <w:rFonts w:ascii="Times New Roman" w:eastAsia="標楷體" w:hAnsi="Times New Roman" w:hint="eastAsia"/>
          <w:szCs w:val="28"/>
        </w:rPr>
        <w:t>本文</w:t>
      </w:r>
      <w:r w:rsidR="00A914B2" w:rsidRPr="005678F9">
        <w:rPr>
          <w:rFonts w:ascii="標楷體" w:eastAsia="標楷體" w:hAnsi="標楷體" w:hint="eastAsia"/>
          <w:szCs w:val="28"/>
        </w:rPr>
        <w:t>根據生物特性及與環境</w:t>
      </w:r>
      <w:proofErr w:type="gramStart"/>
      <w:r w:rsidR="00A914B2" w:rsidRPr="005678F9">
        <w:rPr>
          <w:rFonts w:ascii="標楷體" w:eastAsia="標楷體" w:hAnsi="標楷體" w:hint="eastAsia"/>
          <w:szCs w:val="28"/>
        </w:rPr>
        <w:t>之交感</w:t>
      </w:r>
      <w:proofErr w:type="gramEnd"/>
      <w:r w:rsidR="00A914B2" w:rsidRPr="005678F9">
        <w:rPr>
          <w:rFonts w:ascii="標楷體" w:eastAsia="標楷體" w:hAnsi="標楷體" w:hint="eastAsia"/>
          <w:szCs w:val="28"/>
        </w:rPr>
        <w:t>，</w:t>
      </w:r>
      <w:r w:rsidR="00AE10BB" w:rsidRPr="005678F9">
        <w:rPr>
          <w:rFonts w:ascii="Times New Roman" w:eastAsia="標楷體" w:hAnsi="Times New Roman" w:hint="eastAsia"/>
          <w:szCs w:val="28"/>
        </w:rPr>
        <w:t>以</w:t>
      </w:r>
      <w:r w:rsidR="0078118E" w:rsidRPr="00976A0D">
        <w:rPr>
          <w:rFonts w:ascii="Times New Roman" w:eastAsia="標楷體" w:hAnsi="Times New Roman" w:hint="eastAsia"/>
          <w:szCs w:val="28"/>
        </w:rPr>
        <w:t>台灣栽培</w:t>
      </w:r>
      <w:r w:rsidR="006313EF" w:rsidRPr="00976A0D">
        <w:rPr>
          <w:rFonts w:ascii="Times New Roman" w:eastAsia="標楷體" w:hAnsi="Times New Roman" w:hint="eastAsia"/>
          <w:szCs w:val="28"/>
        </w:rPr>
        <w:t>馬鈴薯的</w:t>
      </w:r>
      <w:r w:rsidR="00256CA7" w:rsidRPr="00976A0D">
        <w:rPr>
          <w:rFonts w:ascii="Times New Roman" w:eastAsia="標楷體" w:hAnsi="Times New Roman" w:hint="eastAsia"/>
          <w:szCs w:val="28"/>
        </w:rPr>
        <w:t>環境</w:t>
      </w:r>
      <w:r w:rsidR="0078118E" w:rsidRPr="00976A0D">
        <w:rPr>
          <w:rFonts w:ascii="Times New Roman" w:eastAsia="標楷體" w:hAnsi="Times New Roman" w:hint="eastAsia"/>
          <w:szCs w:val="28"/>
        </w:rPr>
        <w:t>，</w:t>
      </w:r>
      <w:r w:rsidR="0043034E" w:rsidRPr="00976A0D">
        <w:rPr>
          <w:rFonts w:ascii="Times New Roman" w:eastAsia="標楷體" w:hAnsi="Times New Roman" w:hint="eastAsia"/>
          <w:szCs w:val="28"/>
        </w:rPr>
        <w:t>曾發生</w:t>
      </w:r>
      <w:r w:rsidR="00256CA7" w:rsidRPr="00976A0D">
        <w:rPr>
          <w:rFonts w:ascii="Times New Roman" w:eastAsia="標楷體" w:hAnsi="Times New Roman" w:hint="eastAsia"/>
          <w:szCs w:val="28"/>
        </w:rPr>
        <w:t>之病蟲害</w:t>
      </w:r>
      <w:r w:rsidR="00714B07" w:rsidRPr="00976A0D">
        <w:rPr>
          <w:rFonts w:ascii="Times New Roman" w:eastAsia="標楷體" w:hAnsi="Times New Roman" w:hint="eastAsia"/>
          <w:szCs w:val="28"/>
        </w:rPr>
        <w:t>種類</w:t>
      </w:r>
      <w:r w:rsidR="0043034E" w:rsidRPr="00976A0D">
        <w:rPr>
          <w:rFonts w:ascii="Times New Roman" w:eastAsia="標楷體" w:hAnsi="Times New Roman" w:hint="eastAsia"/>
          <w:szCs w:val="28"/>
        </w:rPr>
        <w:t>及提供</w:t>
      </w:r>
      <w:r w:rsidR="0078118E" w:rsidRPr="00976A0D">
        <w:rPr>
          <w:rFonts w:ascii="Times New Roman" w:eastAsia="標楷體" w:hAnsi="Times New Roman" w:hint="eastAsia"/>
          <w:szCs w:val="28"/>
        </w:rPr>
        <w:t>有機與</w:t>
      </w:r>
      <w:proofErr w:type="gramStart"/>
      <w:r w:rsidR="0078118E" w:rsidRPr="00976A0D">
        <w:rPr>
          <w:rFonts w:ascii="Times New Roman" w:eastAsia="標楷體" w:hAnsi="Times New Roman" w:hint="eastAsia"/>
          <w:szCs w:val="28"/>
        </w:rPr>
        <w:t>慣行農法</w:t>
      </w:r>
      <w:proofErr w:type="gramEnd"/>
      <w:r w:rsidR="0043034E" w:rsidRPr="00976A0D">
        <w:rPr>
          <w:rFonts w:ascii="Times New Roman" w:eastAsia="標楷體" w:hAnsi="Times New Roman" w:hint="eastAsia"/>
          <w:szCs w:val="28"/>
        </w:rPr>
        <w:t>之防治</w:t>
      </w:r>
      <w:r w:rsidR="0078118E" w:rsidRPr="00976A0D">
        <w:rPr>
          <w:rFonts w:ascii="Times New Roman" w:eastAsia="標楷體" w:hAnsi="Times New Roman" w:hint="eastAsia"/>
          <w:szCs w:val="28"/>
        </w:rPr>
        <w:t>模式，</w:t>
      </w:r>
      <w:r w:rsidR="00AE10BB" w:rsidRPr="00976A0D">
        <w:rPr>
          <w:rFonts w:ascii="Times New Roman" w:eastAsia="標楷體" w:hAnsi="Times New Roman" w:hint="eastAsia"/>
          <w:szCs w:val="28"/>
        </w:rPr>
        <w:t>在</w:t>
      </w:r>
      <w:r w:rsidR="009D56AA" w:rsidRPr="00976A0D">
        <w:rPr>
          <w:rFonts w:ascii="Times New Roman" w:eastAsia="標楷體" w:hAnsi="Times New Roman" w:hint="eastAsia"/>
          <w:szCs w:val="28"/>
        </w:rPr>
        <w:t>兼顧經濟生產與環境永續為目標</w:t>
      </w:r>
      <w:r w:rsidR="00AE10BB" w:rsidRPr="00976A0D">
        <w:rPr>
          <w:rFonts w:ascii="Times New Roman" w:eastAsia="標楷體" w:hAnsi="Times New Roman" w:hint="eastAsia"/>
          <w:szCs w:val="28"/>
        </w:rPr>
        <w:t>下</w:t>
      </w:r>
      <w:r w:rsidR="009D56AA" w:rsidRPr="00976A0D">
        <w:rPr>
          <w:rFonts w:ascii="Times New Roman" w:eastAsia="標楷體" w:hAnsi="Times New Roman" w:hint="eastAsia"/>
          <w:szCs w:val="28"/>
        </w:rPr>
        <w:t>，</w:t>
      </w:r>
      <w:r w:rsidR="00B472A7" w:rsidRPr="00976A0D">
        <w:rPr>
          <w:rFonts w:ascii="Times New Roman" w:eastAsia="標楷體" w:hAnsi="Times New Roman" w:hint="eastAsia"/>
          <w:szCs w:val="28"/>
        </w:rPr>
        <w:t>因此同時</w:t>
      </w:r>
      <w:proofErr w:type="gramStart"/>
      <w:r w:rsidR="00B472A7" w:rsidRPr="00976A0D">
        <w:rPr>
          <w:rFonts w:ascii="Times New Roman" w:eastAsia="標楷體" w:hAnsi="Times New Roman" w:hint="eastAsia"/>
          <w:szCs w:val="28"/>
        </w:rPr>
        <w:t>節錄慣行管理</w:t>
      </w:r>
      <w:proofErr w:type="gramEnd"/>
      <w:r w:rsidR="00B472A7" w:rsidRPr="00976A0D">
        <w:rPr>
          <w:rFonts w:ascii="Times New Roman" w:eastAsia="標楷體" w:hAnsi="Times New Roman" w:hint="eastAsia"/>
          <w:szCs w:val="28"/>
        </w:rPr>
        <w:t>與</w:t>
      </w:r>
      <w:proofErr w:type="gramStart"/>
      <w:r w:rsidR="00B472A7" w:rsidRPr="00976A0D">
        <w:rPr>
          <w:rFonts w:ascii="Times New Roman" w:eastAsia="標楷體" w:hAnsi="Times New Roman" w:hint="eastAsia"/>
          <w:szCs w:val="28"/>
        </w:rPr>
        <w:t>有機農法資訊</w:t>
      </w:r>
      <w:proofErr w:type="gramEnd"/>
      <w:r w:rsidR="00B472A7" w:rsidRPr="00976A0D">
        <w:rPr>
          <w:rFonts w:ascii="Times New Roman" w:eastAsia="標楷體" w:hAnsi="Times New Roman" w:hint="eastAsia"/>
          <w:szCs w:val="28"/>
        </w:rPr>
        <w:t>，</w:t>
      </w:r>
      <w:r w:rsidR="00AE10BB" w:rsidRPr="00976A0D">
        <w:rPr>
          <w:rFonts w:ascii="Times New Roman" w:eastAsia="標楷體" w:hAnsi="Times New Roman" w:hint="eastAsia"/>
          <w:szCs w:val="28"/>
        </w:rPr>
        <w:t>供兩種栽培方式</w:t>
      </w:r>
      <w:r w:rsidR="0078118E" w:rsidRPr="00976A0D">
        <w:rPr>
          <w:rFonts w:ascii="Times New Roman" w:eastAsia="標楷體" w:hAnsi="Times New Roman" w:hint="eastAsia"/>
          <w:szCs w:val="28"/>
        </w:rPr>
        <w:t>防治</w:t>
      </w:r>
      <w:r w:rsidR="00AE10BB" w:rsidRPr="00976A0D">
        <w:rPr>
          <w:rFonts w:ascii="Times New Roman" w:eastAsia="標楷體" w:hAnsi="Times New Roman" w:hint="eastAsia"/>
          <w:szCs w:val="28"/>
        </w:rPr>
        <w:t>之</w:t>
      </w:r>
      <w:r w:rsidR="0043034E" w:rsidRPr="00976A0D">
        <w:rPr>
          <w:rFonts w:ascii="Times New Roman" w:eastAsia="標楷體" w:hAnsi="Times New Roman" w:hint="eastAsia"/>
          <w:szCs w:val="28"/>
        </w:rPr>
        <w:t>參考</w:t>
      </w:r>
      <w:r w:rsidR="00B472A7" w:rsidRPr="00976A0D">
        <w:rPr>
          <w:rFonts w:ascii="Times New Roman" w:eastAsia="標楷體" w:hAnsi="Times New Roman" w:hint="eastAsia"/>
          <w:szCs w:val="28"/>
        </w:rPr>
        <w:t>與應用</w:t>
      </w:r>
      <w:r w:rsidR="00664C4D" w:rsidRPr="00976A0D">
        <w:rPr>
          <w:rFonts w:ascii="Times New Roman" w:eastAsia="標楷體" w:hAnsi="Times New Roman" w:hint="eastAsia"/>
          <w:szCs w:val="28"/>
        </w:rPr>
        <w:t>：</w:t>
      </w:r>
    </w:p>
    <w:p w:rsidR="00E93A95" w:rsidRDefault="00584371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(</w:t>
      </w:r>
      <w:r>
        <w:rPr>
          <w:rFonts w:ascii="Times New Roman" w:eastAsia="標楷體" w:hAnsi="Times New Roman" w:hint="eastAsia"/>
          <w:szCs w:val="28"/>
        </w:rPr>
        <w:t>一</w:t>
      </w:r>
      <w:r>
        <w:rPr>
          <w:rFonts w:ascii="Times New Roman" w:eastAsia="標楷體" w:hAnsi="Times New Roman" w:hint="eastAsia"/>
          <w:szCs w:val="28"/>
        </w:rPr>
        <w:t>)</w:t>
      </w:r>
      <w:r>
        <w:rPr>
          <w:rFonts w:ascii="Times New Roman" w:eastAsia="標楷體" w:hAnsi="Times New Roman" w:hint="eastAsia"/>
          <w:szCs w:val="28"/>
        </w:rPr>
        <w:t>馬鈴薯常見病害</w:t>
      </w:r>
    </w:p>
    <w:p w:rsidR="00584371" w:rsidRDefault="00584371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1.</w:t>
      </w:r>
      <w:r w:rsidRPr="00584371">
        <w:rPr>
          <w:rFonts w:ascii="Times New Roman" w:eastAsia="標楷體" w:hAnsi="標楷體" w:cs="Times New Roman"/>
          <w:szCs w:val="24"/>
        </w:rPr>
        <w:t xml:space="preserve"> </w:t>
      </w:r>
      <w:r w:rsidRPr="00197CF9">
        <w:rPr>
          <w:rFonts w:ascii="Times New Roman" w:eastAsia="標楷體" w:hAnsi="標楷體" w:cs="Times New Roman"/>
          <w:szCs w:val="24"/>
        </w:rPr>
        <w:t>病毒病</w:t>
      </w:r>
      <w:r w:rsidRPr="00197CF9">
        <w:rPr>
          <w:rFonts w:ascii="Times New Roman" w:eastAsia="標楷體" w:hAnsi="Times New Roman" w:cs="Times New Roman"/>
          <w:szCs w:val="24"/>
        </w:rPr>
        <w:t>(Virus disease)</w:t>
      </w:r>
    </w:p>
    <w:p w:rsidR="00584371" w:rsidRPr="00976A0D" w:rsidRDefault="00584371" w:rsidP="00256CA7">
      <w:pPr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Times New Roman" w:hint="eastAsia"/>
          <w:szCs w:val="28"/>
        </w:rPr>
        <w:t>主要區分為</w:t>
      </w:r>
      <w:r w:rsidRPr="00197CF9">
        <w:rPr>
          <w:rFonts w:ascii="Times New Roman" w:eastAsia="標楷體" w:hAnsi="標楷體" w:cs="Times New Roman"/>
          <w:szCs w:val="24"/>
        </w:rPr>
        <w:t>馬鈴薯</w:t>
      </w:r>
      <w:r w:rsidRPr="00197CF9">
        <w:rPr>
          <w:rFonts w:ascii="Times New Roman" w:eastAsia="標楷體" w:hAnsi="Times New Roman" w:cs="Times New Roman"/>
          <w:szCs w:val="24"/>
        </w:rPr>
        <w:t>X</w:t>
      </w:r>
      <w:r w:rsidRPr="00197CF9">
        <w:rPr>
          <w:rFonts w:ascii="Times New Roman" w:eastAsia="標楷體" w:hAnsi="標楷體" w:cs="Times New Roman"/>
          <w:szCs w:val="24"/>
        </w:rPr>
        <w:t>病毒</w:t>
      </w:r>
      <w:r w:rsidRPr="00197CF9">
        <w:rPr>
          <w:rFonts w:ascii="Times New Roman" w:eastAsia="標楷體" w:hAnsi="Times New Roman" w:cs="Times New Roman"/>
          <w:szCs w:val="24"/>
        </w:rPr>
        <w:t>(PVX)</w:t>
      </w:r>
      <w:r w:rsidRPr="00197CF9">
        <w:rPr>
          <w:rFonts w:ascii="Times New Roman" w:eastAsia="標楷體" w:hAnsi="標楷體" w:cs="Times New Roman"/>
          <w:szCs w:val="24"/>
        </w:rPr>
        <w:t>、馬鈴薯</w:t>
      </w:r>
      <w:r w:rsidRPr="00197CF9">
        <w:rPr>
          <w:rFonts w:ascii="Times New Roman" w:eastAsia="標楷體" w:hAnsi="Times New Roman" w:cs="Times New Roman"/>
          <w:szCs w:val="24"/>
        </w:rPr>
        <w:t>S</w:t>
      </w:r>
      <w:r w:rsidRPr="00197CF9">
        <w:rPr>
          <w:rFonts w:ascii="Times New Roman" w:eastAsia="標楷體" w:hAnsi="標楷體" w:cs="Times New Roman"/>
          <w:szCs w:val="24"/>
        </w:rPr>
        <w:t>病毒</w:t>
      </w:r>
      <w:r w:rsidRPr="00197CF9">
        <w:rPr>
          <w:rFonts w:ascii="Times New Roman" w:eastAsia="標楷體" w:hAnsi="Times New Roman" w:cs="Times New Roman"/>
          <w:szCs w:val="24"/>
        </w:rPr>
        <w:t>(PVS)</w:t>
      </w:r>
      <w:r w:rsidRPr="00197CF9">
        <w:rPr>
          <w:rFonts w:ascii="Times New Roman" w:eastAsia="標楷體" w:hAnsi="標楷體" w:cs="Times New Roman"/>
          <w:szCs w:val="24"/>
        </w:rPr>
        <w:t>、馬鈴薯</w:t>
      </w:r>
      <w:r w:rsidRPr="00197CF9">
        <w:rPr>
          <w:rFonts w:ascii="Times New Roman" w:eastAsia="標楷體" w:hAnsi="Times New Roman" w:cs="Times New Roman"/>
          <w:szCs w:val="24"/>
        </w:rPr>
        <w:t>Y</w:t>
      </w:r>
      <w:r w:rsidRPr="00197CF9">
        <w:rPr>
          <w:rFonts w:ascii="Times New Roman" w:eastAsia="標楷體" w:hAnsi="標楷體" w:cs="Times New Roman"/>
          <w:szCs w:val="24"/>
        </w:rPr>
        <w:t>病毒</w:t>
      </w:r>
      <w:r w:rsidRPr="00197CF9">
        <w:rPr>
          <w:rFonts w:ascii="Times New Roman" w:eastAsia="標楷體" w:hAnsi="Times New Roman" w:cs="Times New Roman"/>
          <w:szCs w:val="24"/>
        </w:rPr>
        <w:t>(PVY)</w:t>
      </w:r>
      <w:r w:rsidRPr="00197CF9">
        <w:rPr>
          <w:rFonts w:ascii="Times New Roman" w:eastAsia="標楷體" w:hAnsi="標楷體" w:cs="Times New Roman"/>
          <w:szCs w:val="24"/>
        </w:rPr>
        <w:t>、馬鈴薯捲葉病毒</w:t>
      </w:r>
      <w:r w:rsidRPr="00197CF9">
        <w:rPr>
          <w:rFonts w:ascii="Times New Roman" w:eastAsia="標楷體" w:hAnsi="Times New Roman" w:cs="Times New Roman"/>
          <w:szCs w:val="24"/>
        </w:rPr>
        <w:t>(PLRV)</w:t>
      </w:r>
      <w:r w:rsidRPr="00197CF9">
        <w:rPr>
          <w:rFonts w:ascii="Times New Roman" w:eastAsia="標楷體" w:hAnsi="標楷體" w:cs="Times New Roman"/>
          <w:szCs w:val="24"/>
        </w:rPr>
        <w:t>及馬鈴薯</w:t>
      </w:r>
      <w:r w:rsidRPr="00197CF9">
        <w:rPr>
          <w:rFonts w:ascii="Times New Roman" w:eastAsia="標楷體" w:hAnsi="Times New Roman" w:cs="Times New Roman"/>
          <w:szCs w:val="24"/>
        </w:rPr>
        <w:t>A</w:t>
      </w:r>
      <w:r w:rsidRPr="00197CF9">
        <w:rPr>
          <w:rFonts w:ascii="Times New Roman" w:eastAsia="標楷體" w:hAnsi="標楷體" w:cs="Times New Roman"/>
          <w:szCs w:val="24"/>
        </w:rPr>
        <w:t>病毒</w:t>
      </w:r>
      <w:r w:rsidRPr="00197CF9">
        <w:rPr>
          <w:rFonts w:ascii="Times New Roman" w:eastAsia="標楷體" w:hAnsi="Times New Roman" w:cs="Times New Roman"/>
          <w:szCs w:val="24"/>
        </w:rPr>
        <w:t>(PVA)</w:t>
      </w:r>
      <w:r>
        <w:rPr>
          <w:rFonts w:ascii="Times New Roman" w:eastAsia="標楷體" w:hAnsi="Times New Roman" w:cs="Times New Roman" w:hint="eastAsia"/>
          <w:szCs w:val="24"/>
        </w:rPr>
        <w:t>。</w:t>
      </w:r>
      <w:r w:rsidRPr="00197CF9">
        <w:rPr>
          <w:rFonts w:ascii="Times New Roman" w:eastAsia="標楷體" w:hAnsi="Times New Roman" w:cs="Times New Roman"/>
          <w:szCs w:val="24"/>
        </w:rPr>
        <w:t>PVY</w:t>
      </w:r>
      <w:r w:rsidRPr="00197CF9">
        <w:rPr>
          <w:rFonts w:ascii="Times New Roman" w:eastAsia="標楷體" w:hAnsi="標楷體" w:cs="Times New Roman"/>
          <w:szCs w:val="24"/>
        </w:rPr>
        <w:t>感病造成病徵明顯，主要為黃化嵌</w:t>
      </w:r>
      <w:r w:rsidRPr="00976A0D">
        <w:rPr>
          <w:rFonts w:ascii="Times New Roman" w:eastAsia="標楷體" w:hAnsi="標楷體" w:cs="Times New Roman"/>
          <w:szCs w:val="24"/>
        </w:rPr>
        <w:t>紋、壞疽或簇葉等，黃化嵌紋由下位葉先出現後擴散至上位葉。</w:t>
      </w:r>
      <w:r w:rsidRPr="00976A0D">
        <w:rPr>
          <w:rFonts w:ascii="Times New Roman" w:eastAsia="標楷體" w:hAnsi="Times New Roman" w:cs="Times New Roman"/>
          <w:szCs w:val="24"/>
        </w:rPr>
        <w:t>PLRV</w:t>
      </w:r>
      <w:r w:rsidRPr="00976A0D">
        <w:rPr>
          <w:rFonts w:ascii="Times New Roman" w:eastAsia="標楷體" w:hAnsi="標楷體" w:cs="Times New Roman"/>
          <w:szCs w:val="24"/>
        </w:rPr>
        <w:t>則葉片呈對稱捲曲生長減緩為主。</w:t>
      </w:r>
      <w:r w:rsidRPr="00976A0D">
        <w:rPr>
          <w:rFonts w:ascii="Times New Roman" w:eastAsia="標楷體" w:hAnsi="Times New Roman" w:cs="Times New Roman"/>
          <w:szCs w:val="24"/>
        </w:rPr>
        <w:t>PVX</w:t>
      </w:r>
      <w:r w:rsidRPr="00976A0D">
        <w:rPr>
          <w:rFonts w:ascii="Times New Roman" w:eastAsia="標楷體" w:hAnsi="標楷體" w:cs="Times New Roman"/>
          <w:szCs w:val="24"/>
        </w:rPr>
        <w:t>、</w:t>
      </w:r>
      <w:r w:rsidRPr="00976A0D">
        <w:rPr>
          <w:rFonts w:ascii="Times New Roman" w:eastAsia="標楷體" w:hAnsi="Times New Roman" w:cs="Times New Roman"/>
          <w:szCs w:val="24"/>
        </w:rPr>
        <w:t>PVA</w:t>
      </w:r>
      <w:r w:rsidRPr="00976A0D">
        <w:rPr>
          <w:rFonts w:ascii="Times New Roman" w:eastAsia="標楷體" w:hAnsi="標楷體" w:cs="Times New Roman"/>
          <w:szCs w:val="24"/>
        </w:rPr>
        <w:t>與</w:t>
      </w:r>
      <w:r w:rsidRPr="00976A0D">
        <w:rPr>
          <w:rFonts w:ascii="Times New Roman" w:eastAsia="標楷體" w:hAnsi="Times New Roman" w:cs="Times New Roman"/>
          <w:szCs w:val="24"/>
        </w:rPr>
        <w:t>PVS</w:t>
      </w:r>
      <w:r w:rsidRPr="00976A0D">
        <w:rPr>
          <w:rFonts w:ascii="Times New Roman" w:eastAsia="標楷體" w:hAnsi="標楷體" w:cs="Times New Roman"/>
          <w:szCs w:val="24"/>
        </w:rPr>
        <w:t>病徵不明顯，多數病毒病經常複合感染</w:t>
      </w:r>
      <w:r w:rsidRPr="00976A0D">
        <w:rPr>
          <w:rFonts w:ascii="Times New Roman" w:eastAsia="標楷體" w:hAnsi="標楷體" w:cs="Times New Roman" w:hint="eastAsia"/>
          <w:szCs w:val="24"/>
        </w:rPr>
        <w:t>(</w:t>
      </w:r>
      <w:r w:rsidRPr="00976A0D">
        <w:rPr>
          <w:rFonts w:ascii="Times New Roman" w:eastAsia="標楷體" w:hAnsi="標楷體" w:cs="Times New Roman" w:hint="eastAsia"/>
          <w:szCs w:val="24"/>
        </w:rPr>
        <w:t>圖</w:t>
      </w:r>
      <w:r w:rsidRPr="00976A0D">
        <w:rPr>
          <w:rFonts w:ascii="Times New Roman" w:eastAsia="標楷體" w:hAnsi="標楷體" w:cs="Times New Roman" w:hint="eastAsia"/>
          <w:szCs w:val="24"/>
        </w:rPr>
        <w:t>1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-1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與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1-2</w:t>
      </w:r>
      <w:r w:rsidRPr="00976A0D">
        <w:rPr>
          <w:rFonts w:ascii="Times New Roman" w:eastAsia="標楷體" w:hAnsi="標楷體" w:cs="Times New Roman" w:hint="eastAsia"/>
          <w:szCs w:val="24"/>
        </w:rPr>
        <w:t>)</w:t>
      </w:r>
      <w:r w:rsidRPr="00976A0D">
        <w:rPr>
          <w:rFonts w:ascii="Times New Roman" w:eastAsia="標楷體" w:hAnsi="標楷體" w:cs="Times New Roman"/>
          <w:szCs w:val="24"/>
        </w:rPr>
        <w:t>。</w:t>
      </w:r>
      <w:r w:rsidRPr="00976A0D">
        <w:rPr>
          <w:rFonts w:ascii="Times New Roman" w:eastAsia="標楷體" w:hAnsi="標楷體" w:cs="Times New Roman" w:hint="eastAsia"/>
          <w:szCs w:val="24"/>
        </w:rPr>
        <w:t>感染方式多</w:t>
      </w:r>
      <w:r w:rsidRPr="00976A0D">
        <w:rPr>
          <w:rFonts w:ascii="Times New Roman" w:eastAsia="標楷體" w:hAnsi="標楷體" w:cs="Times New Roman"/>
          <w:szCs w:val="24"/>
        </w:rPr>
        <w:t>受媒介昆蟲叮咬、種薯傳播或器械傳播造成。</w:t>
      </w:r>
    </w:p>
    <w:p w:rsidR="00657EEB" w:rsidRPr="00976A0D" w:rsidRDefault="00657EEB" w:rsidP="00256CA7">
      <w:pPr>
        <w:rPr>
          <w:rFonts w:ascii="Times New Roman" w:eastAsia="標楷體" w:hAnsi="Times New Roman"/>
          <w:szCs w:val="28"/>
        </w:rPr>
      </w:pPr>
    </w:p>
    <w:p w:rsidR="00584371" w:rsidRPr="00976A0D" w:rsidRDefault="00657EEB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病毒病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="0016215A" w:rsidRPr="00976A0D">
        <w:rPr>
          <w:rFonts w:ascii="Times New Roman" w:eastAsia="標楷體" w:hAnsi="Times New Roman" w:hint="eastAsia"/>
          <w:szCs w:val="28"/>
        </w:rPr>
        <w:t>栽培管理</w:t>
      </w:r>
      <w:r w:rsidR="00584371" w:rsidRPr="00976A0D">
        <w:rPr>
          <w:rFonts w:ascii="Times New Roman" w:eastAsia="標楷體" w:hAnsi="Times New Roman" w:hint="eastAsia"/>
          <w:szCs w:val="28"/>
        </w:rPr>
        <w:t>因應方針</w:t>
      </w:r>
    </w:p>
    <w:tbl>
      <w:tblPr>
        <w:tblStyle w:val="a3"/>
        <w:tblW w:w="8364" w:type="dxa"/>
        <w:tblInd w:w="108" w:type="dxa"/>
        <w:tblLayout w:type="fixed"/>
        <w:tblLook w:val="04A0"/>
      </w:tblPr>
      <w:tblGrid>
        <w:gridCol w:w="4260"/>
        <w:gridCol w:w="9"/>
        <w:gridCol w:w="4095"/>
      </w:tblGrid>
      <w:tr w:rsidR="00584371" w:rsidRPr="00976A0D" w:rsidTr="00584371">
        <w:tc>
          <w:tcPr>
            <w:tcW w:w="4269" w:type="dxa"/>
            <w:gridSpan w:val="2"/>
          </w:tcPr>
          <w:p w:rsidR="00584371" w:rsidRPr="00976A0D" w:rsidRDefault="00584371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095" w:type="dxa"/>
          </w:tcPr>
          <w:p w:rsidR="00584371" w:rsidRPr="00976A0D" w:rsidRDefault="00584371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584371" w:rsidRPr="00976A0D" w:rsidTr="00584371">
        <w:trPr>
          <w:trHeight w:val="800"/>
        </w:trPr>
        <w:tc>
          <w:tcPr>
            <w:tcW w:w="8364" w:type="dxa"/>
            <w:gridSpan w:val="3"/>
          </w:tcPr>
          <w:p w:rsidR="00584371" w:rsidRPr="00976A0D" w:rsidRDefault="00584371" w:rsidP="00B075B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lastRenderedPageBreak/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使用健康種薯栽培。</w:t>
            </w:r>
          </w:p>
          <w:p w:rsidR="00584371" w:rsidRPr="00976A0D" w:rsidRDefault="00584371" w:rsidP="00B075B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拔除病株或可疑株。</w:t>
            </w:r>
          </w:p>
        </w:tc>
      </w:tr>
      <w:tr w:rsidR="00584371" w:rsidRPr="0067230B" w:rsidTr="00584371">
        <w:trPr>
          <w:trHeight w:val="800"/>
        </w:trPr>
        <w:tc>
          <w:tcPr>
            <w:tcW w:w="4260" w:type="dxa"/>
          </w:tcPr>
          <w:p w:rsidR="00584371" w:rsidRPr="00976A0D" w:rsidRDefault="00584371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定期使用殺蟲劑防治媒介昆蟲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蚜蟲或粉蝨等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，減少中間寄主害蟲數量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  <w:tc>
          <w:tcPr>
            <w:tcW w:w="4104" w:type="dxa"/>
            <w:gridSpan w:val="2"/>
          </w:tcPr>
          <w:p w:rsidR="00584371" w:rsidRPr="00976A0D" w:rsidRDefault="00584371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其他生物防治用藥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如苦楝油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，減少中間寄主害蟲數量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</w:tr>
    </w:tbl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584371" w:rsidRDefault="007F1B7F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noProof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2420834</wp:posOffset>
            </wp:positionH>
            <wp:positionV relativeFrom="paragraph">
              <wp:posOffset>110506</wp:posOffset>
            </wp:positionV>
            <wp:extent cx="2213219" cy="1620982"/>
            <wp:effectExtent l="19050" t="0" r="0" b="0"/>
            <wp:wrapNone/>
            <wp:docPr id="3" name="圖片 1" descr="C:\Users\james7309\Desktop\馬鈴薯-健康農法使用照片\陸20181209_152013病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7309\Desktop\馬鈴薯-健康農法使用照片\陸20181209_152013病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2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hint="eastAsia"/>
          <w:noProof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110490</wp:posOffset>
            </wp:positionV>
            <wp:extent cx="2171700" cy="1620520"/>
            <wp:effectExtent l="19050" t="0" r="0" b="0"/>
            <wp:wrapNone/>
            <wp:docPr id="4" name="圖片 8" descr="C:\Users\james7309\OneDrive\辦公室\107年預定投稿\發表文章-健康馬鈴薯生產\馬鈴薯病毒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mes7309\OneDrive\辦公室\107年預定投稿\發表文章-健康馬鈴薯生產\馬鈴薯病毒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7F1B7F" w:rsidRDefault="007F1B7F" w:rsidP="00256CA7">
      <w:pPr>
        <w:rPr>
          <w:rFonts w:ascii="Times New Roman" w:eastAsia="標楷體" w:hAnsi="Times New Roman"/>
          <w:szCs w:val="28"/>
        </w:rPr>
      </w:pPr>
    </w:p>
    <w:p w:rsidR="007F1B7F" w:rsidRDefault="007F1B7F" w:rsidP="00256CA7">
      <w:pPr>
        <w:rPr>
          <w:rFonts w:ascii="Times New Roman" w:eastAsia="標楷體" w:hAnsi="Times New Roman"/>
          <w:szCs w:val="28"/>
        </w:rPr>
      </w:pPr>
    </w:p>
    <w:p w:rsidR="007F1B7F" w:rsidRDefault="00883F44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-.2pt;margin-top:12.25pt;width:168.85pt;height:25.2pt;z-index:251713536;mso-width-relative:margin;mso-height-relative:margin" filled="f" stroked="f">
            <v:textbox>
              <w:txbxContent>
                <w:p w:rsidR="007F1B7F" w:rsidRPr="00F26D80" w:rsidRDefault="007F1B7F" w:rsidP="007F1B7F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F26D80">
                    <w:rPr>
                      <w:rFonts w:ascii="Times New Roman" w:eastAsia="標楷體" w:hAnsi="標楷體" w:cs="Times New Roman"/>
                    </w:rPr>
                    <w:t>圖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1-1</w:t>
                  </w:r>
                  <w:r w:rsidRPr="00F26D80">
                    <w:rPr>
                      <w:rFonts w:ascii="Times New Roman" w:eastAsia="標楷體" w:hAnsi="標楷體" w:cs="Times New Roman"/>
                    </w:rPr>
                    <w:t>、馬鈴薯</w:t>
                  </w:r>
                  <w:r>
                    <w:rPr>
                      <w:rFonts w:ascii="Times New Roman" w:eastAsia="標楷體" w:hAnsi="標楷體" w:cs="Times New Roman" w:hint="eastAsia"/>
                    </w:rPr>
                    <w:t>病毒病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  <w:szCs w:val="28"/>
        </w:rPr>
        <w:pict>
          <v:shape id="_x0000_s1076" type="#_x0000_t202" style="position:absolute;margin-left:189.6pt;margin-top:12.25pt;width:179.35pt;height:43.2pt;z-index:251714560;mso-height-percent:200;mso-height-percent:200;mso-width-relative:margin;mso-height-relative:margin" filled="f" stroked="f">
            <v:textbox style="mso-fit-shape-to-text:t">
              <w:txbxContent>
                <w:p w:rsidR="007F1B7F" w:rsidRPr="00976A0D" w:rsidRDefault="007F1B7F" w:rsidP="007F1B7F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976A0D">
                    <w:rPr>
                      <w:rFonts w:ascii="Times New Roman" w:eastAsia="標楷體" w:hAnsi="標楷體" w:cs="Times New Roman"/>
                    </w:rPr>
                    <w:t>圖</w:t>
                  </w:r>
                  <w:r w:rsidRPr="00976A0D">
                    <w:rPr>
                      <w:rFonts w:ascii="Times New Roman" w:eastAsia="標楷體" w:hAnsi="Times New Roman" w:cs="Times New Roman" w:hint="eastAsia"/>
                    </w:rPr>
                    <w:t>1-2</w:t>
                  </w:r>
                  <w:r w:rsidRPr="00976A0D">
                    <w:rPr>
                      <w:rFonts w:ascii="Times New Roman" w:eastAsia="標楷體" w:hAnsi="標楷體" w:cs="Times New Roman"/>
                    </w:rPr>
                    <w:t>、</w:t>
                  </w:r>
                  <w:r w:rsidRPr="00976A0D">
                    <w:rPr>
                      <w:rFonts w:ascii="Times New Roman" w:eastAsia="標楷體" w:hAnsi="標楷體" w:cs="Times New Roman" w:hint="eastAsia"/>
                    </w:rPr>
                    <w:t>田間</w:t>
                  </w:r>
                  <w:r w:rsidRPr="00976A0D">
                    <w:rPr>
                      <w:rFonts w:ascii="Times New Roman" w:eastAsia="標楷體" w:hAnsi="標楷體" w:cs="Times New Roman"/>
                    </w:rPr>
                    <w:t>馬鈴薯</w:t>
                  </w:r>
                  <w:r w:rsidRPr="00976A0D">
                    <w:rPr>
                      <w:rFonts w:ascii="Times New Roman" w:eastAsia="標楷體" w:hAnsi="標楷體" w:cs="Times New Roman" w:hint="eastAsia"/>
                    </w:rPr>
                    <w:t>病毒病情況</w:t>
                  </w:r>
                </w:p>
              </w:txbxContent>
            </v:textbox>
          </v:shape>
        </w:pict>
      </w:r>
    </w:p>
    <w:p w:rsidR="007F1B7F" w:rsidRDefault="007F1B7F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57EEB" w:rsidRDefault="00657EEB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2.</w:t>
      </w:r>
      <w:r w:rsidRPr="00657EEB">
        <w:rPr>
          <w:rFonts w:ascii="Times New Roman" w:eastAsia="標楷體" w:hAnsi="標楷體" w:cs="Times New Roman"/>
          <w:szCs w:val="24"/>
        </w:rPr>
        <w:t xml:space="preserve"> </w:t>
      </w:r>
      <w:r w:rsidRPr="00197CF9">
        <w:rPr>
          <w:rFonts w:ascii="Times New Roman" w:eastAsia="標楷體" w:hAnsi="標楷體" w:cs="Times New Roman"/>
          <w:szCs w:val="24"/>
        </w:rPr>
        <w:t>晚疫病</w:t>
      </w:r>
      <w:r w:rsidRPr="00197CF9">
        <w:rPr>
          <w:rFonts w:ascii="Times New Roman" w:eastAsia="標楷體" w:hAnsi="Times New Roman" w:cs="Times New Roman"/>
          <w:szCs w:val="24"/>
        </w:rPr>
        <w:t>(Late blight)</w:t>
      </w:r>
    </w:p>
    <w:p w:rsidR="00657EEB" w:rsidRDefault="00657EEB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主要由</w:t>
      </w:r>
      <w:r w:rsidRPr="00197CF9">
        <w:rPr>
          <w:rFonts w:ascii="Times New Roman" w:eastAsia="標楷體" w:hAnsi="Times New Roman" w:cs="Times New Roman"/>
          <w:i/>
          <w:szCs w:val="24"/>
        </w:rPr>
        <w:t>Phytothora infestans</w:t>
      </w:r>
      <w:r w:rsidRPr="00197CF9">
        <w:rPr>
          <w:rFonts w:ascii="Times New Roman" w:eastAsia="標楷體" w:hAnsi="Times New Roman" w:cs="Times New Roman"/>
          <w:szCs w:val="24"/>
        </w:rPr>
        <w:t xml:space="preserve"> (montagne) de Bary</w:t>
      </w:r>
      <w:r w:rsidRPr="00976A0D">
        <w:rPr>
          <w:rFonts w:ascii="Times New Roman" w:eastAsia="標楷體" w:hAnsi="Times New Roman" w:cs="Times New Roman" w:hint="eastAsia"/>
          <w:szCs w:val="24"/>
        </w:rPr>
        <w:t>感染所致，</w:t>
      </w:r>
      <w:r w:rsidRPr="00976A0D">
        <w:rPr>
          <w:rFonts w:ascii="Times New Roman" w:eastAsia="標楷體" w:hAnsi="標楷體" w:cs="Times New Roman"/>
          <w:szCs w:val="24"/>
        </w:rPr>
        <w:t>病原菌首先危害葉片，而後感染至塊莖。初期葉片被感染時，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罹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病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部為呈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褐色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水浸狀圓形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斑紋</w:t>
      </w:r>
      <w:r w:rsidRPr="00976A0D">
        <w:rPr>
          <w:rFonts w:ascii="Times New Roman" w:eastAsia="標楷體" w:hAnsi="標楷體" w:cs="Times New Roman" w:hint="eastAsia"/>
          <w:szCs w:val="24"/>
        </w:rPr>
        <w:t>(</w:t>
      </w:r>
      <w:r w:rsidRPr="00976A0D">
        <w:rPr>
          <w:rFonts w:ascii="Times New Roman" w:eastAsia="標楷體" w:hAnsi="標楷體" w:cs="Times New Roman" w:hint="eastAsia"/>
          <w:szCs w:val="24"/>
        </w:rPr>
        <w:t>圖</w:t>
      </w:r>
      <w:r w:rsidRPr="00976A0D">
        <w:rPr>
          <w:rFonts w:ascii="Times New Roman" w:eastAsia="標楷體" w:hAnsi="標楷體" w:cs="Times New Roman" w:hint="eastAsia"/>
          <w:szCs w:val="24"/>
        </w:rPr>
        <w:t>2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-1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與</w:t>
      </w:r>
      <w:r w:rsidR="0067230B" w:rsidRPr="00976A0D">
        <w:rPr>
          <w:rFonts w:ascii="Times New Roman" w:eastAsia="標楷體" w:hAnsi="標楷體" w:cs="Times New Roman" w:hint="eastAsia"/>
          <w:szCs w:val="24"/>
        </w:rPr>
        <w:t>2-2</w:t>
      </w:r>
      <w:r w:rsidRPr="00976A0D">
        <w:rPr>
          <w:rFonts w:ascii="Times New Roman" w:eastAsia="標楷體" w:hAnsi="標楷體" w:cs="Times New Roman" w:hint="eastAsia"/>
          <w:szCs w:val="24"/>
        </w:rPr>
        <w:t>)</w:t>
      </w:r>
      <w:r w:rsidRPr="00976A0D">
        <w:rPr>
          <w:rFonts w:ascii="Times New Roman" w:eastAsia="標楷體" w:hAnsi="標楷體" w:cs="Times New Roman"/>
          <w:szCs w:val="24"/>
        </w:rPr>
        <w:t>，如持續在低溫高濕環境下，則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病斑會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迅速擴大，嚴重則全株焦枯死亡，因此冬季遇低溫高濕，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須盡速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防治，以減少病害發生。</w:t>
      </w:r>
      <w:r w:rsidRPr="00976A0D">
        <w:rPr>
          <w:rFonts w:ascii="Times New Roman" w:eastAsia="標楷體" w:hAnsi="標楷體" w:cs="Times New Roman" w:hint="eastAsia"/>
          <w:szCs w:val="24"/>
        </w:rPr>
        <w:t>感染</w:t>
      </w:r>
      <w:r>
        <w:rPr>
          <w:rFonts w:ascii="Times New Roman" w:eastAsia="標楷體" w:hAnsi="標楷體" w:cs="Times New Roman" w:hint="eastAsia"/>
          <w:szCs w:val="24"/>
        </w:rPr>
        <w:t>主要受環境影響，當</w:t>
      </w:r>
      <w:r w:rsidRPr="00197CF9">
        <w:rPr>
          <w:rFonts w:ascii="Times New Roman" w:eastAsia="標楷體" w:hAnsi="標楷體" w:cs="Times New Roman"/>
          <w:szCs w:val="24"/>
        </w:rPr>
        <w:t>氣溫</w:t>
      </w:r>
      <w:r w:rsidRPr="00197CF9">
        <w:rPr>
          <w:rFonts w:ascii="Times New Roman" w:eastAsia="標楷體" w:hAnsi="Times New Roman" w:cs="Times New Roman"/>
          <w:szCs w:val="24"/>
        </w:rPr>
        <w:t>20</w:t>
      </w:r>
      <w:r w:rsidRPr="00197CF9">
        <w:rPr>
          <w:rFonts w:ascii="標楷體" w:eastAsia="標楷體" w:hAnsi="標楷體" w:cs="Times New Roman"/>
          <w:szCs w:val="24"/>
        </w:rPr>
        <w:t>℃</w:t>
      </w:r>
      <w:r w:rsidRPr="00197CF9">
        <w:rPr>
          <w:rFonts w:ascii="Times New Roman" w:eastAsia="標楷體" w:hAnsi="標楷體" w:cs="Times New Roman"/>
          <w:szCs w:val="24"/>
        </w:rPr>
        <w:t>以下，連續陰雨及相對濕度</w:t>
      </w:r>
      <w:r w:rsidRPr="00197CF9">
        <w:rPr>
          <w:rFonts w:ascii="Times New Roman" w:eastAsia="標楷體" w:hAnsi="Times New Roman" w:cs="Times New Roman"/>
          <w:szCs w:val="24"/>
        </w:rPr>
        <w:t>90%</w:t>
      </w:r>
      <w:r w:rsidRPr="00197CF9">
        <w:rPr>
          <w:rFonts w:ascii="Times New Roman" w:eastAsia="標楷體" w:hAnsi="標楷體" w:cs="Times New Roman"/>
          <w:szCs w:val="24"/>
        </w:rPr>
        <w:t>以上之天氣，極易發病。</w:t>
      </w:r>
    </w:p>
    <w:p w:rsidR="00657EEB" w:rsidRDefault="00657EEB" w:rsidP="00256CA7">
      <w:pPr>
        <w:rPr>
          <w:rFonts w:ascii="Times New Roman" w:eastAsia="標楷體" w:hAnsi="Times New Roman"/>
          <w:szCs w:val="28"/>
        </w:rPr>
      </w:pPr>
    </w:p>
    <w:p w:rsidR="00657EEB" w:rsidRPr="00976A0D" w:rsidRDefault="00657EEB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晚疫病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="0016215A" w:rsidRPr="00976A0D">
        <w:rPr>
          <w:rFonts w:ascii="Times New Roman" w:eastAsia="標楷體" w:hAnsi="Times New Roman" w:hint="eastAsia"/>
          <w:szCs w:val="28"/>
        </w:rPr>
        <w:t>栽培管理</w:t>
      </w:r>
      <w:r w:rsidRPr="00976A0D">
        <w:rPr>
          <w:rFonts w:ascii="Times New Roman" w:eastAsia="標楷體" w:hAnsi="Times New Roman" w:hint="eastAsia"/>
          <w:szCs w:val="28"/>
        </w:rPr>
        <w:t>因應方針</w:t>
      </w:r>
    </w:p>
    <w:tbl>
      <w:tblPr>
        <w:tblStyle w:val="a3"/>
        <w:tblW w:w="8364" w:type="dxa"/>
        <w:tblInd w:w="108" w:type="dxa"/>
        <w:tblLayout w:type="fixed"/>
        <w:tblLook w:val="04A0"/>
      </w:tblPr>
      <w:tblGrid>
        <w:gridCol w:w="4234"/>
        <w:gridCol w:w="19"/>
        <w:gridCol w:w="4111"/>
      </w:tblGrid>
      <w:tr w:rsidR="00657EEB" w:rsidRPr="00976A0D" w:rsidTr="00657EEB">
        <w:tc>
          <w:tcPr>
            <w:tcW w:w="4253" w:type="dxa"/>
            <w:gridSpan w:val="2"/>
          </w:tcPr>
          <w:p w:rsidR="00657EEB" w:rsidRPr="00976A0D" w:rsidRDefault="00657EEB" w:rsidP="005D094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111" w:type="dxa"/>
          </w:tcPr>
          <w:p w:rsidR="00657EEB" w:rsidRPr="00976A0D" w:rsidRDefault="00657EEB" w:rsidP="005D094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657EEB" w:rsidRPr="00976A0D" w:rsidTr="00657EEB">
        <w:trPr>
          <w:trHeight w:val="1167"/>
        </w:trPr>
        <w:tc>
          <w:tcPr>
            <w:tcW w:w="8364" w:type="dxa"/>
            <w:gridSpan w:val="3"/>
          </w:tcPr>
          <w:p w:rsidR="00657EEB" w:rsidRPr="00976A0D" w:rsidRDefault="00657EEB" w:rsidP="00976A0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拔除病株。</w:t>
            </w:r>
          </w:p>
          <w:p w:rsidR="00657EEB" w:rsidRPr="00976A0D" w:rsidRDefault="00657EEB" w:rsidP="00976A0D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選用健康苗。</w:t>
            </w:r>
          </w:p>
          <w:p w:rsidR="00657EEB" w:rsidRPr="00976A0D" w:rsidRDefault="00657EEB" w:rsidP="00976A0D">
            <w:pPr>
              <w:ind w:left="175" w:hangingChars="73" w:hanging="175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以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高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畦方式栽培，減少與溝渠水面接觸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</w:tr>
      <w:tr w:rsidR="00657EEB" w:rsidRPr="00976A0D" w:rsidTr="00B472A7">
        <w:trPr>
          <w:trHeight w:val="416"/>
        </w:trPr>
        <w:tc>
          <w:tcPr>
            <w:tcW w:w="4234" w:type="dxa"/>
          </w:tcPr>
          <w:p w:rsidR="00657EEB" w:rsidRPr="00976A0D" w:rsidRDefault="00657EEB" w:rsidP="00B075BD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防治以葉面噴施為主：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(1)23%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亞托敏水懸劑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、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(2)50%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達滅芬可濕性粉劑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(4000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、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(3)80%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錳乃浦可濕性粉劑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(400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(4)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餘參考植物保護手冊。</w:t>
            </w:r>
          </w:p>
        </w:tc>
        <w:tc>
          <w:tcPr>
            <w:tcW w:w="4130" w:type="dxa"/>
            <w:gridSpan w:val="2"/>
          </w:tcPr>
          <w:p w:rsidR="00657EEB" w:rsidRPr="00976A0D" w:rsidRDefault="00657EEB" w:rsidP="00976A0D">
            <w:pPr>
              <w:ind w:left="192" w:hangingChars="80" w:hanging="192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可在晚疫病發生前噴施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倍亞磷酸及氫氧化鉀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混合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之溶液。在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天氣預報連續濕冷天氣來臨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前施用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次，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約每隔</w:t>
            </w:r>
            <w:r w:rsidR="00B075BD" w:rsidRPr="00976A0D">
              <w:rPr>
                <w:rFonts w:ascii="Times New Roman" w:eastAsia="標楷體" w:hAnsi="Times New Roman" w:cs="Times New Roman"/>
                <w:szCs w:val="24"/>
              </w:rPr>
              <w:t xml:space="preserve"> 10</w:t>
            </w:r>
            <w:r w:rsidR="00B075BD" w:rsidRPr="00976A0D">
              <w:rPr>
                <w:rFonts w:ascii="Times New Roman" w:eastAsia="標楷體" w:hAnsi="標楷體" w:cs="Times New Roman"/>
                <w:szCs w:val="24"/>
              </w:rPr>
              <w:t>天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可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連續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施用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 xml:space="preserve"> 2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～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次，可提高植株對病害之抵抗力</w:t>
            </w:r>
            <w:r w:rsidR="00B075BD" w:rsidRPr="00976A0D">
              <w:rPr>
                <w:rFonts w:ascii="Times New Roman" w:eastAsia="標楷體" w:hAnsi="標楷體" w:cs="Times New Roman"/>
                <w:szCs w:val="24"/>
              </w:rPr>
              <w:t>；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此溶液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於發病前施用效</w:t>
            </w:r>
            <w:r w:rsidR="00B075BD" w:rsidRPr="00976A0D">
              <w:rPr>
                <w:rFonts w:ascii="Times New Roman" w:eastAsia="標楷體" w:hAnsi="標楷體" w:cs="Times New Roman" w:hint="eastAsia"/>
                <w:szCs w:val="24"/>
              </w:rPr>
              <w:t>果較佳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</w:tr>
    </w:tbl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657EEB" w:rsidRDefault="00F501E7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noProof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2596712</wp:posOffset>
            </wp:positionH>
            <wp:positionV relativeFrom="paragraph">
              <wp:posOffset>99281</wp:posOffset>
            </wp:positionV>
            <wp:extent cx="2491652" cy="1891862"/>
            <wp:effectExtent l="19050" t="0" r="3898" b="0"/>
            <wp:wrapNone/>
            <wp:docPr id="7" name="圖片 1" descr="C:\Users\james7309\Desktop\馬鈴薯-健康農法使用照片\貳20181209_163547晚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7309\Desktop\馬鈴薯-健康農法使用照片\貳20181209_163547晚疫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4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52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504">
        <w:rPr>
          <w:rFonts w:ascii="Times New Roman" w:eastAsia="標楷體" w:hAnsi="Times New Roman" w:hint="eastAsia"/>
          <w:noProof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4206</wp:posOffset>
            </wp:positionH>
            <wp:positionV relativeFrom="paragraph">
              <wp:posOffset>95176</wp:posOffset>
            </wp:positionV>
            <wp:extent cx="2332264" cy="1894014"/>
            <wp:effectExtent l="19050" t="0" r="0" b="0"/>
            <wp:wrapNone/>
            <wp:docPr id="2" name="圖片 7" descr="C:\Users\james7309\OneDrive\辦公室\107年預定投稿\發表文章-健康馬鈴薯生產\晚疫病(邱燕欣攝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mes7309\OneDrive\辦公室\107年預定投稿\發表文章-健康馬鈴薯生產\晚疫病(邱燕欣攝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78" cy="18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6F6504" w:rsidP="00256CA7">
      <w:pPr>
        <w:rPr>
          <w:rFonts w:ascii="Times New Roman" w:eastAsia="標楷體" w:hAnsi="Times New Roman"/>
          <w:szCs w:val="28"/>
        </w:rPr>
      </w:pPr>
    </w:p>
    <w:p w:rsidR="006F6504" w:rsidRDefault="00883F44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pict>
          <v:shape id="_x0000_s1087" type="#_x0000_t202" style="position:absolute;margin-left:203.75pt;margin-top:16.35pt;width:246.85pt;height:25.2pt;z-index:251730944;mso-height-percent:200;mso-height-percent:200;mso-width-relative:margin;mso-height-relative:margin" filled="f" stroked="f">
            <v:textbox style="mso-fit-shape-to-text:t">
              <w:txbxContent>
                <w:p w:rsidR="00F501E7" w:rsidRPr="00976A0D" w:rsidRDefault="00F501E7" w:rsidP="00F501E7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976A0D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67230B" w:rsidRPr="00976A0D">
                    <w:rPr>
                      <w:rFonts w:ascii="Times New Roman" w:eastAsia="標楷體" w:hAnsi="Times New Roman" w:cs="Times New Roman" w:hint="eastAsia"/>
                    </w:rPr>
                    <w:t>2-2</w:t>
                  </w:r>
                  <w:r w:rsidRPr="00976A0D">
                    <w:rPr>
                      <w:rFonts w:ascii="Times New Roman" w:eastAsia="標楷體" w:hAnsi="標楷體" w:cs="Times New Roman"/>
                    </w:rPr>
                    <w:t>、馬鈴薯晚疫病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  <w:szCs w:val="28"/>
        </w:rPr>
        <w:pict>
          <v:shape id="_x0000_s1074" type="#_x0000_t202" style="position:absolute;margin-left:.6pt;margin-top:16.35pt;width:246.85pt;height:25.2pt;z-index:251709440;mso-height-percent:200;mso-height-percent:200;mso-width-relative:margin;mso-height-relative:margin" filled="f" stroked="f">
            <v:textbox style="mso-fit-shape-to-text:t">
              <w:txbxContent>
                <w:p w:rsidR="006F6504" w:rsidRPr="00F26D80" w:rsidRDefault="006F6504" w:rsidP="006F6504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F26D80">
                    <w:rPr>
                      <w:rFonts w:ascii="Times New Roman" w:eastAsia="標楷體" w:hAnsi="標楷體" w:cs="Times New Roman"/>
                    </w:rPr>
                    <w:t>圖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2</w:t>
                  </w:r>
                  <w:r w:rsidR="0067230B">
                    <w:rPr>
                      <w:rFonts w:ascii="Times New Roman" w:eastAsia="標楷體" w:hAnsi="Times New Roman" w:cs="Times New Roman" w:hint="eastAsia"/>
                    </w:rPr>
                    <w:t>-1</w:t>
                  </w:r>
                  <w:r w:rsidRPr="00F26D80">
                    <w:rPr>
                      <w:rFonts w:ascii="Times New Roman" w:eastAsia="標楷體" w:hAnsi="標楷體" w:cs="Times New Roman"/>
                    </w:rPr>
                    <w:t>、馬鈴薯晚疫病</w:t>
                  </w:r>
                  <w:r w:rsidRPr="00F26D80">
                    <w:rPr>
                      <w:rFonts w:ascii="Times New Roman" w:eastAsia="標楷體" w:hAnsi="Times New Roman" w:cs="Times New Roman"/>
                    </w:rPr>
                    <w:t>(</w:t>
                  </w:r>
                  <w:r w:rsidRPr="00F26D80">
                    <w:rPr>
                      <w:rFonts w:ascii="Times New Roman" w:eastAsia="標楷體" w:hAnsi="標楷體" w:cs="Times New Roman"/>
                    </w:rPr>
                    <w:t>邱燕欣攝</w:t>
                  </w:r>
                  <w:r w:rsidRPr="00F26D80">
                    <w:rPr>
                      <w:rFonts w:ascii="Times New Roman" w:eastAsia="標楷體" w:hAnsi="Times New Roman" w:cs="Times New Roman"/>
                    </w:rPr>
                    <w:t>)</w:t>
                  </w:r>
                </w:p>
              </w:txbxContent>
            </v:textbox>
          </v:shape>
        </w:pict>
      </w:r>
    </w:p>
    <w:p w:rsidR="00F501E7" w:rsidRPr="00F501E7" w:rsidRDefault="00F501E7" w:rsidP="00256CA7">
      <w:pPr>
        <w:rPr>
          <w:rFonts w:ascii="Times New Roman" w:eastAsia="標楷體" w:hAnsi="Times New Roman"/>
          <w:szCs w:val="28"/>
        </w:rPr>
      </w:pPr>
    </w:p>
    <w:p w:rsidR="00976A0D" w:rsidRDefault="00976A0D" w:rsidP="00657EEB">
      <w:pPr>
        <w:rPr>
          <w:rFonts w:ascii="Times New Roman" w:eastAsia="標楷體" w:hAnsi="標楷體" w:cs="Times New Roman"/>
          <w:szCs w:val="24"/>
        </w:rPr>
      </w:pPr>
    </w:p>
    <w:p w:rsidR="006F6504" w:rsidRPr="00197CF9" w:rsidRDefault="00657EEB" w:rsidP="00657EE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標楷體" w:cs="Times New Roman" w:hint="eastAsia"/>
          <w:szCs w:val="24"/>
        </w:rPr>
        <w:t>3.</w:t>
      </w:r>
      <w:r w:rsidRPr="00197CF9">
        <w:rPr>
          <w:rFonts w:ascii="Times New Roman" w:eastAsia="標楷體" w:hAnsi="標楷體" w:cs="Times New Roman"/>
          <w:szCs w:val="24"/>
        </w:rPr>
        <w:t>青枯病</w:t>
      </w:r>
      <w:r w:rsidRPr="00197CF9">
        <w:rPr>
          <w:rFonts w:ascii="Times New Roman" w:eastAsia="標楷體" w:hAnsi="Times New Roman" w:cs="Times New Roman"/>
          <w:szCs w:val="24"/>
        </w:rPr>
        <w:t>(Bacterial wilt)</w:t>
      </w:r>
    </w:p>
    <w:p w:rsidR="00657EEB" w:rsidRDefault="00657EEB" w:rsidP="00256CA7">
      <w:pPr>
        <w:rPr>
          <w:rFonts w:ascii="Times New Roman" w:eastAsia="標楷體" w:hAnsi="標楷體" w:cs="Times New Roman"/>
          <w:szCs w:val="24"/>
        </w:rPr>
      </w:pPr>
      <w:r w:rsidRPr="00657EEB">
        <w:rPr>
          <w:rFonts w:ascii="Times New Roman" w:eastAsia="標楷體" w:hAnsi="Times New Roman" w:cs="Times New Roman" w:hint="eastAsia"/>
          <w:szCs w:val="24"/>
        </w:rPr>
        <w:t>主要由</w:t>
      </w:r>
      <w:r w:rsidRPr="00197CF9">
        <w:rPr>
          <w:rFonts w:ascii="Times New Roman" w:eastAsia="標楷體" w:hAnsi="Times New Roman" w:cs="Times New Roman"/>
          <w:i/>
          <w:szCs w:val="24"/>
        </w:rPr>
        <w:t xml:space="preserve">Ralstonia solanacearum </w:t>
      </w:r>
      <w:r w:rsidRPr="00197CF9">
        <w:rPr>
          <w:rFonts w:ascii="Times New Roman" w:eastAsia="標楷體" w:hAnsi="Times New Roman" w:cs="Times New Roman"/>
          <w:szCs w:val="24"/>
        </w:rPr>
        <w:t>(</w:t>
      </w:r>
      <w:r w:rsidRPr="00197CF9">
        <w:rPr>
          <w:rFonts w:ascii="Times New Roman" w:eastAsia="標楷體" w:hAnsi="Times New Roman" w:cs="Times New Roman"/>
          <w:i/>
          <w:szCs w:val="24"/>
        </w:rPr>
        <w:t>Pseudomonas solanacearum</w:t>
      </w:r>
      <w:r w:rsidRPr="00197CF9">
        <w:rPr>
          <w:rFonts w:ascii="Times New Roman" w:eastAsia="標楷體" w:hAnsi="Times New Roman" w:cs="Times New Roman"/>
          <w:szCs w:val="24"/>
        </w:rPr>
        <w:t>)</w:t>
      </w:r>
      <w:r w:rsidRPr="00657EEB">
        <w:rPr>
          <w:rFonts w:ascii="Times New Roman" w:eastAsia="標楷體" w:hAnsi="Times New Roman" w:cs="Times New Roman"/>
          <w:szCs w:val="24"/>
        </w:rPr>
        <w:t xml:space="preserve"> </w:t>
      </w:r>
      <w:r w:rsidRPr="00197CF9">
        <w:rPr>
          <w:rFonts w:ascii="Times New Roman" w:eastAsia="標楷體" w:hAnsi="Times New Roman" w:cs="Times New Roman"/>
          <w:szCs w:val="24"/>
        </w:rPr>
        <w:t>Smith</w:t>
      </w:r>
      <w:r>
        <w:rPr>
          <w:rFonts w:ascii="Times New Roman" w:eastAsia="標楷體" w:hAnsi="Times New Roman" w:cs="Times New Roman" w:hint="eastAsia"/>
          <w:szCs w:val="24"/>
        </w:rPr>
        <w:t>所感染造成。</w:t>
      </w:r>
      <w:r w:rsidRPr="00197CF9">
        <w:rPr>
          <w:rFonts w:ascii="Times New Roman" w:eastAsia="標楷體" w:hAnsi="標楷體" w:cs="Times New Roman"/>
          <w:szCs w:val="24"/>
        </w:rPr>
        <w:t>病原菌是由多個不同菌系組成一個複合體，其中</w:t>
      </w:r>
      <w:r w:rsidRPr="00197CF9">
        <w:rPr>
          <w:rFonts w:ascii="Times New Roman" w:eastAsia="標楷體" w:hAnsi="Times New Roman" w:cs="Times New Roman"/>
          <w:szCs w:val="24"/>
        </w:rPr>
        <w:t>race1</w:t>
      </w:r>
      <w:r w:rsidRPr="00197CF9">
        <w:rPr>
          <w:rFonts w:ascii="Times New Roman" w:eastAsia="標楷體" w:hAnsi="標楷體" w:cs="Times New Roman"/>
          <w:szCs w:val="24"/>
        </w:rPr>
        <w:t>與</w:t>
      </w:r>
      <w:r w:rsidRPr="00197CF9">
        <w:rPr>
          <w:rFonts w:ascii="Times New Roman" w:eastAsia="標楷體" w:hAnsi="Times New Roman" w:cs="Times New Roman"/>
          <w:szCs w:val="24"/>
        </w:rPr>
        <w:t>race3</w:t>
      </w:r>
      <w:r w:rsidRPr="00197CF9">
        <w:rPr>
          <w:rFonts w:ascii="Times New Roman" w:eastAsia="標楷體" w:hAnsi="標楷體" w:cs="Times New Roman"/>
          <w:szCs w:val="24"/>
        </w:rPr>
        <w:t>為台灣感染馬鈴薯主要的類型。發病開始由植株之單一片葉開始枯萎，而後擴展至全株。冬季生育期中遭遇高溫多濕環境時發生嚴重。因屬土壤病害，可殘存於土壤，一旦根部受傷，又可侵入感染。</w:t>
      </w:r>
    </w:p>
    <w:p w:rsidR="0016215A" w:rsidRDefault="0016215A" w:rsidP="00256CA7">
      <w:pPr>
        <w:rPr>
          <w:rFonts w:ascii="Times New Roman" w:eastAsia="標楷體" w:hAnsi="標楷體" w:cs="Times New Roman"/>
          <w:szCs w:val="24"/>
        </w:rPr>
      </w:pPr>
    </w:p>
    <w:p w:rsidR="00657EEB" w:rsidRPr="00976A0D" w:rsidRDefault="0016215A" w:rsidP="00256CA7">
      <w:pPr>
        <w:rPr>
          <w:rFonts w:ascii="Times New Roman" w:eastAsia="標楷體" w:hAnsi="Times New Roman"/>
          <w:szCs w:val="28"/>
        </w:rPr>
      </w:pPr>
      <w:proofErr w:type="gramStart"/>
      <w:r w:rsidRPr="00976A0D">
        <w:rPr>
          <w:rFonts w:ascii="Times New Roman" w:eastAsia="標楷體" w:hAnsi="Times New Roman" w:hint="eastAsia"/>
          <w:szCs w:val="28"/>
        </w:rPr>
        <w:t>青枯病</w:t>
      </w:r>
      <w:proofErr w:type="gramEnd"/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0" w:type="auto"/>
        <w:tblLook w:val="04A0"/>
      </w:tblPr>
      <w:tblGrid>
        <w:gridCol w:w="8362"/>
      </w:tblGrid>
      <w:tr w:rsidR="00A97814" w:rsidRPr="00976A0D" w:rsidTr="00A97814">
        <w:tc>
          <w:tcPr>
            <w:tcW w:w="8362" w:type="dxa"/>
          </w:tcPr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目前無推薦用藥。</w:t>
            </w:r>
          </w:p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選用健康種薯。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施用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SH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土壤添加劑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該藥會提高土壤鹼性，可能造成瘡痂病發生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4.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拔除病株與水分控管。</w:t>
            </w:r>
          </w:p>
          <w:p w:rsidR="00A97814" w:rsidRPr="00976A0D" w:rsidRDefault="00A97814" w:rsidP="00B075BD">
            <w:pPr>
              <w:ind w:left="142" w:hangingChars="59" w:hanging="142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5.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水田輪作及避免前作茄科蔬菜，減少使用流經病圃的水源灌溉。</w:t>
            </w:r>
          </w:p>
        </w:tc>
      </w:tr>
    </w:tbl>
    <w:p w:rsidR="00A97814" w:rsidRPr="00976A0D" w:rsidRDefault="00B075BD" w:rsidP="00B075BD">
      <w:pPr>
        <w:jc w:val="right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cs="Times New Roman"/>
          <w:szCs w:val="24"/>
        </w:rPr>
        <w:t>(</w:t>
      </w:r>
      <w:r w:rsidRPr="00976A0D">
        <w:rPr>
          <w:rFonts w:ascii="Times New Roman" w:eastAsia="標楷體" w:hAnsi="標楷體" w:cs="Times New Roman"/>
          <w:szCs w:val="24"/>
        </w:rPr>
        <w:t>盧與鄭，</w:t>
      </w:r>
      <w:r w:rsidRPr="00976A0D">
        <w:rPr>
          <w:rFonts w:ascii="Times New Roman" w:eastAsia="標楷體" w:hAnsi="Times New Roman" w:cs="Times New Roman"/>
          <w:szCs w:val="24"/>
        </w:rPr>
        <w:t>1999)</w:t>
      </w:r>
    </w:p>
    <w:p w:rsidR="00976A0D" w:rsidRDefault="00976A0D" w:rsidP="00256CA7">
      <w:pPr>
        <w:rPr>
          <w:rFonts w:ascii="Times New Roman" w:eastAsia="標楷體" w:hAnsi="Times New Roman"/>
          <w:szCs w:val="28"/>
        </w:rPr>
      </w:pPr>
    </w:p>
    <w:p w:rsidR="00657EEB" w:rsidRDefault="00657EEB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4.</w:t>
      </w:r>
      <w:r w:rsidRPr="00657EEB">
        <w:rPr>
          <w:rFonts w:ascii="Times New Roman" w:eastAsia="標楷體" w:hAnsi="標楷體" w:cs="Times New Roman"/>
          <w:szCs w:val="24"/>
        </w:rPr>
        <w:t xml:space="preserve"> </w:t>
      </w:r>
      <w:r w:rsidRPr="005727DC">
        <w:rPr>
          <w:rFonts w:ascii="Times New Roman" w:eastAsia="標楷體" w:hAnsi="標楷體" w:cs="Times New Roman"/>
          <w:szCs w:val="24"/>
        </w:rPr>
        <w:t>瘡痂病</w:t>
      </w:r>
      <w:r w:rsidRPr="005727DC">
        <w:rPr>
          <w:rFonts w:ascii="Times New Roman" w:eastAsia="標楷體" w:hAnsi="Times New Roman" w:cs="Times New Roman"/>
          <w:szCs w:val="24"/>
        </w:rPr>
        <w:t>(Common scab)</w:t>
      </w:r>
    </w:p>
    <w:p w:rsidR="00A462FE" w:rsidRDefault="00A462FE" w:rsidP="00A462FE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cs="Times New Roman" w:hint="eastAsia"/>
          <w:szCs w:val="24"/>
        </w:rPr>
        <w:t>主要由</w:t>
      </w:r>
      <w:r w:rsidRPr="005727DC">
        <w:rPr>
          <w:rFonts w:ascii="Times New Roman" w:eastAsia="標楷體" w:hAnsi="標楷體" w:cs="Times New Roman"/>
          <w:szCs w:val="24"/>
        </w:rPr>
        <w:t>土壤中放射線菌</w:t>
      </w:r>
      <w:r>
        <w:rPr>
          <w:rFonts w:ascii="Times New Roman" w:eastAsia="標楷體" w:hAnsi="標楷體" w:cs="Times New Roman" w:hint="eastAsia"/>
          <w:szCs w:val="24"/>
        </w:rPr>
        <w:t>(</w:t>
      </w:r>
      <w:r w:rsidR="00657EEB" w:rsidRPr="005727DC">
        <w:rPr>
          <w:rFonts w:ascii="Times New Roman" w:eastAsia="標楷體" w:hAnsi="Times New Roman" w:cs="Times New Roman"/>
          <w:szCs w:val="24"/>
        </w:rPr>
        <w:t>Streptmyces scabies</w:t>
      </w:r>
      <w:r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hint="eastAsia"/>
          <w:szCs w:val="28"/>
        </w:rPr>
        <w:t>所</w:t>
      </w:r>
      <w:r w:rsidR="00657EEB" w:rsidRPr="005727DC">
        <w:rPr>
          <w:rFonts w:ascii="Times New Roman" w:eastAsia="標楷體" w:hAnsi="標楷體" w:cs="Times New Roman"/>
          <w:szCs w:val="24"/>
        </w:rPr>
        <w:t>感染，植株外觀無明顯病徵，對產量亦無顯著影響，但感染後會由皮目侵入，在表面木栓質化，形成瘡痂，似網狀龜裂粗皮病斑，嚴重影響商品薯外觀</w:t>
      </w:r>
      <w:r w:rsidRPr="005727DC">
        <w:rPr>
          <w:rFonts w:ascii="Times New Roman" w:eastAsia="標楷體" w:hAnsi="標楷體" w:cs="Times New Roman" w:hint="eastAsia"/>
          <w:szCs w:val="24"/>
        </w:rPr>
        <w:t>(</w:t>
      </w:r>
      <w:r w:rsidRPr="005727DC">
        <w:rPr>
          <w:rFonts w:ascii="Times New Roman" w:eastAsia="標楷體" w:hAnsi="標楷體" w:cs="Times New Roman" w:hint="eastAsia"/>
          <w:szCs w:val="24"/>
        </w:rPr>
        <w:t>圖</w:t>
      </w:r>
      <w:r w:rsidRPr="005727DC">
        <w:rPr>
          <w:rFonts w:ascii="Times New Roman" w:eastAsia="標楷體" w:hAnsi="標楷體" w:cs="Times New Roman" w:hint="eastAsia"/>
          <w:szCs w:val="24"/>
        </w:rPr>
        <w:t>3)</w:t>
      </w:r>
      <w:r w:rsidR="00657EEB" w:rsidRPr="005727DC">
        <w:rPr>
          <w:rFonts w:ascii="Times New Roman" w:eastAsia="標楷體" w:hAnsi="標楷體" w:cs="Times New Roman"/>
          <w:szCs w:val="24"/>
        </w:rPr>
        <w:t>。</w:t>
      </w:r>
      <w:r w:rsidR="00657EEB" w:rsidRPr="00B27E8A">
        <w:rPr>
          <w:rFonts w:ascii="Times New Roman" w:eastAsia="標楷體" w:hAnsi="標楷體" w:cs="Times New Roman"/>
          <w:szCs w:val="24"/>
        </w:rPr>
        <w:t>常發生於鹼性土壤，發病適溫</w:t>
      </w:r>
      <w:r w:rsidR="00657EEB" w:rsidRPr="00B27E8A">
        <w:rPr>
          <w:rFonts w:ascii="Times New Roman" w:eastAsia="標楷體" w:hAnsi="Times New Roman" w:cs="Times New Roman"/>
          <w:szCs w:val="24"/>
        </w:rPr>
        <w:t>11~30</w:t>
      </w:r>
      <w:r w:rsidR="00657EEB" w:rsidRPr="00B27E8A">
        <w:rPr>
          <w:rFonts w:ascii="Times New Roman" w:eastAsia="標楷體" w:hAnsi="標楷體" w:cs="Times New Roman"/>
          <w:szCs w:val="24"/>
        </w:rPr>
        <w:t>℃。</w:t>
      </w:r>
    </w:p>
    <w:p w:rsidR="00657EEB" w:rsidRDefault="00657EEB" w:rsidP="00256CA7">
      <w:pPr>
        <w:rPr>
          <w:rFonts w:ascii="Times New Roman" w:eastAsia="標楷體" w:hAnsi="Times New Roman"/>
          <w:szCs w:val="28"/>
        </w:rPr>
      </w:pPr>
    </w:p>
    <w:p w:rsidR="00A97814" w:rsidRPr="00976A0D" w:rsidRDefault="0016215A" w:rsidP="00B426E4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瘡痂病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0" w:type="auto"/>
        <w:tblLook w:val="04A0"/>
      </w:tblPr>
      <w:tblGrid>
        <w:gridCol w:w="8362"/>
      </w:tblGrid>
      <w:tr w:rsidR="00A97814" w:rsidRPr="00976A0D" w:rsidTr="00A97814">
        <w:tc>
          <w:tcPr>
            <w:tcW w:w="8362" w:type="dxa"/>
          </w:tcPr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種薯以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5%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鏈土黴素可濕性粉劑或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5%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鏈黴素溶液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40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倍液浸漬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30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分鐘消毒；未萌芽薯以安達菌可濕性粉劑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40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倍液浸漬約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10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秒。</w:t>
            </w:r>
          </w:p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使用健康種薯。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lastRenderedPageBreak/>
              <w:t>3.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清除田間感病塊莖與避免再使用感病田區。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4.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以蒸氣或烏肥進行田間消毒。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栽培期間，注意水分管理與灌溉情形，適度水田輪作降低病害密度。</w:t>
            </w:r>
          </w:p>
          <w:p w:rsidR="00A97814" w:rsidRPr="00976A0D" w:rsidRDefault="00A97814" w:rsidP="00B426E4">
            <w:pPr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調降土壤酸鹼值，以防治普通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瘡痂病。</w:t>
            </w:r>
          </w:p>
        </w:tc>
      </w:tr>
    </w:tbl>
    <w:p w:rsidR="00657EEB" w:rsidRDefault="00657EEB" w:rsidP="00256CA7">
      <w:pPr>
        <w:rPr>
          <w:rFonts w:ascii="Times New Roman" w:eastAsia="標楷體" w:hAnsi="Times New Roman"/>
          <w:szCs w:val="28"/>
        </w:rPr>
      </w:pPr>
    </w:p>
    <w:p w:rsidR="0067230B" w:rsidRDefault="0067230B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22860</wp:posOffset>
            </wp:positionV>
            <wp:extent cx="1806575" cy="1351280"/>
            <wp:effectExtent l="0" t="228600" r="0" b="210820"/>
            <wp:wrapNone/>
            <wp:docPr id="5" name="圖片 5" descr="C:\Users\james7309\OneDrive\辦公室\107年預定投稿\發表文章-健康馬鈴薯生產\瘡痂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es7309\OneDrive\辦公室\107年預定投稿\發表文章-健康馬鈴薯生產\瘡痂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657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256CA7">
      <w:pPr>
        <w:rPr>
          <w:rFonts w:ascii="Times New Roman" w:eastAsia="標楷體" w:hAnsi="標楷體" w:cs="Times New Roman"/>
          <w:szCs w:val="24"/>
        </w:rPr>
      </w:pPr>
    </w:p>
    <w:p w:rsidR="007F1B7F" w:rsidRDefault="00883F44" w:rsidP="00256CA7">
      <w:pPr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/>
          <w:noProof/>
          <w:szCs w:val="24"/>
        </w:rPr>
        <w:pict>
          <v:shape id="_x0000_s1078" type="#_x0000_t202" style="position:absolute;margin-left:5.2pt;margin-top:1.35pt;width:180.95pt;height:25.2pt;z-index:251717632;mso-height-percent:200;mso-height-percent:200;mso-width-relative:margin;mso-height-relative:margin" filled="f" stroked="f">
            <v:textbox style="mso-fit-shape-to-text:t">
              <w:txbxContent>
                <w:p w:rsidR="007F1B7F" w:rsidRPr="00F26D80" w:rsidRDefault="007F1B7F" w:rsidP="007F1B7F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F26D80">
                    <w:rPr>
                      <w:rFonts w:ascii="Times New Roman" w:eastAsia="標楷體" w:hAnsi="標楷體" w:cs="Times New Roman"/>
                    </w:rPr>
                    <w:t>圖</w:t>
                  </w:r>
                  <w:r w:rsidRPr="00725591">
                    <w:rPr>
                      <w:rFonts w:ascii="Times New Roman" w:eastAsia="標楷體" w:hAnsi="Times New Roman" w:cs="Times New Roman" w:hint="eastAsia"/>
                    </w:rPr>
                    <w:t>3</w:t>
                  </w:r>
                  <w:r w:rsidRPr="00725591">
                    <w:rPr>
                      <w:rFonts w:ascii="Times New Roman" w:eastAsia="標楷體" w:hAnsi="標楷體" w:cs="Times New Roman"/>
                    </w:rPr>
                    <w:t>、馬鈴薯</w:t>
                  </w:r>
                  <w:r w:rsidRPr="00725591">
                    <w:rPr>
                      <w:rFonts w:ascii="Times New Roman" w:eastAsia="標楷體" w:hAnsi="標楷體" w:cs="Times New Roman" w:hint="eastAsia"/>
                    </w:rPr>
                    <w:t>瘡痂病</w:t>
                  </w:r>
                </w:p>
              </w:txbxContent>
            </v:textbox>
          </v:shape>
        </w:pict>
      </w:r>
    </w:p>
    <w:p w:rsidR="00976A0D" w:rsidRPr="00657EEB" w:rsidRDefault="00976A0D" w:rsidP="00256CA7">
      <w:pPr>
        <w:rPr>
          <w:rFonts w:ascii="Times New Roman" w:eastAsia="標楷體" w:hAnsi="標楷體" w:cs="Times New Roman"/>
          <w:szCs w:val="24"/>
        </w:rPr>
      </w:pPr>
    </w:p>
    <w:p w:rsidR="00A462FE" w:rsidRPr="00197CF9" w:rsidRDefault="00A462FE" w:rsidP="00A462FE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標楷體" w:cs="Times New Roman" w:hint="eastAsia"/>
          <w:szCs w:val="24"/>
        </w:rPr>
        <w:t>5.</w:t>
      </w:r>
      <w:r w:rsidRPr="00A462FE">
        <w:rPr>
          <w:rFonts w:ascii="Times New Roman" w:eastAsia="標楷體" w:hAnsi="標楷體" w:cs="Times New Roman"/>
          <w:szCs w:val="24"/>
        </w:rPr>
        <w:t xml:space="preserve"> </w:t>
      </w:r>
      <w:r w:rsidRPr="00197CF9">
        <w:rPr>
          <w:rFonts w:ascii="Times New Roman" w:eastAsia="標楷體" w:hAnsi="標楷體" w:cs="Times New Roman"/>
          <w:szCs w:val="24"/>
        </w:rPr>
        <w:t>細菌性軟腐病</w:t>
      </w:r>
      <w:r w:rsidRPr="00197CF9">
        <w:rPr>
          <w:rFonts w:ascii="Times New Roman" w:eastAsia="標楷體" w:hAnsi="Times New Roman" w:cs="Times New Roman"/>
          <w:szCs w:val="24"/>
        </w:rPr>
        <w:t>(Bacterail soft rot)</w:t>
      </w:r>
    </w:p>
    <w:p w:rsidR="00657EEB" w:rsidRDefault="00A462FE" w:rsidP="00256CA7">
      <w:pPr>
        <w:rPr>
          <w:rFonts w:ascii="Times New Roman" w:eastAsia="標楷體" w:hAnsi="標楷體" w:cs="Times New Roman"/>
          <w:szCs w:val="24"/>
        </w:rPr>
      </w:pPr>
      <w:r w:rsidRPr="00A462FE">
        <w:rPr>
          <w:rFonts w:ascii="Times New Roman" w:eastAsia="標楷體" w:hAnsi="Times New Roman" w:cs="Times New Roman" w:hint="eastAsia"/>
          <w:szCs w:val="24"/>
        </w:rPr>
        <w:t>主要由</w:t>
      </w:r>
      <w:r w:rsidRPr="00197CF9">
        <w:rPr>
          <w:rFonts w:ascii="Times New Roman" w:eastAsia="標楷體" w:hAnsi="Times New Roman" w:cs="Times New Roman"/>
          <w:i/>
          <w:szCs w:val="24"/>
        </w:rPr>
        <w:t>Erwinia carotovora</w:t>
      </w:r>
      <w:r w:rsidRPr="00197CF9">
        <w:rPr>
          <w:rFonts w:ascii="Times New Roman" w:eastAsia="標楷體" w:hAnsi="Times New Roman" w:cs="Times New Roman"/>
          <w:szCs w:val="24"/>
        </w:rPr>
        <w:t xml:space="preserve"> subsp.</w:t>
      </w:r>
      <w:r w:rsidRPr="00197CF9">
        <w:rPr>
          <w:rFonts w:ascii="Times New Roman" w:eastAsia="標楷體" w:hAnsi="Times New Roman" w:cs="Times New Roman"/>
          <w:i/>
          <w:szCs w:val="24"/>
        </w:rPr>
        <w:t xml:space="preserve"> carotovora</w:t>
      </w:r>
      <w:r w:rsidRPr="00197CF9">
        <w:rPr>
          <w:rFonts w:ascii="Times New Roman" w:eastAsia="標楷體" w:hAnsi="標楷體" w:cs="Times New Roman"/>
          <w:szCs w:val="24"/>
        </w:rPr>
        <w:t>；</w:t>
      </w:r>
      <w:r w:rsidRPr="00197CF9">
        <w:rPr>
          <w:rFonts w:ascii="Times New Roman" w:eastAsia="標楷體" w:hAnsi="Times New Roman" w:cs="Times New Roman"/>
          <w:szCs w:val="24"/>
        </w:rPr>
        <w:t xml:space="preserve">E. </w:t>
      </w:r>
      <w:proofErr w:type="spellStart"/>
      <w:r w:rsidRPr="00197CF9">
        <w:rPr>
          <w:rFonts w:ascii="Times New Roman" w:eastAsia="標楷體" w:hAnsi="Times New Roman" w:cs="Times New Roman"/>
          <w:i/>
          <w:szCs w:val="24"/>
        </w:rPr>
        <w:t>chrysanthemi</w:t>
      </w:r>
      <w:proofErr w:type="spellEnd"/>
      <w:r w:rsidRPr="00A462FE">
        <w:rPr>
          <w:rFonts w:ascii="Times New Roman" w:eastAsia="標楷體" w:hAnsi="Times New Roman" w:cs="Times New Roman" w:hint="eastAsia"/>
          <w:szCs w:val="24"/>
        </w:rPr>
        <w:t>感染</w:t>
      </w:r>
      <w:r w:rsidRPr="00197CF9">
        <w:rPr>
          <w:rFonts w:ascii="Times New Roman" w:eastAsia="標楷體" w:hAnsi="標楷體" w:cs="Times New Roman"/>
          <w:szCs w:val="24"/>
        </w:rPr>
        <w:t>，地上部主要由下位葉侵入感染腐爛，並擴展至全株。</w:t>
      </w:r>
      <w:r w:rsidRPr="005678F9">
        <w:rPr>
          <w:rFonts w:ascii="Times New Roman" w:eastAsia="標楷體" w:hAnsi="標楷體" w:cs="Times New Roman"/>
          <w:szCs w:val="24"/>
        </w:rPr>
        <w:t>地</w:t>
      </w:r>
      <w:r w:rsidR="0029535A" w:rsidRPr="005678F9">
        <w:rPr>
          <w:rFonts w:ascii="Times New Roman" w:eastAsia="標楷體" w:hAnsi="標楷體" w:cs="Times New Roman" w:hint="eastAsia"/>
          <w:szCs w:val="24"/>
        </w:rPr>
        <w:t>上</w:t>
      </w:r>
      <w:proofErr w:type="gramStart"/>
      <w:r w:rsidRPr="005678F9">
        <w:rPr>
          <w:rFonts w:ascii="Times New Roman" w:eastAsia="標楷體" w:hAnsi="標楷體" w:cs="Times New Roman"/>
          <w:szCs w:val="24"/>
        </w:rPr>
        <w:t>部則</w:t>
      </w:r>
      <w:r w:rsidRPr="00965BBC">
        <w:rPr>
          <w:rFonts w:ascii="Times New Roman" w:eastAsia="標楷體" w:hAnsi="標楷體" w:cs="Times New Roman"/>
          <w:color w:val="000000" w:themeColor="text1"/>
          <w:szCs w:val="24"/>
        </w:rPr>
        <w:t>出現萎</w:t>
      </w:r>
      <w:proofErr w:type="gramEnd"/>
      <w:r w:rsidRPr="00965BBC">
        <w:rPr>
          <w:rFonts w:ascii="Times New Roman" w:eastAsia="標楷體" w:hAnsi="標楷體" w:cs="Times New Roman"/>
          <w:color w:val="000000" w:themeColor="text1"/>
          <w:szCs w:val="24"/>
        </w:rPr>
        <w:t>凋</w:t>
      </w:r>
      <w:r w:rsidRPr="00197CF9">
        <w:rPr>
          <w:rFonts w:ascii="Times New Roman" w:eastAsia="標楷體" w:hAnsi="標楷體" w:cs="Times New Roman"/>
          <w:szCs w:val="24"/>
        </w:rPr>
        <w:t>，病徵近似</w:t>
      </w:r>
      <w:proofErr w:type="gramStart"/>
      <w:r w:rsidRPr="00197CF9">
        <w:rPr>
          <w:rFonts w:ascii="Times New Roman" w:eastAsia="標楷體" w:hAnsi="標楷體" w:cs="Times New Roman"/>
          <w:szCs w:val="24"/>
        </w:rPr>
        <w:t>青枯病</w:t>
      </w:r>
      <w:proofErr w:type="gramEnd"/>
      <w:r w:rsidRPr="00197CF9">
        <w:rPr>
          <w:rFonts w:ascii="Times New Roman" w:eastAsia="標楷體" w:hAnsi="標楷體" w:cs="Times New Roman"/>
          <w:szCs w:val="24"/>
        </w:rPr>
        <w:t>，莖基部軟化與黑化為特徵。</w:t>
      </w:r>
      <w:r>
        <w:rPr>
          <w:rFonts w:ascii="Times New Roman" w:eastAsia="標楷體" w:hAnsi="Times New Roman" w:cs="Times New Roman" w:hint="eastAsia"/>
          <w:szCs w:val="24"/>
        </w:rPr>
        <w:t>好</w:t>
      </w:r>
      <w:r w:rsidRPr="00197CF9">
        <w:rPr>
          <w:rFonts w:ascii="Times New Roman" w:eastAsia="標楷體" w:hAnsi="標楷體" w:cs="Times New Roman"/>
          <w:szCs w:val="24"/>
        </w:rPr>
        <w:t>發生於高溫多濕環境，尤其連續陰雨極易造成腐爛。</w:t>
      </w:r>
    </w:p>
    <w:p w:rsidR="009D56AA" w:rsidRPr="009D56AA" w:rsidRDefault="009D56AA" w:rsidP="00256CA7">
      <w:pPr>
        <w:rPr>
          <w:rFonts w:ascii="Times New Roman" w:eastAsia="標楷體" w:hAnsi="Times New Roman" w:cs="Times New Roman"/>
          <w:szCs w:val="24"/>
        </w:rPr>
      </w:pPr>
    </w:p>
    <w:p w:rsidR="00A462FE" w:rsidRPr="00976A0D" w:rsidRDefault="0016215A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標楷體" w:cs="Times New Roman"/>
          <w:szCs w:val="24"/>
        </w:rPr>
        <w:t>細菌</w:t>
      </w:r>
      <w:proofErr w:type="gramStart"/>
      <w:r w:rsidRPr="00976A0D">
        <w:rPr>
          <w:rFonts w:ascii="Times New Roman" w:eastAsia="標楷體" w:hAnsi="標楷體" w:cs="Times New Roman"/>
          <w:szCs w:val="24"/>
        </w:rPr>
        <w:t>性軟腐</w:t>
      </w:r>
      <w:proofErr w:type="gramEnd"/>
      <w:r w:rsidRPr="00976A0D">
        <w:rPr>
          <w:rFonts w:ascii="Times New Roman" w:eastAsia="標楷體" w:hAnsi="標楷體" w:cs="Times New Roman"/>
          <w:szCs w:val="24"/>
        </w:rPr>
        <w:t>病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0" w:type="auto"/>
        <w:tblLook w:val="04A0"/>
      </w:tblPr>
      <w:tblGrid>
        <w:gridCol w:w="8362"/>
      </w:tblGrid>
      <w:tr w:rsidR="00A97814" w:rsidRPr="00976A0D" w:rsidTr="00A97814">
        <w:tc>
          <w:tcPr>
            <w:tcW w:w="8362" w:type="dxa"/>
          </w:tcPr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目前無推薦用藥。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適量施肥，避免施用過量氮肥。</w:t>
            </w:r>
          </w:p>
          <w:p w:rsidR="00A97814" w:rsidRPr="00976A0D" w:rsidRDefault="00A97814" w:rsidP="00A97814">
            <w:pPr>
              <w:ind w:left="175" w:hangingChars="73" w:hanging="175"/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改善田間排水。</w:t>
            </w:r>
          </w:p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拔除病株。</w:t>
            </w:r>
          </w:p>
          <w:p w:rsidR="00A97814" w:rsidRPr="00976A0D" w:rsidRDefault="00A97814" w:rsidP="00A97814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避免機械損傷植株。</w:t>
            </w:r>
          </w:p>
          <w:p w:rsidR="00A97814" w:rsidRPr="00976A0D" w:rsidRDefault="00A97814" w:rsidP="00A97814">
            <w:pPr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注意隔離。</w:t>
            </w:r>
          </w:p>
          <w:p w:rsidR="00A97814" w:rsidRPr="00976A0D" w:rsidRDefault="00A97814" w:rsidP="00256CA7">
            <w:pPr>
              <w:rPr>
                <w:rFonts w:ascii="Times New Roman" w:eastAsia="標楷體" w:hAnsi="標楷體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7.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發病田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2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、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3</w:t>
            </w:r>
            <w:r w:rsidRPr="00976A0D">
              <w:rPr>
                <w:rFonts w:ascii="Times New Roman" w:eastAsia="標楷體" w:hAnsi="標楷體" w:cs="Times New Roman" w:hint="eastAsia"/>
                <w:szCs w:val="24"/>
              </w:rPr>
              <w:t>年不種植馬鈴薯。</w:t>
            </w:r>
          </w:p>
        </w:tc>
      </w:tr>
    </w:tbl>
    <w:p w:rsidR="00A97814" w:rsidRPr="00976A0D" w:rsidRDefault="00A97814" w:rsidP="00256CA7">
      <w:pPr>
        <w:rPr>
          <w:rFonts w:ascii="Times New Roman" w:eastAsia="標楷體" w:hAnsi="Times New Roman"/>
          <w:szCs w:val="28"/>
        </w:rPr>
      </w:pPr>
    </w:p>
    <w:p w:rsidR="00A462FE" w:rsidRPr="00976A0D" w:rsidRDefault="00A462FE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(</w:t>
      </w:r>
      <w:r w:rsidRPr="00976A0D">
        <w:rPr>
          <w:rFonts w:ascii="Times New Roman" w:eastAsia="標楷體" w:hAnsi="Times New Roman" w:hint="eastAsia"/>
          <w:szCs w:val="28"/>
        </w:rPr>
        <w:t>二</w:t>
      </w:r>
      <w:r w:rsidRPr="00976A0D">
        <w:rPr>
          <w:rFonts w:ascii="Times New Roman" w:eastAsia="標楷體" w:hAnsi="Times New Roman" w:hint="eastAsia"/>
          <w:szCs w:val="28"/>
        </w:rPr>
        <w:t>)</w:t>
      </w:r>
      <w:r w:rsidRPr="00976A0D">
        <w:rPr>
          <w:rFonts w:ascii="Times New Roman" w:eastAsia="標楷體" w:hAnsi="Times New Roman" w:hint="eastAsia"/>
          <w:szCs w:val="28"/>
        </w:rPr>
        <w:t>馬鈴薯常見蟲害</w:t>
      </w:r>
    </w:p>
    <w:p w:rsidR="00A462FE" w:rsidRDefault="00A462FE" w:rsidP="00256CA7">
      <w:pPr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1.</w:t>
      </w:r>
      <w:r w:rsidRPr="00A462FE">
        <w:rPr>
          <w:rFonts w:ascii="Times New Roman" w:eastAsia="標楷體" w:hAnsi="標楷體" w:cs="Times New Roman"/>
          <w:szCs w:val="24"/>
        </w:rPr>
        <w:t xml:space="preserve"> </w:t>
      </w:r>
      <w:r w:rsidRPr="00197CF9">
        <w:rPr>
          <w:rFonts w:ascii="Times New Roman" w:eastAsia="標楷體" w:hAnsi="標楷體" w:cs="Times New Roman"/>
          <w:szCs w:val="24"/>
        </w:rPr>
        <w:t>斜紋夜蛾</w:t>
      </w:r>
      <w:r w:rsidRPr="00197CF9">
        <w:rPr>
          <w:rFonts w:ascii="Times New Roman" w:eastAsia="標楷體" w:hAnsi="Times New Roman" w:cs="Times New Roman"/>
          <w:szCs w:val="24"/>
        </w:rPr>
        <w:t>(Tobacco cutworm, Cotton worm)</w:t>
      </w:r>
    </w:p>
    <w:p w:rsidR="00A462FE" w:rsidRPr="00B0636B" w:rsidRDefault="00B0636B" w:rsidP="00256CA7">
      <w:pPr>
        <w:rPr>
          <w:rFonts w:ascii="Times New Roman" w:eastAsia="標楷體" w:hAnsi="Times New Roman" w:cs="Times New Roman"/>
          <w:szCs w:val="24"/>
        </w:rPr>
      </w:pPr>
      <w:r w:rsidRPr="00B0636B">
        <w:rPr>
          <w:rFonts w:ascii="Times New Roman" w:eastAsia="標楷體" w:hAnsi="Times New Roman" w:cs="Times New Roman" w:hint="eastAsia"/>
          <w:szCs w:val="24"/>
        </w:rPr>
        <w:t>斜紋夜蛾</w:t>
      </w:r>
      <w:r w:rsidRPr="00B0636B">
        <w:rPr>
          <w:rFonts w:ascii="Times New Roman" w:eastAsia="標楷體" w:hAnsi="Times New Roman" w:cs="Times New Roman" w:hint="eastAsia"/>
          <w:szCs w:val="24"/>
        </w:rPr>
        <w:t>(</w:t>
      </w:r>
      <w:r w:rsidR="00A462FE" w:rsidRPr="001F101F">
        <w:rPr>
          <w:rFonts w:ascii="Times New Roman" w:eastAsia="標楷體" w:hAnsi="Times New Roman" w:cs="Times New Roman"/>
          <w:i/>
          <w:szCs w:val="24"/>
        </w:rPr>
        <w:t>Spodoptera litura</w:t>
      </w:r>
      <w:r w:rsidR="00A462FE" w:rsidRPr="00B0636B">
        <w:rPr>
          <w:rFonts w:ascii="Times New Roman" w:eastAsia="標楷體" w:hAnsi="Times New Roman" w:cs="Times New Roman"/>
          <w:szCs w:val="24"/>
        </w:rPr>
        <w:t xml:space="preserve"> Fabricius</w:t>
      </w:r>
      <w:r w:rsidRPr="00B0636B"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經常於</w:t>
      </w:r>
      <w:proofErr w:type="gramStart"/>
      <w:r w:rsidR="00A462FE" w:rsidRPr="00197CF9">
        <w:rPr>
          <w:rFonts w:ascii="Times New Roman" w:eastAsia="標楷體" w:hAnsi="標楷體" w:cs="Times New Roman"/>
          <w:szCs w:val="24"/>
        </w:rPr>
        <w:t>種薯發芽</w:t>
      </w:r>
      <w:proofErr w:type="gramEnd"/>
      <w:r w:rsidR="00A462FE" w:rsidRPr="00197CF9">
        <w:rPr>
          <w:rFonts w:ascii="Times New Roman" w:eastAsia="標楷體" w:hAnsi="標楷體" w:cs="Times New Roman"/>
          <w:szCs w:val="24"/>
        </w:rPr>
        <w:t>露出地面，生長初期常遭斜紋夜蛾幼蟲危害</w:t>
      </w:r>
      <w:proofErr w:type="gramStart"/>
      <w:r w:rsidR="00A462FE" w:rsidRPr="00197CF9">
        <w:rPr>
          <w:rFonts w:ascii="Times New Roman" w:eastAsia="標楷體" w:hAnsi="標楷體" w:cs="Times New Roman"/>
          <w:szCs w:val="24"/>
        </w:rPr>
        <w:t>莖部與葉</w:t>
      </w:r>
      <w:proofErr w:type="gramEnd"/>
      <w:r w:rsidR="00A462FE" w:rsidRPr="00197CF9">
        <w:rPr>
          <w:rFonts w:ascii="Times New Roman" w:eastAsia="標楷體" w:hAnsi="標楷體" w:cs="Times New Roman"/>
          <w:szCs w:val="24"/>
        </w:rPr>
        <w:t>部，造成</w:t>
      </w:r>
      <w:proofErr w:type="gramStart"/>
      <w:r w:rsidR="00A462FE" w:rsidRPr="00197CF9">
        <w:rPr>
          <w:rFonts w:ascii="Times New Roman" w:eastAsia="標楷體" w:hAnsi="標楷體" w:cs="Times New Roman"/>
          <w:szCs w:val="24"/>
        </w:rPr>
        <w:t>缺株或植株</w:t>
      </w:r>
      <w:proofErr w:type="gramEnd"/>
      <w:r w:rsidR="00A462FE" w:rsidRPr="00197CF9">
        <w:rPr>
          <w:rFonts w:ascii="Times New Roman" w:eastAsia="標楷體" w:hAnsi="標楷體" w:cs="Times New Roman"/>
          <w:szCs w:val="24"/>
        </w:rPr>
        <w:t>生長遲緩等現象，尤其以旱地栽培者發生嚴重，水田裡作栽培者受害較輕。好發生於</w:t>
      </w:r>
      <w:r w:rsidR="00A462FE" w:rsidRPr="00197CF9">
        <w:rPr>
          <w:rFonts w:ascii="Times New Roman" w:eastAsia="標楷體" w:hAnsi="Times New Roman" w:cs="Times New Roman"/>
          <w:szCs w:val="24"/>
        </w:rPr>
        <w:t>10~11</w:t>
      </w:r>
      <w:r w:rsidR="00A462FE" w:rsidRPr="00197CF9">
        <w:rPr>
          <w:rFonts w:ascii="Times New Roman" w:eastAsia="標楷體" w:hAnsi="標楷體" w:cs="Times New Roman"/>
          <w:szCs w:val="24"/>
        </w:rPr>
        <w:t>月，</w:t>
      </w:r>
      <w:r w:rsidR="00A462FE" w:rsidRPr="00197CF9">
        <w:rPr>
          <w:rFonts w:ascii="Times New Roman" w:eastAsia="標楷體" w:hAnsi="Times New Roman" w:cs="Times New Roman"/>
          <w:szCs w:val="24"/>
        </w:rPr>
        <w:t>4~6</w:t>
      </w:r>
      <w:r w:rsidR="00A462FE" w:rsidRPr="00197CF9">
        <w:rPr>
          <w:rFonts w:ascii="Times New Roman" w:eastAsia="標楷體" w:hAnsi="標楷體" w:cs="Times New Roman"/>
          <w:szCs w:val="24"/>
        </w:rPr>
        <w:t>月則次之，無明顯的越冬現象，因此年可繁衍</w:t>
      </w:r>
      <w:r w:rsidR="00A462FE" w:rsidRPr="00197CF9">
        <w:rPr>
          <w:rFonts w:ascii="Times New Roman" w:eastAsia="標楷體" w:hAnsi="Times New Roman" w:cs="Times New Roman"/>
          <w:szCs w:val="24"/>
        </w:rPr>
        <w:t>8~11</w:t>
      </w:r>
      <w:r w:rsidR="00A462FE" w:rsidRPr="00197CF9">
        <w:rPr>
          <w:rFonts w:ascii="Times New Roman" w:eastAsia="標楷體" w:hAnsi="標楷體" w:cs="Times New Roman"/>
          <w:szCs w:val="24"/>
        </w:rPr>
        <w:t>個世代。</w:t>
      </w:r>
    </w:p>
    <w:p w:rsidR="00A462FE" w:rsidRDefault="00A462FE" w:rsidP="00256CA7">
      <w:pPr>
        <w:rPr>
          <w:rFonts w:ascii="Times New Roman" w:eastAsia="標楷體" w:hAnsi="標楷體" w:cs="Times New Roman"/>
          <w:szCs w:val="24"/>
        </w:rPr>
      </w:pPr>
    </w:p>
    <w:p w:rsidR="00A462FE" w:rsidRPr="00976A0D" w:rsidRDefault="00A462FE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斜紋夜蛾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="0078044C" w:rsidRPr="00976A0D">
        <w:rPr>
          <w:rFonts w:ascii="Times New Roman" w:eastAsia="標楷體" w:hAnsi="Times New Roman" w:hint="eastAsia"/>
          <w:szCs w:val="28"/>
        </w:rPr>
        <w:t>栽培管理</w:t>
      </w:r>
      <w:r w:rsidRPr="00976A0D">
        <w:rPr>
          <w:rFonts w:ascii="Times New Roman" w:eastAsia="標楷體" w:hAnsi="Times New Roman" w:hint="eastAsia"/>
          <w:szCs w:val="28"/>
        </w:rPr>
        <w:t>因應方針</w:t>
      </w:r>
    </w:p>
    <w:tbl>
      <w:tblPr>
        <w:tblStyle w:val="a3"/>
        <w:tblW w:w="8222" w:type="dxa"/>
        <w:tblInd w:w="108" w:type="dxa"/>
        <w:tblLayout w:type="fixed"/>
        <w:tblLook w:val="04A0"/>
      </w:tblPr>
      <w:tblGrid>
        <w:gridCol w:w="4111"/>
        <w:gridCol w:w="4111"/>
      </w:tblGrid>
      <w:tr w:rsidR="00A462FE" w:rsidRPr="00976A0D" w:rsidTr="00A91AF9">
        <w:trPr>
          <w:trHeight w:val="433"/>
        </w:trPr>
        <w:tc>
          <w:tcPr>
            <w:tcW w:w="4111" w:type="dxa"/>
          </w:tcPr>
          <w:p w:rsidR="00A462FE" w:rsidRPr="00976A0D" w:rsidRDefault="00A462FE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lastRenderedPageBreak/>
              <w:t>慣行農法</w:t>
            </w:r>
          </w:p>
        </w:tc>
        <w:tc>
          <w:tcPr>
            <w:tcW w:w="4111" w:type="dxa"/>
          </w:tcPr>
          <w:p w:rsidR="00A462FE" w:rsidRPr="00976A0D" w:rsidRDefault="00A462FE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A462FE" w:rsidRPr="00976A0D" w:rsidTr="00A91AF9">
        <w:trPr>
          <w:trHeight w:val="876"/>
        </w:trPr>
        <w:tc>
          <w:tcPr>
            <w:tcW w:w="4111" w:type="dxa"/>
          </w:tcPr>
          <w:p w:rsidR="00A462FE" w:rsidRPr="00976A0D" w:rsidRDefault="00A462FE" w:rsidP="0080634A">
            <w:pPr>
              <w:ind w:left="175" w:hangingChars="73" w:hanging="175"/>
              <w:rPr>
                <w:rStyle w:val="nobr1"/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噴施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20%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分化利水基乳劑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(3000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A462FE" w:rsidRPr="00976A0D" w:rsidRDefault="00A462FE" w:rsidP="0080634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kern w:val="0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kern w:val="0"/>
                <w:szCs w:val="24"/>
              </w:rPr>
              <w:t>其餘用藥參考植物保護手冊蔬菜篇。</w:t>
            </w:r>
          </w:p>
        </w:tc>
        <w:tc>
          <w:tcPr>
            <w:tcW w:w="4111" w:type="dxa"/>
          </w:tcPr>
          <w:p w:rsidR="00A462FE" w:rsidRPr="00976A0D" w:rsidRDefault="00A462FE" w:rsidP="0080634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蘇力菌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，噴施葉面。</w:t>
            </w:r>
          </w:p>
          <w:p w:rsidR="00A462FE" w:rsidRPr="00976A0D" w:rsidRDefault="00A462FE" w:rsidP="0080634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性費洛蒙誘蟲盒。</w:t>
            </w:r>
          </w:p>
          <w:p w:rsidR="00A462FE" w:rsidRPr="00976A0D" w:rsidRDefault="00A462FE" w:rsidP="0080634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A462FE" w:rsidRPr="00976A0D" w:rsidRDefault="00A462FE" w:rsidP="00256CA7">
      <w:pPr>
        <w:rPr>
          <w:rFonts w:ascii="Times New Roman" w:eastAsia="標楷體" w:hAnsi="Times New Roman"/>
          <w:szCs w:val="28"/>
        </w:rPr>
      </w:pPr>
    </w:p>
    <w:p w:rsidR="00B0636B" w:rsidRPr="00976A0D" w:rsidRDefault="00B0636B" w:rsidP="00B0636B">
      <w:pPr>
        <w:rPr>
          <w:rFonts w:ascii="Times New Roman" w:eastAsia="標楷體" w:hAnsi="Times New Roman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2.</w:t>
      </w:r>
      <w:r w:rsidRPr="00976A0D">
        <w:rPr>
          <w:rStyle w:val="nobr1"/>
          <w:rFonts w:ascii="Times New Roman" w:eastAsia="標楷體" w:hAnsi="標楷體" w:cs="Times New Roman"/>
          <w:szCs w:val="24"/>
        </w:rPr>
        <w:t xml:space="preserve"> </w:t>
      </w:r>
      <w:r w:rsidRPr="00976A0D">
        <w:rPr>
          <w:rStyle w:val="nobr1"/>
          <w:rFonts w:ascii="Times New Roman" w:eastAsia="標楷體" w:hAnsi="標楷體" w:cs="Times New Roman"/>
          <w:szCs w:val="24"/>
        </w:rPr>
        <w:t>二點葉蟎</w:t>
      </w:r>
      <w:r w:rsidRPr="00976A0D">
        <w:rPr>
          <w:rStyle w:val="nobr1"/>
          <w:rFonts w:ascii="Times New Roman" w:eastAsia="標楷體" w:hAnsi="Times New Roman" w:cs="Times New Roman"/>
          <w:szCs w:val="24"/>
        </w:rPr>
        <w:t>(Mites)</w:t>
      </w:r>
    </w:p>
    <w:p w:rsidR="00B0636B" w:rsidRDefault="00B0636B" w:rsidP="00B0636B">
      <w:pPr>
        <w:rPr>
          <w:rFonts w:ascii="Times New Roman" w:eastAsia="標楷體" w:hAnsi="標楷體" w:cs="Times New Roman"/>
          <w:szCs w:val="24"/>
        </w:rPr>
      </w:pPr>
      <w:r w:rsidRPr="00976A0D">
        <w:rPr>
          <w:rStyle w:val="nobr1"/>
          <w:rFonts w:ascii="Times New Roman" w:eastAsia="標楷體" w:hAnsi="標楷體" w:cs="Times New Roman"/>
          <w:szCs w:val="24"/>
        </w:rPr>
        <w:t>二點葉蟎</w:t>
      </w:r>
      <w:r w:rsidRPr="00976A0D">
        <w:rPr>
          <w:rStyle w:val="nobr1"/>
          <w:rFonts w:ascii="Times New Roman" w:eastAsia="標楷體" w:hAnsi="標楷體" w:cs="Times New Roman" w:hint="eastAsia"/>
          <w:szCs w:val="24"/>
        </w:rPr>
        <w:t>(</w:t>
      </w:r>
      <w:r w:rsidRPr="00976A0D">
        <w:rPr>
          <w:rFonts w:ascii="Times New Roman" w:eastAsia="標楷體" w:hAnsi="Times New Roman" w:cs="Times New Roman"/>
          <w:i/>
          <w:iCs/>
          <w:szCs w:val="24"/>
        </w:rPr>
        <w:t xml:space="preserve">Tetranychus urticae </w:t>
      </w:r>
      <w:r w:rsidRPr="00976A0D">
        <w:rPr>
          <w:rFonts w:ascii="Times New Roman" w:eastAsia="標楷體" w:hAnsi="Times New Roman" w:cs="Times New Roman"/>
          <w:szCs w:val="24"/>
        </w:rPr>
        <w:t>Koch</w:t>
      </w:r>
      <w:r w:rsidRPr="00976A0D">
        <w:rPr>
          <w:rFonts w:ascii="Times New Roman" w:eastAsia="標楷體" w:hAnsi="Times New Roman" w:cs="Times New Roman" w:hint="eastAsia"/>
          <w:szCs w:val="24"/>
        </w:rPr>
        <w:t>)</w:t>
      </w:r>
      <w:r w:rsidRPr="00976A0D">
        <w:rPr>
          <w:rFonts w:ascii="Times New Roman" w:eastAsia="標楷體" w:hAnsi="Times New Roman" w:cs="Times New Roman" w:hint="eastAsia"/>
          <w:szCs w:val="24"/>
        </w:rPr>
        <w:t>感染馬鈴薯</w:t>
      </w:r>
      <w:r w:rsidRPr="00976A0D">
        <w:rPr>
          <w:rFonts w:ascii="Times New Roman" w:eastAsia="標楷體" w:hAnsi="標楷體" w:cs="Times New Roman"/>
          <w:szCs w:val="24"/>
        </w:rPr>
        <w:t>初期</w:t>
      </w:r>
      <w:r w:rsidRPr="00976A0D">
        <w:rPr>
          <w:rFonts w:ascii="Times New Roman" w:eastAsia="標楷體" w:hAnsi="標楷體" w:cs="Times New Roman" w:hint="eastAsia"/>
          <w:szCs w:val="24"/>
        </w:rPr>
        <w:t>常呈</w:t>
      </w:r>
      <w:r w:rsidRPr="00197CF9">
        <w:rPr>
          <w:rFonts w:ascii="Times New Roman" w:eastAsia="標楷體" w:hAnsi="標楷體" w:cs="Times New Roman"/>
          <w:szCs w:val="24"/>
        </w:rPr>
        <w:t>白色小斑點，嚴重時葉片褐化枯萎。一般於乾燥、溫暖之氣候環境下發生較嚴重。</w:t>
      </w:r>
    </w:p>
    <w:p w:rsidR="00B0636B" w:rsidRPr="00197CF9" w:rsidRDefault="00B0636B" w:rsidP="00B0636B">
      <w:pPr>
        <w:rPr>
          <w:rFonts w:ascii="Times New Roman" w:eastAsia="標楷體" w:hAnsi="Times New Roman" w:cs="Times New Roman"/>
          <w:szCs w:val="24"/>
        </w:rPr>
      </w:pPr>
    </w:p>
    <w:p w:rsidR="00B0636B" w:rsidRPr="00976A0D" w:rsidRDefault="00B0636B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二點葉</w:t>
      </w:r>
      <w:r w:rsidRPr="00976A0D">
        <w:rPr>
          <w:rStyle w:val="nobr1"/>
          <w:rFonts w:ascii="Times New Roman" w:eastAsia="標楷體" w:hAnsi="標楷體" w:cs="Times New Roman"/>
          <w:szCs w:val="24"/>
        </w:rPr>
        <w:t>蟎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="0078044C"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8222" w:type="dxa"/>
        <w:tblInd w:w="108" w:type="dxa"/>
        <w:tblLayout w:type="fixed"/>
        <w:tblLook w:val="04A0"/>
      </w:tblPr>
      <w:tblGrid>
        <w:gridCol w:w="4111"/>
        <w:gridCol w:w="4111"/>
      </w:tblGrid>
      <w:tr w:rsidR="00B0636B" w:rsidRPr="00976A0D" w:rsidTr="00A91AF9">
        <w:trPr>
          <w:trHeight w:val="273"/>
        </w:trPr>
        <w:tc>
          <w:tcPr>
            <w:tcW w:w="4111" w:type="dxa"/>
          </w:tcPr>
          <w:p w:rsidR="00B0636B" w:rsidRPr="00976A0D" w:rsidRDefault="00B063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111" w:type="dxa"/>
          </w:tcPr>
          <w:p w:rsidR="00B0636B" w:rsidRPr="00976A0D" w:rsidRDefault="00B063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B0636B" w:rsidRPr="00976A0D" w:rsidTr="00A91AF9">
        <w:trPr>
          <w:trHeight w:val="1257"/>
        </w:trPr>
        <w:tc>
          <w:tcPr>
            <w:tcW w:w="4111" w:type="dxa"/>
          </w:tcPr>
          <w:p w:rsidR="00B0636B" w:rsidRPr="00976A0D" w:rsidRDefault="00B0636B" w:rsidP="001E699C">
            <w:pPr>
              <w:ind w:left="175" w:hangingChars="73" w:hanging="175"/>
              <w:rPr>
                <w:rStyle w:val="nobr1"/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1. 2%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阿巴汀乳劑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(2000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B0636B" w:rsidRPr="00976A0D" w:rsidRDefault="00B0636B" w:rsidP="001E699C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2. 2.8%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賽洛寧乳劑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(2000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B0636B" w:rsidRPr="00976A0D" w:rsidRDefault="00B0636B" w:rsidP="00116FE1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餘參考植物保護手冊蔬菜篇</w:t>
            </w:r>
            <w:r w:rsidR="00116FE1" w:rsidRPr="00976A0D">
              <w:rPr>
                <w:rFonts w:ascii="Times New Roman" w:eastAsia="標楷體" w:hAnsi="標楷體" w:cs="Times New Roman"/>
                <w:szCs w:val="24"/>
              </w:rPr>
              <w:t>用藥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  <w:tc>
          <w:tcPr>
            <w:tcW w:w="4111" w:type="dxa"/>
          </w:tcPr>
          <w:p w:rsidR="00B0636B" w:rsidRPr="00976A0D" w:rsidRDefault="00B0636B" w:rsidP="001E699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放置性費洛蒙誘蟲盒等。</w:t>
            </w:r>
          </w:p>
        </w:tc>
      </w:tr>
    </w:tbl>
    <w:p w:rsidR="00B0636B" w:rsidRPr="00976A0D" w:rsidRDefault="00B0636B" w:rsidP="00256CA7">
      <w:pPr>
        <w:rPr>
          <w:rFonts w:ascii="Times New Roman" w:eastAsia="標楷體" w:hAnsi="Times New Roman"/>
          <w:szCs w:val="28"/>
        </w:rPr>
      </w:pPr>
    </w:p>
    <w:p w:rsidR="00B0636B" w:rsidRPr="00976A0D" w:rsidRDefault="00B0636B" w:rsidP="00256CA7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3.</w:t>
      </w:r>
      <w:r w:rsidR="008E766B" w:rsidRPr="00976A0D">
        <w:rPr>
          <w:rStyle w:val="nobr1"/>
          <w:rFonts w:ascii="Times New Roman" w:eastAsia="標楷體" w:hAnsi="標楷體" w:cs="Times New Roman"/>
          <w:szCs w:val="24"/>
        </w:rPr>
        <w:t xml:space="preserve"> </w:t>
      </w:r>
      <w:r w:rsidR="008E766B" w:rsidRPr="00976A0D">
        <w:rPr>
          <w:rStyle w:val="nobr1"/>
          <w:rFonts w:ascii="Times New Roman" w:eastAsia="標楷體" w:hAnsi="標楷體" w:cs="Times New Roman"/>
          <w:szCs w:val="24"/>
        </w:rPr>
        <w:t>南黃薊馬</w:t>
      </w:r>
      <w:r w:rsidR="008E766B" w:rsidRPr="00976A0D">
        <w:rPr>
          <w:rStyle w:val="nobr1"/>
          <w:rFonts w:ascii="Times New Roman" w:eastAsia="標楷體" w:hAnsi="Times New Roman" w:cs="Times New Roman"/>
          <w:szCs w:val="24"/>
        </w:rPr>
        <w:t>(Southern yellow thrips)</w:t>
      </w:r>
    </w:p>
    <w:p w:rsidR="008E766B" w:rsidRDefault="007F01C9" w:rsidP="008E766B">
      <w:pPr>
        <w:rPr>
          <w:rFonts w:ascii="Times New Roman" w:eastAsia="標楷體" w:hAnsi="標楷體" w:cs="Times New Roman"/>
          <w:szCs w:val="24"/>
        </w:rPr>
      </w:pPr>
      <w:r w:rsidRPr="007F01C9">
        <w:rPr>
          <w:rFonts w:ascii="Times New Roman" w:eastAsia="標楷體" w:hAnsi="Times New Roman" w:cs="Times New Roman" w:hint="eastAsia"/>
          <w:iCs/>
          <w:szCs w:val="24"/>
        </w:rPr>
        <w:t>南黃薊馬</w:t>
      </w:r>
      <w:r>
        <w:rPr>
          <w:rFonts w:ascii="Times New Roman" w:eastAsia="標楷體" w:hAnsi="Times New Roman" w:cs="Times New Roman" w:hint="eastAsia"/>
          <w:iCs/>
          <w:szCs w:val="24"/>
        </w:rPr>
        <w:t>(</w:t>
      </w:r>
      <w:r w:rsidR="008E766B" w:rsidRPr="00197CF9">
        <w:rPr>
          <w:rFonts w:ascii="Times New Roman" w:eastAsia="標楷體" w:hAnsi="Times New Roman" w:cs="Times New Roman"/>
          <w:i/>
          <w:iCs/>
          <w:szCs w:val="24"/>
        </w:rPr>
        <w:t xml:space="preserve">Thrips palmi </w:t>
      </w:r>
      <w:r w:rsidR="008E766B" w:rsidRPr="00197CF9">
        <w:rPr>
          <w:rFonts w:ascii="Times New Roman" w:eastAsia="標楷體" w:hAnsi="Times New Roman" w:cs="Times New Roman"/>
          <w:szCs w:val="24"/>
        </w:rPr>
        <w:t>Karny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8E766B" w:rsidRPr="00197CF9">
        <w:rPr>
          <w:rFonts w:ascii="Times New Roman" w:eastAsia="標楷體" w:hAnsi="標楷體" w:cs="Times New Roman"/>
          <w:szCs w:val="24"/>
        </w:rPr>
        <w:t>叮咬取食以口器銼傷葉片吸取汁液，而使成葉背形成褐疤，危害心葉嚴重時，導致新葉畸形，嚴重時葉片枯萎及落葉</w:t>
      </w:r>
      <w:r w:rsidRPr="00197CF9">
        <w:rPr>
          <w:rFonts w:ascii="Times New Roman" w:eastAsia="標楷體" w:hAnsi="標楷體" w:cs="Times New Roman" w:hint="eastAsia"/>
          <w:szCs w:val="24"/>
        </w:rPr>
        <w:t>(</w:t>
      </w:r>
      <w:r w:rsidRPr="00197CF9">
        <w:rPr>
          <w:rFonts w:ascii="Times New Roman" w:eastAsia="標楷體" w:hAnsi="標楷體" w:cs="Times New Roman" w:hint="eastAsia"/>
          <w:szCs w:val="24"/>
        </w:rPr>
        <w:t>圖</w:t>
      </w:r>
      <w:r w:rsidRPr="00197CF9">
        <w:rPr>
          <w:rFonts w:ascii="Times New Roman" w:eastAsia="標楷體" w:hAnsi="標楷體" w:cs="Times New Roman" w:hint="eastAsia"/>
          <w:szCs w:val="24"/>
        </w:rPr>
        <w:t>4)</w:t>
      </w:r>
      <w:r w:rsidR="008E766B" w:rsidRPr="00197CF9">
        <w:rPr>
          <w:rFonts w:ascii="Times New Roman" w:eastAsia="標楷體" w:hAnsi="標楷體" w:cs="Times New Roman"/>
          <w:szCs w:val="24"/>
        </w:rPr>
        <w:t>。氣溫</w:t>
      </w:r>
      <w:r w:rsidR="008E766B" w:rsidRPr="00197CF9">
        <w:rPr>
          <w:rFonts w:ascii="Times New Roman" w:eastAsia="標楷體" w:hAnsi="Times New Roman" w:cs="Times New Roman"/>
          <w:szCs w:val="24"/>
        </w:rPr>
        <w:t>20</w:t>
      </w:r>
      <w:r w:rsidR="008E766B" w:rsidRPr="00197CF9">
        <w:rPr>
          <w:rFonts w:ascii="Times New Roman" w:eastAsia="標楷體" w:hAnsi="標楷體" w:cs="Times New Roman"/>
          <w:szCs w:val="24"/>
        </w:rPr>
        <w:t>～</w:t>
      </w:r>
      <w:r w:rsidR="008E766B" w:rsidRPr="00197CF9">
        <w:rPr>
          <w:rFonts w:ascii="Times New Roman" w:eastAsia="標楷體" w:hAnsi="Times New Roman" w:cs="Times New Roman"/>
          <w:szCs w:val="24"/>
        </w:rPr>
        <w:t>25</w:t>
      </w:r>
      <w:r w:rsidR="008E766B" w:rsidRPr="00197CF9">
        <w:rPr>
          <w:rFonts w:ascii="Times New Roman" w:eastAsia="標楷體" w:hAnsi="標楷體" w:cs="Times New Roman"/>
          <w:szCs w:val="24"/>
        </w:rPr>
        <w:t>℃為發育適溫，如在</w:t>
      </w:r>
      <w:r w:rsidR="008E766B" w:rsidRPr="00197CF9">
        <w:rPr>
          <w:rFonts w:ascii="Times New Roman" w:eastAsia="標楷體" w:hAnsi="Times New Roman" w:cs="Times New Roman"/>
          <w:szCs w:val="24"/>
        </w:rPr>
        <w:t>25</w:t>
      </w:r>
      <w:r w:rsidR="008E766B" w:rsidRPr="00197CF9">
        <w:rPr>
          <w:rFonts w:ascii="Times New Roman" w:eastAsia="標楷體" w:hAnsi="標楷體" w:cs="Times New Roman"/>
          <w:szCs w:val="24"/>
        </w:rPr>
        <w:t>℃，約</w:t>
      </w:r>
      <w:r w:rsidR="008E766B" w:rsidRPr="00197CF9">
        <w:rPr>
          <w:rFonts w:ascii="Times New Roman" w:eastAsia="標楷體" w:hAnsi="Times New Roman" w:cs="Times New Roman"/>
          <w:szCs w:val="24"/>
        </w:rPr>
        <w:t>15</w:t>
      </w:r>
      <w:r w:rsidR="008E766B" w:rsidRPr="00197CF9">
        <w:rPr>
          <w:rFonts w:ascii="Times New Roman" w:eastAsia="標楷體" w:hAnsi="標楷體" w:cs="Times New Roman"/>
          <w:szCs w:val="24"/>
        </w:rPr>
        <w:t>天即完成</w:t>
      </w:r>
      <w:r w:rsidR="008E766B" w:rsidRPr="00197CF9">
        <w:rPr>
          <w:rFonts w:ascii="Times New Roman" w:eastAsia="標楷體" w:hAnsi="Times New Roman" w:cs="Times New Roman"/>
          <w:szCs w:val="24"/>
        </w:rPr>
        <w:t>1</w:t>
      </w:r>
      <w:r w:rsidR="008E766B" w:rsidRPr="00197CF9">
        <w:rPr>
          <w:rFonts w:ascii="Times New Roman" w:eastAsia="標楷體" w:hAnsi="標楷體" w:cs="Times New Roman"/>
          <w:szCs w:val="24"/>
        </w:rPr>
        <w:t>個世代，族群發展快。</w:t>
      </w:r>
    </w:p>
    <w:p w:rsidR="0078044C" w:rsidRPr="00976A0D" w:rsidRDefault="0078044C" w:rsidP="008E766B">
      <w:pPr>
        <w:rPr>
          <w:rFonts w:ascii="Times New Roman" w:eastAsia="標楷體" w:hAnsi="Times New Roman" w:cs="Times New Roman"/>
          <w:szCs w:val="24"/>
        </w:rPr>
      </w:pPr>
    </w:p>
    <w:p w:rsidR="008E766B" w:rsidRPr="00976A0D" w:rsidRDefault="0078044C" w:rsidP="008E766B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南黃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薊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馬</w:t>
      </w:r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8222" w:type="dxa"/>
        <w:tblInd w:w="108" w:type="dxa"/>
        <w:tblLayout w:type="fixed"/>
        <w:tblLook w:val="04A0"/>
      </w:tblPr>
      <w:tblGrid>
        <w:gridCol w:w="4111"/>
        <w:gridCol w:w="4111"/>
      </w:tblGrid>
      <w:tr w:rsidR="008E766B" w:rsidRPr="00976A0D" w:rsidTr="00A91AF9">
        <w:trPr>
          <w:trHeight w:val="380"/>
        </w:trPr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8E766B" w:rsidRPr="00976A0D" w:rsidTr="00A91AF9">
        <w:trPr>
          <w:trHeight w:val="1180"/>
        </w:trPr>
        <w:tc>
          <w:tcPr>
            <w:tcW w:w="4111" w:type="dxa"/>
          </w:tcPr>
          <w:p w:rsidR="008E766B" w:rsidRPr="00976A0D" w:rsidRDefault="008E766B" w:rsidP="005C4787">
            <w:pPr>
              <w:ind w:left="175" w:hangingChars="73" w:hanging="175"/>
              <w:rPr>
                <w:rStyle w:val="nobr1"/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1. 9.6%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益達胺水懸劑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(2000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8E766B" w:rsidRPr="00976A0D" w:rsidRDefault="008E766B" w:rsidP="005C4787">
            <w:pPr>
              <w:ind w:left="175" w:hangingChars="73" w:hanging="175"/>
              <w:rPr>
                <w:rStyle w:val="nobr1"/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2. 2.5%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賜諾殺水懸劑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(1000</w:t>
            </w:r>
            <w:r w:rsidRPr="00976A0D">
              <w:rPr>
                <w:rStyle w:val="nobr1"/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Style w:val="nobr1"/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8E766B" w:rsidRPr="00976A0D" w:rsidRDefault="008E766B" w:rsidP="00116FE1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餘參考植物保護手冊蔬菜篇</w:t>
            </w:r>
            <w:r w:rsidR="00116FE1" w:rsidRPr="00976A0D">
              <w:rPr>
                <w:rFonts w:ascii="Times New Roman" w:eastAsia="標楷體" w:hAnsi="標楷體" w:cs="Times New Roman"/>
                <w:szCs w:val="24"/>
              </w:rPr>
              <w:t>用藥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  <w:tc>
          <w:tcPr>
            <w:tcW w:w="4111" w:type="dxa"/>
          </w:tcPr>
          <w:p w:rsidR="008E766B" w:rsidRPr="00976A0D" w:rsidRDefault="008E766B" w:rsidP="005C4787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部分瓜類與茄科蔬菜有使用窄域油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(500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~1000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進行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防治。</w:t>
            </w:r>
          </w:p>
        </w:tc>
      </w:tr>
    </w:tbl>
    <w:p w:rsidR="008E766B" w:rsidRPr="00976A0D" w:rsidRDefault="007F1B7F" w:rsidP="008E766B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2317115" cy="1569085"/>
            <wp:effectExtent l="19050" t="0" r="6985" b="0"/>
            <wp:wrapNone/>
            <wp:docPr id="6" name="圖片 9" descr="C:\Users\james7309\OneDrive\辦公室\107年預定投稿\發表文章-健康馬鈴薯生產\薊馬危害(邱燕欣攝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mes7309\OneDrive\辦公室\107年預定投稿\發表文章-健康馬鈴薯生產\薊馬危害(邱燕欣攝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883F44" w:rsidP="008E766B">
      <w:pPr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/>
          <w:noProof/>
          <w:szCs w:val="24"/>
        </w:rPr>
        <w:pict>
          <v:shape id="_x0000_s1079" type="#_x0000_t202" style="position:absolute;margin-left:-.05pt;margin-top:16.7pt;width:246.85pt;height:25.2pt;z-index:251720704;mso-height-percent:200;mso-height-percent:200;mso-width-relative:margin;mso-height-relative:margin" filled="f" stroked="f">
            <v:textbox style="mso-fit-shape-to-text:t">
              <w:txbxContent>
                <w:p w:rsidR="007F1B7F" w:rsidRPr="00F26D80" w:rsidRDefault="007F1B7F" w:rsidP="007F1B7F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F26D80">
                    <w:rPr>
                      <w:rFonts w:ascii="Times New Roman" w:eastAsia="標楷體" w:hAnsi="標楷體" w:cs="Times New Roman"/>
                    </w:rPr>
                    <w:t>圖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4</w:t>
                  </w:r>
                  <w:r w:rsidRPr="00F26D80">
                    <w:rPr>
                      <w:rFonts w:ascii="Times New Roman" w:eastAsia="標楷體" w:hAnsi="標楷體" w:cs="Times New Roman"/>
                    </w:rPr>
                    <w:t>、馬鈴薯</w:t>
                  </w:r>
                  <w:r>
                    <w:rPr>
                      <w:rFonts w:ascii="Times New Roman" w:eastAsia="標楷體" w:hAnsi="標楷體" w:cs="Times New Roman" w:hint="eastAsia"/>
                    </w:rPr>
                    <w:t>薊馬危害</w:t>
                  </w:r>
                  <w:r w:rsidRPr="00F26D80">
                    <w:rPr>
                      <w:rFonts w:ascii="Times New Roman" w:eastAsia="標楷體" w:hAnsi="Times New Roman" w:cs="Times New Roman"/>
                    </w:rPr>
                    <w:t>(</w:t>
                  </w:r>
                  <w:r w:rsidRPr="00F26D80">
                    <w:rPr>
                      <w:rFonts w:ascii="Times New Roman" w:eastAsia="標楷體" w:hAnsi="標楷體" w:cs="Times New Roman"/>
                    </w:rPr>
                    <w:t>邱燕欣攝</w:t>
                  </w:r>
                  <w:r w:rsidRPr="00F26D80">
                    <w:rPr>
                      <w:rFonts w:ascii="Times New Roman" w:eastAsia="標楷體" w:hAnsi="Times New Roman" w:cs="Times New Roman"/>
                    </w:rPr>
                    <w:t>)</w:t>
                  </w:r>
                </w:p>
              </w:txbxContent>
            </v:textbox>
          </v:shape>
        </w:pict>
      </w: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7F1B7F" w:rsidRDefault="007F1B7F" w:rsidP="008E766B">
      <w:pPr>
        <w:rPr>
          <w:rFonts w:ascii="Times New Roman" w:eastAsia="標楷體" w:hAnsi="標楷體" w:cs="Times New Roman"/>
          <w:szCs w:val="24"/>
        </w:rPr>
      </w:pPr>
    </w:p>
    <w:p w:rsidR="006F6504" w:rsidRDefault="00363E63" w:rsidP="008E766B">
      <w:pPr>
        <w:rPr>
          <w:rFonts w:ascii="Times New Roman" w:eastAsia="標楷體" w:hAnsi="Times New Roman" w:cs="Times New Roman"/>
          <w:szCs w:val="24"/>
        </w:rPr>
      </w:pPr>
      <w:r>
        <w:rPr>
          <w:rStyle w:val="nobr1"/>
          <w:rFonts w:ascii="Times New Roman" w:eastAsia="標楷體" w:hAnsi="標楷體" w:cs="Times New Roman" w:hint="eastAsia"/>
          <w:szCs w:val="24"/>
        </w:rPr>
        <w:t>4.</w:t>
      </w:r>
      <w:r w:rsidR="008E766B" w:rsidRPr="00197CF9">
        <w:rPr>
          <w:rStyle w:val="nobr1"/>
          <w:rFonts w:ascii="Times New Roman" w:eastAsia="標楷體" w:hAnsi="標楷體" w:cs="Times New Roman"/>
          <w:szCs w:val="24"/>
        </w:rPr>
        <w:t>桃</w:t>
      </w:r>
      <w:proofErr w:type="gramStart"/>
      <w:r w:rsidR="008E766B" w:rsidRPr="00197CF9">
        <w:rPr>
          <w:rStyle w:val="nobr1"/>
          <w:rFonts w:ascii="Times New Roman" w:eastAsia="標楷體" w:hAnsi="標楷體" w:cs="Times New Roman"/>
          <w:szCs w:val="24"/>
        </w:rPr>
        <w:t>蚜</w:t>
      </w:r>
      <w:proofErr w:type="gramEnd"/>
      <w:r w:rsidR="008E766B" w:rsidRPr="00197CF9">
        <w:rPr>
          <w:rFonts w:ascii="Times New Roman" w:eastAsia="標楷體" w:hAnsi="Times New Roman" w:cs="Times New Roman"/>
          <w:szCs w:val="24"/>
        </w:rPr>
        <w:t>(Green peach aphid)</w:t>
      </w:r>
    </w:p>
    <w:p w:rsidR="008E766B" w:rsidRPr="006F6504" w:rsidRDefault="006F6504" w:rsidP="008E766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桃蚜</w:t>
      </w:r>
      <w:r>
        <w:rPr>
          <w:rFonts w:ascii="Times New Roman" w:eastAsia="標楷體" w:hAnsi="Times New Roman" w:cs="Times New Roman" w:hint="eastAsia"/>
          <w:szCs w:val="24"/>
        </w:rPr>
        <w:t>(</w:t>
      </w:r>
      <w:r w:rsidR="008E766B" w:rsidRPr="00197CF9">
        <w:rPr>
          <w:rFonts w:ascii="Times New Roman" w:eastAsia="標楷體" w:hAnsi="Times New Roman" w:cs="Times New Roman"/>
          <w:i/>
          <w:iCs/>
          <w:szCs w:val="24"/>
        </w:rPr>
        <w:t xml:space="preserve">Myzus persicae </w:t>
      </w:r>
      <w:r w:rsidR="008E766B" w:rsidRPr="00197CF9">
        <w:rPr>
          <w:rFonts w:ascii="Times New Roman" w:eastAsia="標楷體" w:hAnsi="Times New Roman" w:cs="Times New Roman"/>
          <w:szCs w:val="24"/>
        </w:rPr>
        <w:t>(Sulzer)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8E766B" w:rsidRPr="00197CF9">
        <w:rPr>
          <w:rFonts w:ascii="Times New Roman" w:eastAsia="標楷體" w:hAnsi="標楷體" w:cs="Times New Roman"/>
          <w:szCs w:val="24"/>
        </w:rPr>
        <w:t>成蟲均聚集於嫩葉背面或嫩梢吸食養液，並分泌蜜</w:t>
      </w:r>
      <w:r w:rsidR="008E766B" w:rsidRPr="00197CF9">
        <w:rPr>
          <w:rFonts w:ascii="Times New Roman" w:eastAsia="標楷體" w:hAnsi="標楷體" w:cs="Times New Roman"/>
          <w:szCs w:val="24"/>
        </w:rPr>
        <w:lastRenderedPageBreak/>
        <w:t>露誘發其他病害，嚴重發生導致植株發育不良與停頓。好發於</w:t>
      </w:r>
      <w:r w:rsidR="008E766B" w:rsidRPr="00197CF9">
        <w:rPr>
          <w:rFonts w:ascii="Times New Roman" w:eastAsia="標楷體" w:hAnsi="Times New Roman" w:cs="Times New Roman"/>
          <w:szCs w:val="24"/>
        </w:rPr>
        <w:t>21~26</w:t>
      </w:r>
      <w:r w:rsidR="008E766B" w:rsidRPr="00197CF9">
        <w:rPr>
          <w:rFonts w:ascii="Times New Roman" w:eastAsia="標楷體" w:hAnsi="標楷體" w:cs="Times New Roman"/>
          <w:szCs w:val="24"/>
        </w:rPr>
        <w:t>℃，低溫乾旱季節發生密度高。</w:t>
      </w:r>
    </w:p>
    <w:p w:rsidR="0078044C" w:rsidRPr="00976A0D" w:rsidRDefault="0078044C" w:rsidP="008E766B">
      <w:pPr>
        <w:rPr>
          <w:rFonts w:ascii="Times New Roman" w:eastAsia="標楷體" w:hAnsi="Times New Roman"/>
          <w:szCs w:val="28"/>
        </w:rPr>
      </w:pPr>
    </w:p>
    <w:p w:rsidR="008E766B" w:rsidRPr="00976A0D" w:rsidRDefault="0078044C" w:rsidP="008E766B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桃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蚜</w:t>
      </w:r>
      <w:proofErr w:type="gramEnd"/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8222" w:type="dxa"/>
        <w:tblInd w:w="108" w:type="dxa"/>
        <w:tblLayout w:type="fixed"/>
        <w:tblLook w:val="04A0"/>
      </w:tblPr>
      <w:tblGrid>
        <w:gridCol w:w="4111"/>
        <w:gridCol w:w="4111"/>
      </w:tblGrid>
      <w:tr w:rsidR="008E766B" w:rsidRPr="00976A0D" w:rsidTr="00A91AF9">
        <w:trPr>
          <w:trHeight w:val="375"/>
        </w:trPr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8E766B" w:rsidRPr="00976A0D" w:rsidTr="00A91AF9">
        <w:trPr>
          <w:trHeight w:val="786"/>
        </w:trPr>
        <w:tc>
          <w:tcPr>
            <w:tcW w:w="4111" w:type="dxa"/>
          </w:tcPr>
          <w:p w:rsidR="008E766B" w:rsidRPr="00976A0D" w:rsidRDefault="008E766B" w:rsidP="001B0E3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1. 2.8%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第滅寧乳劑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(1500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8E766B" w:rsidRPr="00976A0D" w:rsidRDefault="008E766B" w:rsidP="00116FE1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餘參考植物保護手冊蔬菜篇</w:t>
            </w:r>
            <w:r w:rsidR="00116FE1" w:rsidRPr="00976A0D">
              <w:rPr>
                <w:rFonts w:ascii="Times New Roman" w:eastAsia="標楷體" w:hAnsi="標楷體" w:cs="Times New Roman"/>
                <w:szCs w:val="24"/>
              </w:rPr>
              <w:t>用藥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</w:tc>
        <w:tc>
          <w:tcPr>
            <w:tcW w:w="4111" w:type="dxa"/>
          </w:tcPr>
          <w:p w:rsidR="008E766B" w:rsidRPr="00976A0D" w:rsidRDefault="008E766B" w:rsidP="001B0E3A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部分瓜類與茄科蔬菜有使用窄域油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(500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~1000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Times New Roman" w:cs="Times New Roman" w:hint="eastAsia"/>
                <w:szCs w:val="24"/>
              </w:rPr>
              <w:t>進行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防治。</w:t>
            </w:r>
          </w:p>
        </w:tc>
      </w:tr>
    </w:tbl>
    <w:p w:rsidR="008E766B" w:rsidRPr="00976A0D" w:rsidRDefault="008E766B" w:rsidP="008E766B">
      <w:pPr>
        <w:rPr>
          <w:rFonts w:ascii="Times New Roman" w:eastAsia="標楷體" w:hAnsi="標楷體" w:cs="Times New Roman"/>
          <w:szCs w:val="24"/>
        </w:rPr>
      </w:pPr>
    </w:p>
    <w:p w:rsidR="008E766B" w:rsidRPr="00976A0D" w:rsidRDefault="00363E63" w:rsidP="008E766B">
      <w:pPr>
        <w:rPr>
          <w:rFonts w:ascii="Times New Roman" w:eastAsia="標楷體" w:hAnsi="標楷體" w:cs="Times New Roman"/>
          <w:szCs w:val="24"/>
        </w:rPr>
      </w:pPr>
      <w:r>
        <w:rPr>
          <w:rStyle w:val="nobr1"/>
          <w:rFonts w:ascii="Times New Roman" w:eastAsia="標楷體" w:hAnsi="標楷體" w:cs="Times New Roman" w:hint="eastAsia"/>
          <w:szCs w:val="24"/>
        </w:rPr>
        <w:t>5.</w:t>
      </w:r>
      <w:r w:rsidR="008E766B" w:rsidRPr="00976A0D">
        <w:rPr>
          <w:rStyle w:val="nobr1"/>
          <w:rFonts w:ascii="Times New Roman" w:eastAsia="標楷體" w:hAnsi="標楷體" w:cs="Times New Roman"/>
          <w:szCs w:val="24"/>
        </w:rPr>
        <w:t>銀葉粉</w:t>
      </w:r>
      <w:proofErr w:type="gramStart"/>
      <w:r w:rsidR="008E766B" w:rsidRPr="00976A0D">
        <w:rPr>
          <w:rStyle w:val="nobr1"/>
          <w:rFonts w:ascii="Times New Roman" w:eastAsia="標楷體" w:hAnsi="標楷體" w:cs="Times New Roman"/>
          <w:szCs w:val="24"/>
        </w:rPr>
        <w:t>蝨</w:t>
      </w:r>
      <w:proofErr w:type="gramEnd"/>
      <w:r w:rsidR="008E766B" w:rsidRPr="00976A0D">
        <w:rPr>
          <w:rStyle w:val="nobr1"/>
          <w:rFonts w:ascii="Times New Roman" w:eastAsia="標楷體" w:hAnsi="Times New Roman" w:cs="Times New Roman"/>
          <w:szCs w:val="24"/>
        </w:rPr>
        <w:t>(Silver leaf whitefly)</w:t>
      </w:r>
    </w:p>
    <w:p w:rsidR="008E766B" w:rsidRDefault="006F6504" w:rsidP="008E766B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cs="Times New Roman" w:hint="eastAsia"/>
          <w:iCs/>
          <w:szCs w:val="24"/>
        </w:rPr>
        <w:t>銀葉粉蝨</w:t>
      </w:r>
      <w:r w:rsidRPr="00976A0D">
        <w:rPr>
          <w:rFonts w:ascii="Times New Roman" w:eastAsia="標楷體" w:hAnsi="Times New Roman" w:cs="Times New Roman" w:hint="eastAsia"/>
          <w:iCs/>
          <w:szCs w:val="24"/>
        </w:rPr>
        <w:t>(</w:t>
      </w:r>
      <w:r w:rsidR="008E766B" w:rsidRPr="00976A0D">
        <w:rPr>
          <w:rFonts w:ascii="Times New Roman" w:eastAsia="標楷體" w:hAnsi="Times New Roman" w:cs="Times New Roman"/>
          <w:i/>
          <w:iCs/>
          <w:szCs w:val="24"/>
        </w:rPr>
        <w:t xml:space="preserve">Bemisia argentifolii </w:t>
      </w:r>
      <w:r w:rsidR="008E766B" w:rsidRPr="00976A0D">
        <w:rPr>
          <w:rFonts w:ascii="Times New Roman" w:eastAsia="標楷體" w:hAnsi="Times New Roman" w:cs="Times New Roman"/>
          <w:szCs w:val="24"/>
        </w:rPr>
        <w:t>Bellows &amp; Perring</w:t>
      </w:r>
      <w:r w:rsidRPr="00976A0D">
        <w:rPr>
          <w:rFonts w:ascii="Times New Roman" w:eastAsia="標楷體" w:hAnsi="Times New Roman" w:cs="Times New Roman" w:hint="eastAsia"/>
          <w:szCs w:val="24"/>
        </w:rPr>
        <w:t>)</w:t>
      </w:r>
      <w:r w:rsidRPr="00976A0D">
        <w:rPr>
          <w:rFonts w:ascii="Times New Roman" w:eastAsia="標楷體" w:hAnsi="Times New Roman" w:cs="Times New Roman" w:hint="eastAsia"/>
          <w:szCs w:val="24"/>
        </w:rPr>
        <w:t>之</w:t>
      </w:r>
      <w:r w:rsidR="008E766B" w:rsidRPr="00976A0D">
        <w:rPr>
          <w:rFonts w:ascii="Times New Roman" w:eastAsia="標楷體" w:hAnsi="標楷體" w:cs="Times New Roman"/>
          <w:szCs w:val="24"/>
        </w:rPr>
        <w:t>若蟲與成蟲多群集於葉背，若蟲以刺吸式口器吸食汁液，造成葉</w:t>
      </w:r>
      <w:r w:rsidR="008E766B" w:rsidRPr="00197CF9">
        <w:rPr>
          <w:rFonts w:ascii="Times New Roman" w:eastAsia="標楷體" w:hAnsi="標楷體" w:cs="Times New Roman"/>
          <w:szCs w:val="24"/>
        </w:rPr>
        <w:t>片斑點黃化，排泄物常黏於葉片並誘發煤煙病，阻礙光合作用，嚴重時導致植株焦枯死亡。</w:t>
      </w:r>
      <w:r>
        <w:rPr>
          <w:rFonts w:ascii="Times New Roman" w:eastAsia="標楷體" w:hAnsi="標楷體" w:cs="Times New Roman" w:hint="eastAsia"/>
          <w:szCs w:val="24"/>
        </w:rPr>
        <w:t>此外，</w:t>
      </w:r>
      <w:r w:rsidR="008E766B" w:rsidRPr="00197CF9">
        <w:rPr>
          <w:rFonts w:ascii="Times New Roman" w:eastAsia="標楷體" w:hAnsi="標楷體" w:cs="Times New Roman"/>
          <w:szCs w:val="24"/>
        </w:rPr>
        <w:t>更為多種植物病毒病傳播媒介。好發於</w:t>
      </w:r>
      <w:r w:rsidR="008E766B" w:rsidRPr="00197CF9">
        <w:rPr>
          <w:rFonts w:ascii="Times New Roman" w:eastAsia="標楷體" w:hAnsi="Times New Roman" w:cs="Times New Roman"/>
          <w:szCs w:val="24"/>
        </w:rPr>
        <w:t>26~28</w:t>
      </w:r>
      <w:r w:rsidR="008E766B" w:rsidRPr="00197CF9">
        <w:rPr>
          <w:rFonts w:ascii="標楷體" w:eastAsia="標楷體" w:hAnsi="標楷體" w:cs="Times New Roman"/>
          <w:szCs w:val="24"/>
        </w:rPr>
        <w:t>℃</w:t>
      </w:r>
      <w:r w:rsidR="008E766B" w:rsidRPr="00197CF9">
        <w:rPr>
          <w:rFonts w:ascii="Times New Roman" w:eastAsia="標楷體" w:hAnsi="標楷體" w:cs="Times New Roman"/>
          <w:szCs w:val="24"/>
        </w:rPr>
        <w:t>，暖冬與設施內經常發生，成蟲期壽命可達</w:t>
      </w:r>
      <w:r w:rsidR="008E766B" w:rsidRPr="00197CF9">
        <w:rPr>
          <w:rFonts w:ascii="Times New Roman" w:eastAsia="標楷體" w:hAnsi="Times New Roman" w:cs="Times New Roman"/>
          <w:szCs w:val="24"/>
        </w:rPr>
        <w:t>1~2</w:t>
      </w:r>
      <w:r w:rsidR="008E766B" w:rsidRPr="00197CF9">
        <w:rPr>
          <w:rFonts w:ascii="Times New Roman" w:eastAsia="標楷體" w:hAnsi="標楷體" w:cs="Times New Roman"/>
          <w:szCs w:val="24"/>
        </w:rPr>
        <w:t>月，完成一世代約</w:t>
      </w:r>
      <w:r w:rsidR="008E766B" w:rsidRPr="00197CF9">
        <w:rPr>
          <w:rFonts w:ascii="Times New Roman" w:eastAsia="標楷體" w:hAnsi="Times New Roman" w:cs="Times New Roman"/>
          <w:szCs w:val="24"/>
        </w:rPr>
        <w:t>30~60</w:t>
      </w:r>
      <w:r w:rsidR="008E766B" w:rsidRPr="00197CF9">
        <w:rPr>
          <w:rFonts w:ascii="Times New Roman" w:eastAsia="標楷體" w:hAnsi="標楷體" w:cs="Times New Roman"/>
          <w:szCs w:val="24"/>
        </w:rPr>
        <w:t>日</w:t>
      </w:r>
      <w:r w:rsidR="008E766B" w:rsidRPr="00197CF9">
        <w:rPr>
          <w:rFonts w:ascii="Times New Roman" w:eastAsia="標楷體" w:hAnsi="Times New Roman" w:cs="Times New Roman"/>
          <w:szCs w:val="24"/>
        </w:rPr>
        <w:t>(</w:t>
      </w:r>
      <w:r w:rsidR="008E766B" w:rsidRPr="00197CF9">
        <w:rPr>
          <w:rFonts w:ascii="Times New Roman" w:eastAsia="標楷體" w:hAnsi="標楷體" w:cs="Times New Roman"/>
          <w:szCs w:val="24"/>
        </w:rPr>
        <w:t>冬季</w:t>
      </w:r>
      <w:r w:rsidR="008E766B" w:rsidRPr="00197CF9">
        <w:rPr>
          <w:rFonts w:ascii="Times New Roman" w:eastAsia="標楷體" w:hAnsi="Times New Roman" w:cs="Times New Roman"/>
          <w:szCs w:val="24"/>
        </w:rPr>
        <w:t>)</w:t>
      </w:r>
      <w:r w:rsidR="008E766B" w:rsidRPr="00197CF9">
        <w:rPr>
          <w:rFonts w:ascii="Times New Roman" w:eastAsia="標楷體" w:hAnsi="標楷體" w:cs="Times New Roman"/>
          <w:szCs w:val="24"/>
        </w:rPr>
        <w:t>。</w:t>
      </w:r>
    </w:p>
    <w:p w:rsidR="0078044C" w:rsidRPr="006F6504" w:rsidRDefault="0078044C" w:rsidP="008E766B">
      <w:pPr>
        <w:rPr>
          <w:rFonts w:ascii="Times New Roman" w:eastAsia="標楷體" w:hAnsi="Times New Roman" w:cs="Times New Roman"/>
          <w:szCs w:val="24"/>
        </w:rPr>
      </w:pPr>
    </w:p>
    <w:p w:rsidR="008E766B" w:rsidRPr="00976A0D" w:rsidRDefault="0078044C" w:rsidP="008E766B">
      <w:pPr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銀葉粉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蝨</w:t>
      </w:r>
      <w:proofErr w:type="gramEnd"/>
      <w:r w:rsidR="001F101F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栽培管理因應方針</w:t>
      </w:r>
    </w:p>
    <w:tbl>
      <w:tblPr>
        <w:tblStyle w:val="a3"/>
        <w:tblW w:w="8222" w:type="dxa"/>
        <w:tblInd w:w="108" w:type="dxa"/>
        <w:tblLayout w:type="fixed"/>
        <w:tblLook w:val="04A0"/>
      </w:tblPr>
      <w:tblGrid>
        <w:gridCol w:w="4111"/>
        <w:gridCol w:w="4111"/>
      </w:tblGrid>
      <w:tr w:rsidR="008E766B" w:rsidRPr="00976A0D" w:rsidTr="00A91AF9">
        <w:trPr>
          <w:trHeight w:val="307"/>
        </w:trPr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慣行農法</w:t>
            </w:r>
          </w:p>
        </w:tc>
        <w:tc>
          <w:tcPr>
            <w:tcW w:w="4111" w:type="dxa"/>
          </w:tcPr>
          <w:p w:rsidR="008E766B" w:rsidRPr="00976A0D" w:rsidRDefault="008E766B" w:rsidP="00164328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標楷體" w:cs="Times New Roman"/>
                <w:szCs w:val="24"/>
              </w:rPr>
              <w:t>有機農法</w:t>
            </w:r>
          </w:p>
        </w:tc>
      </w:tr>
      <w:tr w:rsidR="008E766B" w:rsidRPr="00976A0D" w:rsidTr="00A91AF9">
        <w:trPr>
          <w:trHeight w:val="1489"/>
        </w:trPr>
        <w:tc>
          <w:tcPr>
            <w:tcW w:w="4111" w:type="dxa"/>
          </w:tcPr>
          <w:p w:rsidR="008E766B" w:rsidRPr="00976A0D" w:rsidRDefault="008E766B" w:rsidP="000B18CE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1. 9.6%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益達胺溶液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(1500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 xml:space="preserve"> 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8E766B" w:rsidRPr="00976A0D" w:rsidRDefault="008E766B" w:rsidP="000B18CE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餘參考植物保護手冊蔬菜篇</w:t>
            </w:r>
            <w:r w:rsidR="00116FE1" w:rsidRPr="00976A0D">
              <w:rPr>
                <w:rFonts w:ascii="Times New Roman" w:eastAsia="標楷體" w:hAnsi="標楷體" w:cs="Times New Roman"/>
                <w:szCs w:val="24"/>
              </w:rPr>
              <w:t>用藥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。</w:t>
            </w:r>
          </w:p>
          <w:p w:rsidR="008E766B" w:rsidRPr="00976A0D" w:rsidRDefault="008E766B" w:rsidP="000B18CE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111" w:type="dxa"/>
          </w:tcPr>
          <w:p w:rsidR="008E766B" w:rsidRPr="00976A0D" w:rsidRDefault="008E766B" w:rsidP="000B18CE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因成蟲偏好綠色，可利用綠色粘板或水盤誘殺，以降低族群。</w:t>
            </w:r>
          </w:p>
          <w:p w:rsidR="008E766B" w:rsidRPr="00976A0D" w:rsidRDefault="008E766B" w:rsidP="000B18CE">
            <w:pPr>
              <w:ind w:left="175" w:hangingChars="73" w:hanging="175"/>
              <w:rPr>
                <w:rFonts w:ascii="Times New Roman" w:eastAsia="標楷體" w:hAnsi="Times New Roman" w:cs="Times New Roman"/>
                <w:szCs w:val="24"/>
              </w:rPr>
            </w:pPr>
            <w:r w:rsidRPr="00976A0D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在番茄或瓜類作物上已有使用窄域油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(500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~1000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倍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976A0D">
              <w:rPr>
                <w:rFonts w:ascii="Times New Roman" w:eastAsia="標楷體" w:hAnsi="標楷體" w:cs="Times New Roman"/>
                <w:szCs w:val="24"/>
              </w:rPr>
              <w:t>，防治銀葉粉蝨。</w:t>
            </w:r>
            <w:r w:rsidRPr="00976A0D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</w:tbl>
    <w:p w:rsidR="008E766B" w:rsidRPr="00976A0D" w:rsidRDefault="008E766B" w:rsidP="008E766B">
      <w:pPr>
        <w:rPr>
          <w:rFonts w:ascii="Times New Roman" w:eastAsia="標楷體" w:hAnsi="Times New Roman"/>
          <w:szCs w:val="28"/>
        </w:rPr>
      </w:pPr>
    </w:p>
    <w:p w:rsidR="00112033" w:rsidRPr="00976A0D" w:rsidRDefault="0052456E" w:rsidP="00AB5F7A">
      <w:pPr>
        <w:rPr>
          <w:rFonts w:ascii="標楷體" w:eastAsia="標楷體" w:hAnsi="標楷體"/>
          <w:b/>
          <w:szCs w:val="28"/>
        </w:rPr>
      </w:pPr>
      <w:r w:rsidRPr="00976A0D">
        <w:rPr>
          <w:rFonts w:ascii="標楷體" w:eastAsia="標楷體" w:hAnsi="標楷體" w:hint="eastAsia"/>
          <w:b/>
          <w:szCs w:val="28"/>
        </w:rPr>
        <w:t>五、</w:t>
      </w:r>
      <w:r w:rsidR="00112033" w:rsidRPr="00976A0D">
        <w:rPr>
          <w:rFonts w:ascii="標楷體" w:eastAsia="標楷體" w:hAnsi="標楷體" w:hint="eastAsia"/>
          <w:b/>
          <w:szCs w:val="28"/>
        </w:rPr>
        <w:t>時序管理之SOP（根據生長發育之生理流程）</w:t>
      </w:r>
    </w:p>
    <w:p w:rsidR="005A2861" w:rsidRPr="005678F9" w:rsidRDefault="00374C73" w:rsidP="00EC5067">
      <w:pPr>
        <w:rPr>
          <w:rFonts w:ascii="標楷體" w:eastAsia="標楷體" w:hAnsi="標楷體"/>
          <w:szCs w:val="28"/>
        </w:rPr>
      </w:pPr>
      <w:r w:rsidRPr="005678F9">
        <w:rPr>
          <w:rFonts w:ascii="標楷體" w:eastAsia="標楷體" w:hAnsi="標楷體" w:hint="eastAsia"/>
          <w:szCs w:val="28"/>
        </w:rPr>
        <w:t>根據生長發育之生理流程，</w:t>
      </w:r>
      <w:r w:rsidR="00AC06A3" w:rsidRPr="005678F9">
        <w:rPr>
          <w:rFonts w:ascii="標楷體" w:eastAsia="標楷體" w:hAnsi="標楷體" w:hint="eastAsia"/>
          <w:szCs w:val="28"/>
        </w:rPr>
        <w:t>馬鈴薯有</w:t>
      </w:r>
      <w:r w:rsidR="00DC5892" w:rsidRPr="005678F9">
        <w:rPr>
          <w:rFonts w:ascii="標楷體" w:eastAsia="標楷體" w:hAnsi="標楷體" w:hint="eastAsia"/>
          <w:szCs w:val="28"/>
        </w:rPr>
        <w:t>7</w:t>
      </w:r>
      <w:r w:rsidR="00AC06A3" w:rsidRPr="005678F9">
        <w:rPr>
          <w:rFonts w:ascii="標楷體" w:eastAsia="標楷體" w:hAnsi="標楷體" w:hint="eastAsia"/>
          <w:szCs w:val="28"/>
        </w:rPr>
        <w:t>個重要的健康時相檢核點，分別</w:t>
      </w:r>
      <w:proofErr w:type="gramStart"/>
      <w:r w:rsidR="00AC06A3" w:rsidRPr="005678F9">
        <w:rPr>
          <w:rFonts w:ascii="標楷體" w:eastAsia="標楷體" w:hAnsi="標楷體" w:hint="eastAsia"/>
          <w:szCs w:val="28"/>
        </w:rPr>
        <w:t>為種薯</w:t>
      </w:r>
      <w:proofErr w:type="gramEnd"/>
      <w:r w:rsidR="00AC06A3" w:rsidRPr="005678F9">
        <w:rPr>
          <w:rFonts w:ascii="標楷體" w:eastAsia="標楷體" w:hAnsi="標楷體" w:hint="eastAsia"/>
          <w:szCs w:val="28"/>
        </w:rPr>
        <w:t>、</w:t>
      </w:r>
      <w:proofErr w:type="gramStart"/>
      <w:r w:rsidR="00AC06A3" w:rsidRPr="005678F9">
        <w:rPr>
          <w:rFonts w:ascii="標楷體" w:eastAsia="標楷體" w:hAnsi="標楷體" w:hint="eastAsia"/>
          <w:szCs w:val="28"/>
        </w:rPr>
        <w:t>塊莖浴芽</w:t>
      </w:r>
      <w:proofErr w:type="gramEnd"/>
      <w:r w:rsidR="00AC06A3" w:rsidRPr="005678F9">
        <w:rPr>
          <w:rFonts w:ascii="標楷體" w:eastAsia="標楷體" w:hAnsi="標楷體" w:hint="eastAsia"/>
          <w:szCs w:val="28"/>
        </w:rPr>
        <w:t>、</w:t>
      </w:r>
      <w:r w:rsidR="0029535A" w:rsidRPr="005678F9">
        <w:rPr>
          <w:rFonts w:ascii="標楷體" w:eastAsia="標楷體" w:hAnsi="標楷體" w:hint="eastAsia"/>
          <w:szCs w:val="28"/>
        </w:rPr>
        <w:t>種植</w:t>
      </w:r>
      <w:r w:rsidR="00AC06A3" w:rsidRPr="005678F9">
        <w:rPr>
          <w:rFonts w:ascii="標楷體" w:eastAsia="標楷體" w:hAnsi="標楷體" w:hint="eastAsia"/>
          <w:szCs w:val="28"/>
        </w:rPr>
        <w:t>、發芽初期、伸長期、</w:t>
      </w:r>
      <w:r w:rsidR="00DC5892" w:rsidRPr="005678F9">
        <w:rPr>
          <w:rFonts w:ascii="標楷體" w:eastAsia="標楷體" w:hAnsi="標楷體" w:hint="eastAsia"/>
          <w:szCs w:val="28"/>
        </w:rPr>
        <w:t>塊莖生育期(分為</w:t>
      </w:r>
      <w:r w:rsidR="00AC06A3" w:rsidRPr="005678F9">
        <w:rPr>
          <w:rFonts w:ascii="Times New Roman" w:eastAsia="標楷體" w:hAnsi="Times New Roman" w:hint="eastAsia"/>
          <w:szCs w:val="28"/>
        </w:rPr>
        <w:t>葉片展開期、塊莖形成期</w:t>
      </w:r>
      <w:r w:rsidR="00AC06A3" w:rsidRPr="005678F9">
        <w:rPr>
          <w:rFonts w:hint="eastAsia"/>
        </w:rPr>
        <w:t>、</w:t>
      </w:r>
      <w:r w:rsidR="00AC06A3" w:rsidRPr="005678F9">
        <w:rPr>
          <w:rFonts w:ascii="Times New Roman" w:eastAsia="標楷體" w:hAnsi="Times New Roman" w:hint="eastAsia"/>
          <w:szCs w:val="28"/>
        </w:rPr>
        <w:t>塊莖膨大期</w:t>
      </w:r>
      <w:r w:rsidR="00DC5892" w:rsidRPr="005678F9">
        <w:rPr>
          <w:rFonts w:ascii="Times New Roman" w:eastAsia="標楷體" w:hAnsi="Times New Roman" w:hint="eastAsia"/>
          <w:szCs w:val="28"/>
        </w:rPr>
        <w:t>)</w:t>
      </w:r>
      <w:proofErr w:type="gramStart"/>
      <w:r w:rsidR="00AC06A3" w:rsidRPr="005678F9">
        <w:rPr>
          <w:rFonts w:ascii="Times New Roman" w:eastAsia="標楷體" w:hAnsi="Times New Roman" w:hint="eastAsia"/>
          <w:szCs w:val="28"/>
        </w:rPr>
        <w:t>及莖葉</w:t>
      </w:r>
      <w:proofErr w:type="gramEnd"/>
      <w:r w:rsidR="00AC06A3" w:rsidRPr="005678F9">
        <w:rPr>
          <w:rFonts w:ascii="Times New Roman" w:eastAsia="標楷體" w:hAnsi="Times New Roman" w:hint="eastAsia"/>
          <w:szCs w:val="28"/>
        </w:rPr>
        <w:t>枯黃期</w:t>
      </w:r>
      <w:r w:rsidR="00AC06A3" w:rsidRPr="005678F9">
        <w:rPr>
          <w:rFonts w:ascii="Times New Roman" w:eastAsia="標楷體" w:hAnsi="Times New Roman" w:hint="eastAsia"/>
          <w:szCs w:val="28"/>
        </w:rPr>
        <w:t>(</w:t>
      </w:r>
      <w:proofErr w:type="gramStart"/>
      <w:r w:rsidR="00AC06A3" w:rsidRPr="005678F9">
        <w:rPr>
          <w:rFonts w:ascii="Times New Roman" w:eastAsia="標楷體" w:hAnsi="Times New Roman" w:hint="eastAsia"/>
          <w:szCs w:val="28"/>
        </w:rPr>
        <w:t>採</w:t>
      </w:r>
      <w:proofErr w:type="gramEnd"/>
      <w:r w:rsidR="00AC06A3" w:rsidRPr="005678F9">
        <w:rPr>
          <w:rFonts w:ascii="Times New Roman" w:eastAsia="標楷體" w:hAnsi="Times New Roman" w:hint="eastAsia"/>
          <w:szCs w:val="28"/>
        </w:rPr>
        <w:t>收期</w:t>
      </w:r>
      <w:r w:rsidR="00AC06A3" w:rsidRPr="005678F9">
        <w:rPr>
          <w:rFonts w:ascii="Times New Roman" w:eastAsia="標楷體" w:hAnsi="Times New Roman" w:hint="eastAsia"/>
          <w:szCs w:val="28"/>
        </w:rPr>
        <w:t>)</w:t>
      </w:r>
      <w:r w:rsidR="00AC06A3" w:rsidRPr="005678F9">
        <w:rPr>
          <w:rFonts w:ascii="Times New Roman" w:eastAsia="標楷體" w:hAnsi="Times New Roman" w:hint="eastAsia"/>
          <w:szCs w:val="28"/>
        </w:rPr>
        <w:t>，</w:t>
      </w:r>
      <w:r w:rsidR="00AC06A3" w:rsidRPr="005678F9">
        <w:rPr>
          <w:rFonts w:ascii="標楷體" w:eastAsia="標楷體" w:hAnsi="標楷體" w:hint="eastAsia"/>
          <w:szCs w:val="28"/>
        </w:rPr>
        <w:t>只要各個時相都健康，就能確保產能與品質。</w:t>
      </w:r>
      <w:r w:rsidR="00002F48" w:rsidRPr="005678F9">
        <w:rPr>
          <w:rFonts w:ascii="標楷體" w:eastAsia="標楷體" w:hAnsi="標楷體" w:hint="eastAsia"/>
          <w:szCs w:val="28"/>
        </w:rPr>
        <w:t>塊莖為</w:t>
      </w:r>
      <w:r w:rsidR="003C5D6B" w:rsidRPr="005678F9">
        <w:rPr>
          <w:rFonts w:ascii="標楷體" w:eastAsia="標楷體" w:hAnsi="標楷體" w:hint="eastAsia"/>
          <w:szCs w:val="28"/>
        </w:rPr>
        <w:t>馬鈴薯</w:t>
      </w:r>
      <w:proofErr w:type="gramStart"/>
      <w:r w:rsidR="003C5D6B" w:rsidRPr="005678F9">
        <w:rPr>
          <w:rFonts w:ascii="標楷體" w:eastAsia="標楷體" w:hAnsi="標楷體" w:hint="eastAsia"/>
          <w:szCs w:val="28"/>
        </w:rPr>
        <w:t>採</w:t>
      </w:r>
      <w:proofErr w:type="gramEnd"/>
      <w:r w:rsidR="003C5D6B" w:rsidRPr="005678F9">
        <w:rPr>
          <w:rFonts w:ascii="標楷體" w:eastAsia="標楷體" w:hAnsi="標楷體" w:hint="eastAsia"/>
          <w:szCs w:val="28"/>
        </w:rPr>
        <w:t>收</w:t>
      </w:r>
      <w:r w:rsidR="00002F48" w:rsidRPr="005678F9">
        <w:rPr>
          <w:rFonts w:ascii="標楷體" w:eastAsia="標楷體" w:hAnsi="標楷體" w:hint="eastAsia"/>
          <w:szCs w:val="28"/>
        </w:rPr>
        <w:t>的</w:t>
      </w:r>
      <w:r w:rsidR="003C5D6B" w:rsidRPr="005678F9">
        <w:rPr>
          <w:rFonts w:ascii="標楷體" w:eastAsia="標楷體" w:hAnsi="標楷體" w:hint="eastAsia"/>
          <w:szCs w:val="28"/>
        </w:rPr>
        <w:t>標</w:t>
      </w:r>
      <w:r w:rsidR="00C3700E" w:rsidRPr="005678F9">
        <w:rPr>
          <w:rFonts w:ascii="標楷體" w:eastAsia="標楷體" w:hAnsi="標楷體" w:hint="eastAsia"/>
          <w:szCs w:val="28"/>
        </w:rPr>
        <w:t>的</w:t>
      </w:r>
      <w:r w:rsidR="0052456E" w:rsidRPr="005678F9">
        <w:rPr>
          <w:rFonts w:ascii="標楷體" w:eastAsia="標楷體" w:hAnsi="標楷體" w:hint="eastAsia"/>
          <w:szCs w:val="28"/>
        </w:rPr>
        <w:t>物，</w:t>
      </w:r>
      <w:r w:rsidR="003C5D6B" w:rsidRPr="005678F9">
        <w:rPr>
          <w:rFonts w:ascii="標楷體" w:eastAsia="標楷體" w:hAnsi="標楷體" w:hint="eastAsia"/>
          <w:szCs w:val="28"/>
        </w:rPr>
        <w:t>栽培即需注意營養生長且促進地下部發育</w:t>
      </w:r>
      <w:r w:rsidR="004761BD" w:rsidRPr="005678F9">
        <w:rPr>
          <w:rFonts w:ascii="標楷體" w:eastAsia="標楷體" w:hAnsi="標楷體" w:hint="eastAsia"/>
          <w:szCs w:val="28"/>
        </w:rPr>
        <w:t>為主</w:t>
      </w:r>
      <w:r w:rsidR="0052456E" w:rsidRPr="005678F9">
        <w:rPr>
          <w:rFonts w:ascii="標楷體" w:eastAsia="標楷體" w:hAnsi="標楷體" w:hint="eastAsia"/>
          <w:szCs w:val="28"/>
        </w:rPr>
        <w:t>。</w:t>
      </w:r>
      <w:r w:rsidR="003C5D6B" w:rsidRPr="005678F9">
        <w:rPr>
          <w:rFonts w:ascii="標楷體" w:eastAsia="標楷體" w:hAnsi="標楷體" w:hint="eastAsia"/>
          <w:szCs w:val="28"/>
        </w:rPr>
        <w:t>在整個生長</w:t>
      </w:r>
      <w:r w:rsidR="004761BD" w:rsidRPr="005678F9">
        <w:rPr>
          <w:rFonts w:ascii="標楷體" w:eastAsia="標楷體" w:hAnsi="標楷體" w:hint="eastAsia"/>
          <w:szCs w:val="28"/>
        </w:rPr>
        <w:t>時序，為能取得生育與環境配合</w:t>
      </w:r>
      <w:r w:rsidR="0052456E" w:rsidRPr="005678F9">
        <w:rPr>
          <w:rFonts w:ascii="標楷體" w:eastAsia="標楷體" w:hAnsi="標楷體" w:hint="eastAsia"/>
          <w:szCs w:val="28"/>
        </w:rPr>
        <w:t>的</w:t>
      </w:r>
      <w:r w:rsidR="004761BD" w:rsidRPr="005678F9">
        <w:rPr>
          <w:rFonts w:ascii="標楷體" w:eastAsia="標楷體" w:hAnsi="標楷體" w:hint="eastAsia"/>
          <w:szCs w:val="28"/>
        </w:rPr>
        <w:t>最佳</w:t>
      </w:r>
      <w:r w:rsidR="003C5D6B" w:rsidRPr="005678F9">
        <w:rPr>
          <w:rFonts w:ascii="標楷體" w:eastAsia="標楷體" w:hAnsi="標楷體" w:hint="eastAsia"/>
          <w:szCs w:val="28"/>
        </w:rPr>
        <w:t>管理</w:t>
      </w:r>
      <w:r w:rsidR="004761BD" w:rsidRPr="005678F9">
        <w:rPr>
          <w:rFonts w:ascii="標楷體" w:eastAsia="標楷體" w:hAnsi="標楷體" w:hint="eastAsia"/>
          <w:szCs w:val="28"/>
        </w:rPr>
        <w:t>，需</w:t>
      </w:r>
      <w:r w:rsidR="003C5D6B" w:rsidRPr="005678F9">
        <w:rPr>
          <w:rFonts w:ascii="標楷體" w:eastAsia="標楷體" w:hAnsi="標楷體" w:hint="eastAsia"/>
          <w:szCs w:val="28"/>
        </w:rPr>
        <w:t>依生育期</w:t>
      </w:r>
      <w:r w:rsidR="0052456E" w:rsidRPr="005678F9">
        <w:rPr>
          <w:rFonts w:ascii="標楷體" w:eastAsia="標楷體" w:hAnsi="標楷體" w:hint="eastAsia"/>
          <w:szCs w:val="28"/>
        </w:rPr>
        <w:t>與環境，分</w:t>
      </w:r>
      <w:r w:rsidR="003C5D6B" w:rsidRPr="005678F9">
        <w:rPr>
          <w:rFonts w:ascii="標楷體" w:eastAsia="標楷體" w:hAnsi="標楷體" w:hint="eastAsia"/>
          <w:szCs w:val="28"/>
        </w:rPr>
        <w:t>期</w:t>
      </w:r>
      <w:r w:rsidR="0052456E" w:rsidRPr="005678F9">
        <w:rPr>
          <w:rFonts w:ascii="標楷體" w:eastAsia="標楷體" w:hAnsi="標楷體" w:hint="eastAsia"/>
          <w:szCs w:val="28"/>
        </w:rPr>
        <w:t>進</w:t>
      </w:r>
      <w:r w:rsidR="003C5D6B" w:rsidRPr="005678F9">
        <w:rPr>
          <w:rFonts w:ascii="標楷體" w:eastAsia="標楷體" w:hAnsi="標楷體" w:hint="eastAsia"/>
          <w:szCs w:val="28"/>
        </w:rPr>
        <w:t>行健康</w:t>
      </w:r>
      <w:r w:rsidR="0052456E" w:rsidRPr="005678F9">
        <w:rPr>
          <w:rFonts w:ascii="標楷體" w:eastAsia="標楷體" w:hAnsi="標楷體" w:hint="eastAsia"/>
          <w:szCs w:val="28"/>
        </w:rPr>
        <w:t>管控</w:t>
      </w:r>
      <w:r w:rsidR="005A2861" w:rsidRPr="005678F9">
        <w:rPr>
          <w:rFonts w:ascii="標楷體" w:eastAsia="標楷體" w:hAnsi="標楷體" w:hint="eastAsia"/>
          <w:szCs w:val="28"/>
        </w:rPr>
        <w:t>，本段</w:t>
      </w:r>
      <w:r w:rsidR="00E03D16" w:rsidRPr="005678F9">
        <w:rPr>
          <w:rFonts w:ascii="標楷體" w:eastAsia="標楷體" w:hAnsi="標楷體" w:hint="eastAsia"/>
          <w:szCs w:val="28"/>
        </w:rPr>
        <w:t>說明</w:t>
      </w:r>
      <w:r w:rsidR="0052456E" w:rsidRPr="005678F9">
        <w:rPr>
          <w:rFonts w:ascii="標楷體" w:eastAsia="標楷體" w:hAnsi="標楷體" w:hint="eastAsia"/>
          <w:szCs w:val="28"/>
        </w:rPr>
        <w:t>馬鈴薯冬季生產作業</w:t>
      </w:r>
      <w:r w:rsidR="00E03D16" w:rsidRPr="005678F9">
        <w:rPr>
          <w:rFonts w:ascii="標楷體" w:eastAsia="標楷體" w:hAnsi="標楷體" w:hint="eastAsia"/>
          <w:szCs w:val="28"/>
        </w:rPr>
        <w:t>過程中</w:t>
      </w:r>
      <w:r w:rsidR="0052456E" w:rsidRPr="005678F9">
        <w:rPr>
          <w:rFonts w:ascii="標楷體" w:eastAsia="標楷體" w:hAnsi="標楷體" w:hint="eastAsia"/>
          <w:szCs w:val="28"/>
        </w:rPr>
        <w:t>，由生長情形，介紹健康管理方法</w:t>
      </w:r>
      <w:r w:rsidR="00EC5067" w:rsidRPr="005678F9">
        <w:rPr>
          <w:rFonts w:ascii="標楷體" w:eastAsia="標楷體" w:hAnsi="標楷體" w:hint="eastAsia"/>
          <w:szCs w:val="28"/>
        </w:rPr>
        <w:t>。</w:t>
      </w:r>
    </w:p>
    <w:p w:rsidR="0078044C" w:rsidRPr="00976A0D" w:rsidRDefault="0078044C" w:rsidP="00EC5067"/>
    <w:p w:rsidR="007F01C9" w:rsidRPr="00976A0D" w:rsidRDefault="007F1B7F" w:rsidP="00CB5F07">
      <w:pPr>
        <w:rPr>
          <w:rFonts w:ascii="Times New Roman" w:eastAsia="標楷體" w:hAnsi="Times New Roman"/>
          <w:szCs w:val="28"/>
        </w:rPr>
      </w:pPr>
      <w:r w:rsidRPr="00976A0D">
        <w:rPr>
          <w:rFonts w:ascii="標楷體" w:eastAsia="標楷體" w:hAnsi="標楷體" w:hint="eastAsia"/>
          <w:szCs w:val="28"/>
        </w:rPr>
        <w:t>1.</w:t>
      </w:r>
      <w:r w:rsidRPr="00976A0D">
        <w:rPr>
          <w:rFonts w:ascii="Times New Roman" w:eastAsia="標楷體" w:hAnsi="Times New Roman" w:hint="eastAsia"/>
          <w:szCs w:val="28"/>
        </w:rPr>
        <w:t>種薯</w:t>
      </w:r>
    </w:p>
    <w:p w:rsidR="0078044C" w:rsidRPr="00976A0D" w:rsidRDefault="0078044C" w:rsidP="00CB5F07">
      <w:pPr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每年</w:t>
      </w:r>
      <w:r w:rsidR="00116FE1" w:rsidRPr="00976A0D">
        <w:rPr>
          <w:rFonts w:ascii="Times New Roman" w:eastAsia="標楷體" w:hAnsi="Times New Roman" w:hint="eastAsia"/>
          <w:szCs w:val="28"/>
        </w:rPr>
        <w:t>栽培使</w:t>
      </w:r>
      <w:r w:rsidRPr="00976A0D">
        <w:rPr>
          <w:rFonts w:ascii="Times New Roman" w:eastAsia="標楷體" w:hAnsi="Times New Roman" w:hint="eastAsia"/>
          <w:szCs w:val="28"/>
        </w:rPr>
        <w:t>用</w:t>
      </w:r>
      <w:r w:rsidR="00116FE1" w:rsidRPr="00976A0D">
        <w:rPr>
          <w:rFonts w:ascii="Times New Roman" w:eastAsia="標楷體" w:hAnsi="Times New Roman" w:hint="eastAsia"/>
          <w:szCs w:val="28"/>
        </w:rPr>
        <w:t>之</w:t>
      </w:r>
      <w:r w:rsidRPr="00976A0D">
        <w:rPr>
          <w:rFonts w:ascii="Times New Roman" w:eastAsia="標楷體" w:hAnsi="Times New Roman" w:hint="eastAsia"/>
          <w:szCs w:val="28"/>
        </w:rPr>
        <w:t>種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薯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，選用健康無病蟲害與外觀完整之種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薯</w:t>
      </w:r>
      <w:proofErr w:type="gramEnd"/>
      <w:r w:rsidRPr="00976A0D">
        <w:rPr>
          <w:rFonts w:ascii="Times New Roman" w:eastAsia="標楷體" w:hAnsi="標楷體" w:cs="Times New Roman" w:hint="eastAsia"/>
          <w:szCs w:val="24"/>
        </w:rPr>
        <w:t>。</w:t>
      </w:r>
    </w:p>
    <w:p w:rsidR="0078044C" w:rsidRPr="00976A0D" w:rsidRDefault="0078044C" w:rsidP="00CB5F07">
      <w:pPr>
        <w:rPr>
          <w:rFonts w:ascii="標楷體" w:eastAsia="標楷體" w:hAnsi="標楷體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4111"/>
        <w:gridCol w:w="4111"/>
      </w:tblGrid>
      <w:tr w:rsidR="0078044C" w:rsidRPr="00B27E8A" w:rsidTr="00A91AF9">
        <w:trPr>
          <w:trHeight w:val="325"/>
        </w:trPr>
        <w:tc>
          <w:tcPr>
            <w:tcW w:w="4111" w:type="dxa"/>
          </w:tcPr>
          <w:p w:rsidR="0078044C" w:rsidRPr="00B27E8A" w:rsidRDefault="0078044C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4111" w:type="dxa"/>
          </w:tcPr>
          <w:p w:rsidR="0078044C" w:rsidRPr="00B27E8A" w:rsidRDefault="0078044C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78044C" w:rsidRPr="00B27E8A" w:rsidTr="00A91AF9">
        <w:tc>
          <w:tcPr>
            <w:tcW w:w="4111" w:type="dxa"/>
          </w:tcPr>
          <w:p w:rsidR="0078044C" w:rsidRPr="00B27E8A" w:rsidRDefault="0078044C" w:rsidP="009707D9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種薯保存於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2~4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℃，可儲藏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6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個月以上。</w:t>
            </w:r>
          </w:p>
        </w:tc>
        <w:tc>
          <w:tcPr>
            <w:tcW w:w="4111" w:type="dxa"/>
          </w:tcPr>
          <w:p w:rsidR="0078044C" w:rsidRPr="00B27E8A" w:rsidRDefault="0078044C" w:rsidP="009707D9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1.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適度進行換氣或排氣，可提高儲藏品質，並減少生理缺氧的塊莖黑心病徵。</w:t>
            </w:r>
          </w:p>
          <w:p w:rsidR="0078044C" w:rsidRPr="00B27E8A" w:rsidRDefault="0078044C" w:rsidP="009707D9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lastRenderedPageBreak/>
              <w:t>2.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儲藏溫度高於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2~4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℃，隨溫度增加，儲藏時間漸減。</w:t>
            </w:r>
          </w:p>
        </w:tc>
      </w:tr>
    </w:tbl>
    <w:p w:rsidR="007F01C9" w:rsidRPr="00197CF9" w:rsidRDefault="007F01C9" w:rsidP="00563B64">
      <w:pPr>
        <w:ind w:firstLine="480"/>
        <w:rPr>
          <w:rFonts w:ascii="標楷體" w:eastAsia="標楷體" w:hAnsi="標楷體"/>
          <w:szCs w:val="28"/>
        </w:rPr>
      </w:pPr>
    </w:p>
    <w:p w:rsidR="00E17523" w:rsidRPr="00976A0D" w:rsidRDefault="007F1B7F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 xml:space="preserve">2. </w:t>
      </w:r>
      <w:r w:rsidRPr="00976A0D">
        <w:rPr>
          <w:rFonts w:ascii="Times New Roman" w:eastAsia="標楷體" w:hAnsi="Times New Roman" w:hint="eastAsia"/>
          <w:szCs w:val="28"/>
        </w:rPr>
        <w:t>塊莖浴芽</w:t>
      </w:r>
    </w:p>
    <w:p w:rsidR="0078044C" w:rsidRPr="00976A0D" w:rsidRDefault="0078044C" w:rsidP="00E17523">
      <w:pPr>
        <w:snapToGrid w:val="0"/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經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適度浴芽後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，塊莖</w:t>
      </w:r>
      <w:r w:rsidR="0067230B" w:rsidRPr="00976A0D">
        <w:rPr>
          <w:rFonts w:ascii="Times New Roman" w:eastAsia="標楷體" w:hAnsi="Times New Roman" w:hint="eastAsia"/>
          <w:szCs w:val="28"/>
        </w:rPr>
        <w:t>芽體健壯、</w:t>
      </w:r>
      <w:r w:rsidRPr="00976A0D">
        <w:rPr>
          <w:rFonts w:ascii="Times New Roman" w:eastAsia="標楷體" w:hAnsi="Times New Roman" w:hint="eastAsia"/>
          <w:szCs w:val="28"/>
        </w:rPr>
        <w:t>無病徵</w:t>
      </w:r>
      <w:r w:rsidR="0067230B" w:rsidRPr="00976A0D">
        <w:rPr>
          <w:rFonts w:ascii="Times New Roman" w:eastAsia="標楷體" w:hAnsi="Times New Roman" w:hint="eastAsia"/>
          <w:szCs w:val="28"/>
        </w:rPr>
        <w:t>且無蟲害</w:t>
      </w:r>
      <w:r w:rsidRPr="00976A0D">
        <w:rPr>
          <w:rFonts w:ascii="Times New Roman" w:eastAsia="標楷體" w:hAnsi="標楷體" w:cs="Times New Roman"/>
          <w:szCs w:val="24"/>
        </w:rPr>
        <w:t>。</w:t>
      </w:r>
    </w:p>
    <w:p w:rsidR="0078044C" w:rsidRPr="00976A0D" w:rsidRDefault="0078044C" w:rsidP="00E17523">
      <w:pPr>
        <w:snapToGrid w:val="0"/>
        <w:rPr>
          <w:rFonts w:ascii="Times New Roman" w:eastAsia="標楷體" w:hAnsi="Times New Roman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4111"/>
        <w:gridCol w:w="4111"/>
      </w:tblGrid>
      <w:tr w:rsidR="0078044C" w:rsidRPr="00976A0D" w:rsidTr="00A91AF9">
        <w:trPr>
          <w:trHeight w:val="265"/>
        </w:trPr>
        <w:tc>
          <w:tcPr>
            <w:tcW w:w="4111" w:type="dxa"/>
          </w:tcPr>
          <w:p w:rsidR="0078044C" w:rsidRPr="00976A0D" w:rsidRDefault="0078044C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4111" w:type="dxa"/>
          </w:tcPr>
          <w:p w:rsidR="0078044C" w:rsidRPr="00976A0D" w:rsidRDefault="0078044C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78044C" w:rsidRPr="00976A0D" w:rsidTr="00A91AF9">
        <w:tc>
          <w:tcPr>
            <w:tcW w:w="4111" w:type="dxa"/>
          </w:tcPr>
          <w:p w:rsidR="0078044C" w:rsidRPr="00976A0D" w:rsidRDefault="0078044C" w:rsidP="00D44C6A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逾休眠期的塊莖則可以直接進行切薯或育芽作業。浴光催芽是將塊莖放置陰涼處，利用斜射浴光，藉此養成健壯芽體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(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圖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5)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。</w:t>
            </w:r>
          </w:p>
        </w:tc>
        <w:tc>
          <w:tcPr>
            <w:tcW w:w="4111" w:type="dxa"/>
          </w:tcPr>
          <w:p w:rsidR="0078044C" w:rsidRPr="00976A0D" w:rsidRDefault="0078044C" w:rsidP="00D44C6A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如種薯仍在休眠狀態，可進行變溫處理，打破休眠促進芽體發育。</w:t>
            </w:r>
          </w:p>
        </w:tc>
      </w:tr>
    </w:tbl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67230B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115570</wp:posOffset>
            </wp:positionV>
            <wp:extent cx="2046605" cy="1531620"/>
            <wp:effectExtent l="19050" t="0" r="0" b="0"/>
            <wp:wrapNone/>
            <wp:docPr id="12" name="圖片 10" descr="C:\Users\james7309\OneDrive\辦公室\107年預定投稿\發表文章-健康馬鈴薯生產\馬鈴薯浴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mes7309\OneDrive\辦公室\107年預定投稿\發表文章-健康馬鈴薯生產\馬鈴薯浴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883F44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pict>
          <v:shape id="_x0000_s1080" type="#_x0000_t202" style="position:absolute;margin-left:.05pt;margin-top:3.65pt;width:166.1pt;height:25.2pt;z-index:251723776;mso-width-percent:400;mso-height-percent:200;mso-width-percent:400;mso-height-percent:200;mso-width-relative:margin;mso-height-relative:margin" filled="f" stroked="f">
            <v:textbox style="mso-next-textbox:#_x0000_s1080;mso-fit-shape-to-text:t">
              <w:txbxContent>
                <w:p w:rsidR="00F1227F" w:rsidRPr="001D4696" w:rsidRDefault="00F1227F" w:rsidP="00F1227F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Pr="001D4696">
                    <w:rPr>
                      <w:rFonts w:ascii="Times New Roman" w:eastAsia="標楷體" w:hAnsi="Times New Roman" w:cs="Times New Roman"/>
                    </w:rPr>
                    <w:t>5</w:t>
                  </w:r>
                  <w:r w:rsidRPr="001D4696">
                    <w:rPr>
                      <w:rFonts w:ascii="Times New Roman" w:eastAsia="標楷體" w:hAnsi="標楷體" w:cs="Times New Roman"/>
                    </w:rPr>
                    <w:t>、馬鈴薯浴芽</w:t>
                  </w:r>
                </w:p>
              </w:txbxContent>
            </v:textbox>
          </v:shape>
        </w:pict>
      </w: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3.</w:t>
      </w:r>
      <w:r w:rsidRPr="007F1B7F">
        <w:rPr>
          <w:rFonts w:ascii="Times New Roman" w:eastAsia="標楷體" w:hAnsi="Times New Roman" w:hint="eastAsia"/>
          <w:szCs w:val="28"/>
        </w:rPr>
        <w:t xml:space="preserve"> </w:t>
      </w:r>
      <w:r w:rsidR="00A71549">
        <w:rPr>
          <w:rFonts w:ascii="Times New Roman" w:eastAsia="標楷體" w:hAnsi="Times New Roman" w:hint="eastAsia"/>
          <w:szCs w:val="28"/>
        </w:rPr>
        <w:t>種植</w:t>
      </w:r>
    </w:p>
    <w:p w:rsidR="00A91AF9" w:rsidRPr="00B27E8A" w:rsidRDefault="00A91AF9" w:rsidP="00A91AF9">
      <w:pPr>
        <w:snapToGrid w:val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(1)</w:t>
      </w:r>
      <w:r w:rsidRPr="00B27E8A">
        <w:rPr>
          <w:rFonts w:ascii="Times New Roman" w:eastAsia="標楷體" w:hAnsi="Times New Roman" w:hint="eastAsia"/>
          <w:szCs w:val="24"/>
        </w:rPr>
        <w:t>選用品種一致、</w:t>
      </w:r>
      <w:proofErr w:type="gramStart"/>
      <w:r w:rsidRPr="00B27E8A">
        <w:rPr>
          <w:rFonts w:ascii="Times New Roman" w:eastAsia="標楷體" w:hAnsi="Times New Roman" w:hint="eastAsia"/>
          <w:szCs w:val="24"/>
        </w:rPr>
        <w:t>薯塊適中</w:t>
      </w:r>
      <w:proofErr w:type="gramEnd"/>
      <w:r w:rsidRPr="00B27E8A">
        <w:rPr>
          <w:rFonts w:ascii="Times New Roman" w:eastAsia="標楷體" w:hAnsi="Times New Roman" w:hint="eastAsia"/>
          <w:szCs w:val="24"/>
        </w:rPr>
        <w:t>、休眠結束且</w:t>
      </w:r>
      <w:proofErr w:type="gramStart"/>
      <w:r w:rsidRPr="00B27E8A">
        <w:rPr>
          <w:rFonts w:ascii="Times New Roman" w:eastAsia="標楷體" w:hAnsi="Times New Roman" w:hint="eastAsia"/>
          <w:szCs w:val="24"/>
        </w:rPr>
        <w:t>經浴芽</w:t>
      </w:r>
      <w:proofErr w:type="gramEnd"/>
      <w:r w:rsidRPr="00B27E8A">
        <w:rPr>
          <w:rFonts w:ascii="Times New Roman" w:eastAsia="標楷體" w:hAnsi="Times New Roman" w:hint="eastAsia"/>
          <w:szCs w:val="24"/>
        </w:rPr>
        <w:t>、無病之健康種</w:t>
      </w:r>
      <w:proofErr w:type="gramStart"/>
      <w:r w:rsidRPr="00B27E8A">
        <w:rPr>
          <w:rFonts w:ascii="Times New Roman" w:eastAsia="標楷體" w:hAnsi="Times New Roman" w:hint="eastAsia"/>
          <w:szCs w:val="24"/>
        </w:rPr>
        <w:t>薯</w:t>
      </w:r>
      <w:proofErr w:type="gramEnd"/>
      <w:r w:rsidRPr="00B27E8A">
        <w:rPr>
          <w:rFonts w:ascii="Times New Roman" w:eastAsia="標楷體" w:hAnsi="Times New Roman" w:hint="eastAsia"/>
          <w:szCs w:val="24"/>
        </w:rPr>
        <w:t>，進行種植。</w:t>
      </w:r>
    </w:p>
    <w:p w:rsidR="00A91AF9" w:rsidRPr="00B27E8A" w:rsidRDefault="00A91AF9" w:rsidP="00A91AF9">
      <w:pPr>
        <w:snapToGrid w:val="0"/>
        <w:ind w:left="283" w:hangingChars="118" w:hanging="283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(2)</w:t>
      </w:r>
      <w:r w:rsidRPr="00B27E8A">
        <w:rPr>
          <w:rFonts w:ascii="Times New Roman" w:eastAsia="標楷體" w:hAnsi="Times New Roman" w:hint="eastAsia"/>
          <w:szCs w:val="24"/>
        </w:rPr>
        <w:t>馬鈴薯切塊，平均約</w:t>
      </w:r>
      <w:r w:rsidRPr="00B27E8A">
        <w:rPr>
          <w:rFonts w:ascii="Times New Roman" w:eastAsia="標楷體" w:hAnsi="Times New Roman" w:hint="eastAsia"/>
          <w:szCs w:val="24"/>
        </w:rPr>
        <w:t>15</w:t>
      </w:r>
      <w:r w:rsidRPr="00B27E8A">
        <w:rPr>
          <w:rFonts w:ascii="Times New Roman" w:eastAsia="標楷體" w:hAnsi="Times New Roman" w:hint="eastAsia"/>
          <w:szCs w:val="24"/>
        </w:rPr>
        <w:t>公克，至少含</w:t>
      </w:r>
      <w:r w:rsidRPr="00B27E8A">
        <w:rPr>
          <w:rFonts w:ascii="Times New Roman" w:eastAsia="標楷體" w:hAnsi="Times New Roman" w:hint="eastAsia"/>
          <w:szCs w:val="24"/>
        </w:rPr>
        <w:t>1</w:t>
      </w:r>
      <w:r w:rsidRPr="00B27E8A">
        <w:rPr>
          <w:rFonts w:ascii="Times New Roman" w:eastAsia="標楷體" w:hAnsi="Times New Roman" w:hint="eastAsia"/>
          <w:szCs w:val="24"/>
        </w:rPr>
        <w:t>個芽或芽眼以上之小塊莖。經</w:t>
      </w:r>
      <w:r w:rsidRPr="00B27E8A">
        <w:rPr>
          <w:rFonts w:ascii="Times New Roman" w:eastAsia="標楷體" w:hAnsi="Times New Roman" w:hint="eastAsia"/>
          <w:szCs w:val="24"/>
        </w:rPr>
        <w:t>1~2</w:t>
      </w:r>
      <w:r w:rsidRPr="00B27E8A">
        <w:rPr>
          <w:rFonts w:ascii="Times New Roman" w:eastAsia="標楷體" w:hAnsi="Times New Roman" w:hint="eastAsia"/>
          <w:szCs w:val="24"/>
        </w:rPr>
        <w:t>天風乾後，再種植於田間</w:t>
      </w:r>
      <w:r w:rsidR="003B414D">
        <w:rPr>
          <w:rFonts w:ascii="Times New Roman" w:eastAsia="標楷體" w:hAnsi="Times New Roman" w:hint="eastAsia"/>
          <w:szCs w:val="24"/>
        </w:rPr>
        <w:t>(</w:t>
      </w:r>
      <w:r w:rsidR="003B414D">
        <w:rPr>
          <w:rFonts w:ascii="Times New Roman" w:eastAsia="標楷體" w:hAnsi="Times New Roman" w:hint="eastAsia"/>
          <w:szCs w:val="24"/>
        </w:rPr>
        <w:t>圖</w:t>
      </w:r>
      <w:r w:rsidR="003B414D">
        <w:rPr>
          <w:rFonts w:ascii="Times New Roman" w:eastAsia="標楷體" w:hAnsi="Times New Roman" w:hint="eastAsia"/>
          <w:szCs w:val="24"/>
        </w:rPr>
        <w:t>6)</w:t>
      </w:r>
      <w:r w:rsidRPr="00B27E8A">
        <w:rPr>
          <w:rFonts w:ascii="Times New Roman" w:eastAsia="標楷體" w:hAnsi="Times New Roman" w:hint="eastAsia"/>
          <w:szCs w:val="24"/>
        </w:rPr>
        <w:t>。</w:t>
      </w:r>
    </w:p>
    <w:p w:rsidR="00A91AF9" w:rsidRDefault="00A91AF9" w:rsidP="00E17523">
      <w:pPr>
        <w:snapToGrid w:val="0"/>
        <w:rPr>
          <w:rFonts w:ascii="Times New Roman" w:eastAsia="標楷體" w:hAnsi="Times New Roman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4111"/>
        <w:gridCol w:w="4111"/>
      </w:tblGrid>
      <w:tr w:rsidR="00A91AF9" w:rsidRPr="00B27E8A" w:rsidTr="00A91AF9">
        <w:tc>
          <w:tcPr>
            <w:tcW w:w="4111" w:type="dxa"/>
          </w:tcPr>
          <w:p w:rsidR="00A91AF9" w:rsidRPr="00B27E8A" w:rsidRDefault="00A91AF9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4111" w:type="dxa"/>
          </w:tcPr>
          <w:p w:rsidR="00A91AF9" w:rsidRPr="00B27E8A" w:rsidRDefault="00A91AF9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A91AF9" w:rsidRPr="00B27E8A" w:rsidTr="00A91AF9">
        <w:tc>
          <w:tcPr>
            <w:tcW w:w="4111" w:type="dxa"/>
          </w:tcPr>
          <w:p w:rsidR="00A91AF9" w:rsidRPr="00B27E8A" w:rsidRDefault="00A91AF9" w:rsidP="00B14092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1.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慣型栽培，種植每分地約需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4000-4500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小薯塊，種薯用量約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90~120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公斤。</w:t>
            </w:r>
          </w:p>
          <w:p w:rsidR="00A91AF9" w:rsidRPr="00B27E8A" w:rsidRDefault="00A91AF9" w:rsidP="00B14092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2.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塊莖種植深度約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5-10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公分。種植後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2-3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天方進行畦溝灌溉，淹水灌溉高度以不高於種薯種植位置為原則。</w:t>
            </w:r>
          </w:p>
          <w:p w:rsidR="00A91AF9" w:rsidRPr="00B27E8A" w:rsidRDefault="00A91AF9" w:rsidP="00B14092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灌水後隔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1~2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天施用萌前及接觸性除草劑混合液，以抑制雜草生長。</w:t>
            </w:r>
          </w:p>
        </w:tc>
        <w:tc>
          <w:tcPr>
            <w:tcW w:w="4111" w:type="dxa"/>
          </w:tcPr>
          <w:p w:rsidR="00A91AF9" w:rsidRPr="00B27E8A" w:rsidRDefault="00A91AF9" w:rsidP="00B14092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4"/>
              </w:rPr>
            </w:pPr>
            <w:r w:rsidRPr="00B27E8A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種植過深將影響芽體出土，過淺則易接觸到萌前除草劑造成死亡，因此依種薯大小調整播種深度。</w:t>
            </w:r>
          </w:p>
          <w:p w:rsidR="00A91AF9" w:rsidRPr="00B27E8A" w:rsidRDefault="00A91AF9" w:rsidP="00B14092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4"/>
              </w:rPr>
            </w:pPr>
            <w:r w:rsidRPr="00B27E8A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萌前除草劑為抑制早期田區雜草生長的方法；如採有機農法，則可用稻草桿覆蓋與人工除草，作為早期雜草抑制的方式。</w:t>
            </w:r>
          </w:p>
          <w:p w:rsidR="00A91AF9" w:rsidRPr="00B27E8A" w:rsidRDefault="00A91AF9" w:rsidP="00B14092">
            <w:pPr>
              <w:snapToGrid w:val="0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:rsidR="007F1B7F" w:rsidRP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7F1B7F" w:rsidRDefault="00DD50EB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lastRenderedPageBreak/>
        <w:drawing>
          <wp:inline distT="0" distB="0" distL="0" distR="0">
            <wp:extent cx="2277414" cy="1761067"/>
            <wp:effectExtent l="19050" t="0" r="8586" b="0"/>
            <wp:docPr id="17" name="圖片 3" descr="C:\Users\james7309\Desktop\馬鈴薯-健康農法使用照片\伍20181208播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7309\Desktop\馬鈴薯-健康農法使用照片\伍20181208播種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51" cy="176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07" w:rsidRDefault="00883F44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pict>
          <v:shape id="_x0000_s1082" type="#_x0000_t202" style="position:absolute;margin-left:1.8pt;margin-top:6.7pt;width:165.7pt;height:25.2pt;z-index:251725824;mso-width-percent:400;mso-height-percent:200;mso-width-percent:400;mso-height-percent:200;mso-width-relative:margin;mso-height-relative:margin" filled="f" stroked="f">
            <v:textbox style="mso-next-textbox:#_x0000_s1082;mso-fit-shape-to-text:t">
              <w:txbxContent>
                <w:p w:rsidR="00DD50EB" w:rsidRPr="001D4696" w:rsidRDefault="00DD50EB" w:rsidP="00DD50EB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A71549">
                    <w:rPr>
                      <w:rFonts w:ascii="Times New Roman" w:eastAsia="標楷體" w:hAnsi="Times New Roman" w:cs="Times New Roman" w:hint="eastAsia"/>
                    </w:rPr>
                    <w:t>6</w:t>
                  </w:r>
                  <w:r>
                    <w:rPr>
                      <w:rFonts w:ascii="Times New Roman" w:eastAsia="標楷體" w:hAnsi="標楷體" w:cs="Times New Roman"/>
                    </w:rPr>
                    <w:t>、馬鈴薯</w:t>
                  </w:r>
                  <w:r w:rsidR="00A71549">
                    <w:rPr>
                      <w:rFonts w:ascii="Times New Roman" w:eastAsia="標楷體" w:hAnsi="標楷體" w:cs="Times New Roman" w:hint="eastAsia"/>
                    </w:rPr>
                    <w:t>種植</w:t>
                  </w:r>
                </w:p>
              </w:txbxContent>
            </v:textbox>
          </v:shape>
        </w:pict>
      </w:r>
    </w:p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CB5F07" w:rsidRDefault="00CB5F07" w:rsidP="00E17523">
      <w:pPr>
        <w:snapToGrid w:val="0"/>
        <w:rPr>
          <w:rFonts w:ascii="Times New Roman" w:eastAsia="標楷體" w:hAnsi="Times New Roman"/>
          <w:szCs w:val="28"/>
        </w:rPr>
      </w:pPr>
    </w:p>
    <w:p w:rsidR="007F1B7F" w:rsidRDefault="00CB5F07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4.</w:t>
      </w:r>
      <w:r w:rsidRPr="00CB5F07">
        <w:rPr>
          <w:rFonts w:ascii="Times New Roman" w:eastAsia="標楷體" w:hAnsi="Times New Roman" w:hint="eastAsia"/>
          <w:szCs w:val="28"/>
        </w:rPr>
        <w:t xml:space="preserve"> </w:t>
      </w:r>
      <w:r w:rsidRPr="00B27E8A">
        <w:rPr>
          <w:rFonts w:ascii="Times New Roman" w:eastAsia="標楷體" w:hAnsi="Times New Roman" w:hint="eastAsia"/>
          <w:szCs w:val="28"/>
        </w:rPr>
        <w:t>發芽初期</w:t>
      </w:r>
    </w:p>
    <w:p w:rsidR="00A91AF9" w:rsidRPr="00B27E8A" w:rsidRDefault="006E2975" w:rsidP="00A91AF9">
      <w:pPr>
        <w:snapToGrid w:val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(1)</w:t>
      </w:r>
      <w:r w:rsidR="00A91AF9" w:rsidRPr="00B27E8A">
        <w:rPr>
          <w:rFonts w:ascii="Times New Roman" w:eastAsia="標楷體" w:hAnsi="Times New Roman" w:hint="eastAsia"/>
          <w:szCs w:val="24"/>
        </w:rPr>
        <w:t>選用品種一致、</w:t>
      </w:r>
      <w:proofErr w:type="gramStart"/>
      <w:r w:rsidR="00A91AF9" w:rsidRPr="00B27E8A">
        <w:rPr>
          <w:rFonts w:ascii="Times New Roman" w:eastAsia="標楷體" w:hAnsi="Times New Roman" w:hint="eastAsia"/>
          <w:szCs w:val="24"/>
        </w:rPr>
        <w:t>薯塊適中</w:t>
      </w:r>
      <w:proofErr w:type="gramEnd"/>
      <w:r w:rsidR="00A91AF9" w:rsidRPr="00B27E8A">
        <w:rPr>
          <w:rFonts w:ascii="Times New Roman" w:eastAsia="標楷體" w:hAnsi="Times New Roman" w:hint="eastAsia"/>
          <w:szCs w:val="24"/>
        </w:rPr>
        <w:t>、休眠結束且</w:t>
      </w:r>
      <w:proofErr w:type="gramStart"/>
      <w:r w:rsidR="00A91AF9" w:rsidRPr="00B27E8A">
        <w:rPr>
          <w:rFonts w:ascii="Times New Roman" w:eastAsia="標楷體" w:hAnsi="Times New Roman" w:hint="eastAsia"/>
          <w:szCs w:val="24"/>
        </w:rPr>
        <w:t>經浴芽</w:t>
      </w:r>
      <w:proofErr w:type="gramEnd"/>
      <w:r w:rsidR="00A91AF9" w:rsidRPr="00B27E8A">
        <w:rPr>
          <w:rFonts w:ascii="Times New Roman" w:eastAsia="標楷體" w:hAnsi="Times New Roman" w:hint="eastAsia"/>
          <w:szCs w:val="24"/>
        </w:rPr>
        <w:t>、無病之健康種</w:t>
      </w:r>
      <w:proofErr w:type="gramStart"/>
      <w:r w:rsidR="00A91AF9" w:rsidRPr="00B27E8A">
        <w:rPr>
          <w:rFonts w:ascii="Times New Roman" w:eastAsia="標楷體" w:hAnsi="Times New Roman" w:hint="eastAsia"/>
          <w:szCs w:val="24"/>
        </w:rPr>
        <w:t>薯</w:t>
      </w:r>
      <w:proofErr w:type="gramEnd"/>
      <w:r w:rsidR="00A91AF9" w:rsidRPr="00B27E8A">
        <w:rPr>
          <w:rFonts w:ascii="Times New Roman" w:eastAsia="標楷體" w:hAnsi="Times New Roman" w:hint="eastAsia"/>
          <w:szCs w:val="24"/>
        </w:rPr>
        <w:t>，進行種植。</w:t>
      </w:r>
    </w:p>
    <w:p w:rsidR="00A91AF9" w:rsidRPr="00976A0D" w:rsidRDefault="006E2975" w:rsidP="009049BA">
      <w:pPr>
        <w:snapToGrid w:val="0"/>
        <w:ind w:left="283" w:hangingChars="118" w:hanging="283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(</w:t>
      </w:r>
      <w:r w:rsidRPr="00976A0D">
        <w:rPr>
          <w:rFonts w:ascii="Times New Roman" w:eastAsia="標楷體" w:hAnsi="Times New Roman" w:hint="eastAsia"/>
          <w:szCs w:val="24"/>
        </w:rPr>
        <w:t>2)</w:t>
      </w:r>
      <w:r w:rsidR="00A91AF9" w:rsidRPr="00976A0D">
        <w:rPr>
          <w:rFonts w:ascii="Times New Roman" w:eastAsia="標楷體" w:hAnsi="Times New Roman" w:hint="eastAsia"/>
          <w:szCs w:val="24"/>
        </w:rPr>
        <w:t>馬鈴薯切塊，平均約</w:t>
      </w:r>
      <w:r w:rsidR="00A91AF9" w:rsidRPr="00976A0D">
        <w:rPr>
          <w:rFonts w:ascii="Times New Roman" w:eastAsia="標楷體" w:hAnsi="Times New Roman" w:hint="eastAsia"/>
          <w:szCs w:val="24"/>
        </w:rPr>
        <w:t>15</w:t>
      </w:r>
      <w:r w:rsidR="00A91AF9" w:rsidRPr="00976A0D">
        <w:rPr>
          <w:rFonts w:ascii="Times New Roman" w:eastAsia="標楷體" w:hAnsi="Times New Roman" w:hint="eastAsia"/>
          <w:szCs w:val="24"/>
        </w:rPr>
        <w:t>公克，至少含</w:t>
      </w:r>
      <w:r w:rsidR="00A91AF9" w:rsidRPr="00976A0D">
        <w:rPr>
          <w:rFonts w:ascii="Times New Roman" w:eastAsia="標楷體" w:hAnsi="Times New Roman" w:hint="eastAsia"/>
          <w:szCs w:val="24"/>
        </w:rPr>
        <w:t>1</w:t>
      </w:r>
      <w:r w:rsidR="00A91AF9" w:rsidRPr="00976A0D">
        <w:rPr>
          <w:rFonts w:ascii="Times New Roman" w:eastAsia="標楷體" w:hAnsi="Times New Roman" w:hint="eastAsia"/>
          <w:szCs w:val="24"/>
        </w:rPr>
        <w:t>個芽或芽眼以上之小塊莖。經</w:t>
      </w:r>
      <w:r w:rsidR="00A91AF9" w:rsidRPr="00976A0D">
        <w:rPr>
          <w:rFonts w:ascii="Times New Roman" w:eastAsia="標楷體" w:hAnsi="Times New Roman" w:hint="eastAsia"/>
          <w:szCs w:val="24"/>
        </w:rPr>
        <w:t>1~2</w:t>
      </w:r>
      <w:r w:rsidR="00A91AF9" w:rsidRPr="00976A0D">
        <w:rPr>
          <w:rFonts w:ascii="Times New Roman" w:eastAsia="標楷體" w:hAnsi="Times New Roman" w:hint="eastAsia"/>
          <w:szCs w:val="24"/>
        </w:rPr>
        <w:t>天風乾後，再種植於田間。</w:t>
      </w:r>
    </w:p>
    <w:p w:rsidR="00A91AF9" w:rsidRPr="00976A0D" w:rsidRDefault="006E2975" w:rsidP="00A91AF9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(3)</w:t>
      </w:r>
      <w:r w:rsidR="00A91AF9" w:rsidRPr="00976A0D">
        <w:rPr>
          <w:rFonts w:ascii="Times New Roman" w:eastAsia="標楷體" w:hAnsi="Times New Roman" w:hint="eastAsia"/>
          <w:szCs w:val="28"/>
        </w:rPr>
        <w:t>種薯種植後，根部開始生長。</w:t>
      </w:r>
    </w:p>
    <w:p w:rsidR="00A91AF9" w:rsidRPr="00976A0D" w:rsidRDefault="00A91AF9" w:rsidP="00A91AF9">
      <w:pPr>
        <w:snapToGrid w:val="0"/>
        <w:rPr>
          <w:rFonts w:ascii="Times New Roman" w:eastAsia="標楷體" w:hAnsi="Times New Roman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1418"/>
        <w:gridCol w:w="2693"/>
        <w:gridCol w:w="4111"/>
      </w:tblGrid>
      <w:tr w:rsidR="00A91AF9" w:rsidRPr="00976A0D" w:rsidTr="003B414D">
        <w:tc>
          <w:tcPr>
            <w:tcW w:w="1418" w:type="dxa"/>
          </w:tcPr>
          <w:p w:rsidR="00A91AF9" w:rsidRPr="00976A0D" w:rsidRDefault="00A91AF9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日期</w:t>
            </w:r>
          </w:p>
        </w:tc>
        <w:tc>
          <w:tcPr>
            <w:tcW w:w="2693" w:type="dxa"/>
          </w:tcPr>
          <w:p w:rsidR="00A91AF9" w:rsidRPr="00976A0D" w:rsidRDefault="00A91AF9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4111" w:type="dxa"/>
          </w:tcPr>
          <w:p w:rsidR="00A91AF9" w:rsidRPr="00976A0D" w:rsidRDefault="00A91AF9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A91AF9" w:rsidRPr="00976A0D" w:rsidTr="003B414D">
        <w:tc>
          <w:tcPr>
            <w:tcW w:w="1418" w:type="dxa"/>
          </w:tcPr>
          <w:p w:rsidR="00A91AF9" w:rsidRPr="00976A0D" w:rsidRDefault="00E05A4E" w:rsidP="003C5676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種植當日</w:t>
            </w:r>
          </w:p>
        </w:tc>
        <w:tc>
          <w:tcPr>
            <w:tcW w:w="2693" w:type="dxa"/>
          </w:tcPr>
          <w:p w:rsidR="00A91AF9" w:rsidRPr="00976A0D" w:rsidRDefault="00A91AF9" w:rsidP="003C5676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1.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慣型栽培，種植每分地約需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4000-4500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小薯塊，種薯用量約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90~120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公斤。</w:t>
            </w:r>
          </w:p>
          <w:p w:rsidR="00A91AF9" w:rsidRPr="00976A0D" w:rsidRDefault="00A91AF9" w:rsidP="003C5676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2.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塊莖種植深度約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5-10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公分。種植後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2-3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天方進行畦溝灌溉，淹水灌溉高度以不高於種薯種植位置為原則。</w:t>
            </w:r>
          </w:p>
          <w:p w:rsidR="00A91AF9" w:rsidRPr="00976A0D" w:rsidRDefault="00A91AF9" w:rsidP="003C5676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4"/>
              </w:rPr>
              <w:t>3.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灌水後隔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1~2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天施用萌前及接觸性除草劑混合液，以抑制雜草生長。</w:t>
            </w:r>
          </w:p>
        </w:tc>
        <w:tc>
          <w:tcPr>
            <w:tcW w:w="4111" w:type="dxa"/>
          </w:tcPr>
          <w:p w:rsidR="00A91AF9" w:rsidRPr="00976A0D" w:rsidRDefault="00A91AF9" w:rsidP="003C5676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4"/>
              </w:rPr>
            </w:pPr>
            <w:r w:rsidRPr="00976A0D">
              <w:rPr>
                <w:rFonts w:ascii="Times New Roman" w:eastAsia="標楷體" w:hAnsi="Times New Roman" w:hint="eastAsia"/>
                <w:szCs w:val="24"/>
              </w:rPr>
              <w:t>1.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種植過深將影響芽體出土，過淺則易接觸到萌前除草劑造成死亡，因此依種薯大小調整播種深度。</w:t>
            </w:r>
          </w:p>
          <w:p w:rsidR="00A91AF9" w:rsidRPr="00976A0D" w:rsidRDefault="00A91AF9" w:rsidP="00A71549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4"/>
              </w:rPr>
            </w:pPr>
            <w:r w:rsidRPr="00976A0D">
              <w:rPr>
                <w:rFonts w:ascii="Times New Roman" w:eastAsia="標楷體" w:hAnsi="Times New Roman" w:hint="eastAsia"/>
                <w:szCs w:val="24"/>
              </w:rPr>
              <w:t>2.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萌前除草劑為抑制早期田區雜草生長的方法；如採有機農法，則可用稻草桿覆蓋與人工除草，作為早期雜草抑制的方式。</w:t>
            </w:r>
          </w:p>
        </w:tc>
      </w:tr>
      <w:tr w:rsidR="00A91AF9" w:rsidRPr="00B27E8A" w:rsidTr="003B414D">
        <w:tc>
          <w:tcPr>
            <w:tcW w:w="1418" w:type="dxa"/>
          </w:tcPr>
          <w:p w:rsidR="00A91AF9" w:rsidRPr="00B27E8A" w:rsidRDefault="00A91AF9" w:rsidP="003C5676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種植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10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天後芽體開始出土</w:t>
            </w:r>
            <w:r w:rsidR="003B414D">
              <w:rPr>
                <w:rFonts w:ascii="Times New Roman" w:eastAsia="標楷體" w:hAnsi="Times New Roman" w:hint="eastAsia"/>
                <w:szCs w:val="28"/>
              </w:rPr>
              <w:t>(</w:t>
            </w:r>
            <w:r w:rsidR="003B414D">
              <w:rPr>
                <w:rFonts w:ascii="Times New Roman" w:eastAsia="標楷體" w:hAnsi="Times New Roman" w:hint="eastAsia"/>
                <w:szCs w:val="28"/>
              </w:rPr>
              <w:t>圖</w:t>
            </w:r>
            <w:r w:rsidR="003B414D">
              <w:rPr>
                <w:rFonts w:ascii="Times New Roman" w:eastAsia="標楷體" w:hAnsi="Times New Roman" w:hint="eastAsia"/>
                <w:szCs w:val="28"/>
              </w:rPr>
              <w:t>7)</w:t>
            </w:r>
          </w:p>
        </w:tc>
        <w:tc>
          <w:tcPr>
            <w:tcW w:w="2693" w:type="dxa"/>
          </w:tcPr>
          <w:p w:rsidR="00A91AF9" w:rsidRPr="00B27E8A" w:rsidRDefault="00A91AF9" w:rsidP="00D74975">
            <w:pPr>
              <w:snapToGrid w:val="0"/>
              <w:ind w:left="173" w:hangingChars="72" w:hanging="173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1.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馬鈴薯生育前、中期或中耕後，需水量較高，此時保持土壤含水量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60~80%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。</w:t>
            </w:r>
          </w:p>
          <w:p w:rsidR="00A91AF9" w:rsidRPr="00B27E8A" w:rsidRDefault="00A91AF9" w:rsidP="00D74975">
            <w:pPr>
              <w:snapToGrid w:val="0"/>
              <w:jc w:val="both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4111" w:type="dxa"/>
          </w:tcPr>
          <w:p w:rsidR="00A91AF9" w:rsidRPr="00B27E8A" w:rsidRDefault="00A91AF9" w:rsidP="00D74975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1.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栽培期間若未能穩定維持土壤適當濕度，極易造成二次生長，</w:t>
            </w:r>
            <w:proofErr w:type="gramStart"/>
            <w:r w:rsidRPr="00B27E8A">
              <w:rPr>
                <w:rFonts w:ascii="Times New Roman" w:eastAsia="標楷體" w:hAnsi="Times New Roman" w:hint="eastAsia"/>
                <w:szCs w:val="28"/>
              </w:rPr>
              <w:t>薯皮龜裂</w:t>
            </w:r>
            <w:proofErr w:type="gramEnd"/>
            <w:r w:rsidRPr="00B27E8A">
              <w:rPr>
                <w:rFonts w:ascii="Times New Roman" w:eastAsia="標楷體" w:hAnsi="Times New Roman" w:hint="eastAsia"/>
                <w:szCs w:val="28"/>
              </w:rPr>
              <w:t>或腐爛等問題，因此生育期間需配合馬鈴薯</w:t>
            </w:r>
            <w:r>
              <w:rPr>
                <w:rFonts w:ascii="Times New Roman" w:eastAsia="標楷體" w:hAnsi="Times New Roman" w:hint="eastAsia"/>
                <w:szCs w:val="28"/>
              </w:rPr>
              <w:t>健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康時</w:t>
            </w:r>
            <w:r w:rsidR="00965BBC" w:rsidRPr="00965BBC">
              <w:rPr>
                <w:rFonts w:ascii="Times New Roman" w:eastAsia="標楷體" w:hAnsi="Times New Roman" w:hint="eastAsia"/>
                <w:color w:val="000000" w:themeColor="text1"/>
                <w:szCs w:val="28"/>
              </w:rPr>
              <w:t>相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與栽培方法適度調整供水量。</w:t>
            </w:r>
          </w:p>
          <w:p w:rsidR="00A91AF9" w:rsidRPr="00B27E8A" w:rsidRDefault="00A91AF9" w:rsidP="00D74975">
            <w:pPr>
              <w:snapToGrid w:val="0"/>
              <w:ind w:left="257" w:hangingChars="107" w:hanging="257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2.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土壤含水量過</w:t>
            </w:r>
            <w:bookmarkStart w:id="0" w:name="_GoBack"/>
            <w:bookmarkEnd w:id="0"/>
            <w:r w:rsidRPr="00B27E8A">
              <w:rPr>
                <w:rFonts w:ascii="Times New Roman" w:eastAsia="標楷體" w:hAnsi="Times New Roman" w:hint="eastAsia"/>
                <w:szCs w:val="28"/>
              </w:rPr>
              <w:t>高，易造成塊莖腐爛與衍生多種病害，影響薯塊品質與產量。水份灌溉以不超過種植深度為基準，以讓水分逐漸吸附向上至畦面濕潤。</w:t>
            </w:r>
          </w:p>
        </w:tc>
      </w:tr>
    </w:tbl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A71549" w:rsidRDefault="00A71549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lastRenderedPageBreak/>
        <w:drawing>
          <wp:inline distT="0" distB="0" distL="0" distR="0">
            <wp:extent cx="2402875" cy="2067278"/>
            <wp:effectExtent l="19050" t="0" r="0" b="0"/>
            <wp:docPr id="9" name="圖片 4" descr="C:\Users\james7309\Desktop\馬鈴薯-健康農法使用照片\TO勝智1225\伍20181223種植3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s7309\Desktop\馬鈴薯-健康農法使用照片\TO勝智1225\伍20181223種植3週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11" cy="20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EB" w:rsidRDefault="00883F44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pict>
          <v:shape id="_x0000_s1083" type="#_x0000_t202" style="position:absolute;margin-left:1.85pt;margin-top:9.35pt;width:165.75pt;height:25.2pt;z-index:251726848;mso-width-percent:400;mso-height-percent:200;mso-width-percent:400;mso-height-percent:200;mso-width-relative:margin;mso-height-relative:margin" filled="f" stroked="f">
            <v:textbox style="mso-next-textbox:#_x0000_s1083;mso-fit-shape-to-text:t">
              <w:txbxContent>
                <w:p w:rsidR="00DD50EB" w:rsidRPr="001D4696" w:rsidRDefault="00DD50EB" w:rsidP="00DD50EB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A71549">
                    <w:rPr>
                      <w:rFonts w:ascii="Times New Roman" w:eastAsia="標楷體" w:hAnsi="Times New Roman" w:cs="Times New Roman" w:hint="eastAsia"/>
                    </w:rPr>
                    <w:t>7</w:t>
                  </w:r>
                  <w:r>
                    <w:rPr>
                      <w:rFonts w:ascii="Times New Roman" w:eastAsia="標楷體" w:hAnsi="標楷體" w:cs="Times New Roman"/>
                    </w:rPr>
                    <w:t>、馬鈴薯</w:t>
                  </w:r>
                  <w:r>
                    <w:rPr>
                      <w:rFonts w:ascii="Times New Roman" w:eastAsia="標楷體" w:hAnsi="標楷體" w:cs="Times New Roman" w:hint="eastAsia"/>
                    </w:rPr>
                    <w:t>發芽初期</w:t>
                  </w:r>
                </w:p>
              </w:txbxContent>
            </v:textbox>
          </v:shape>
        </w:pict>
      </w:r>
    </w:p>
    <w:p w:rsidR="00DD50EB" w:rsidRDefault="00DD50EB" w:rsidP="00E17523">
      <w:pPr>
        <w:snapToGrid w:val="0"/>
        <w:rPr>
          <w:rFonts w:ascii="Times New Roman" w:eastAsia="標楷體" w:hAnsi="Times New Roman"/>
          <w:szCs w:val="28"/>
        </w:rPr>
      </w:pPr>
    </w:p>
    <w:p w:rsidR="007F1B7F" w:rsidRDefault="007F1B7F" w:rsidP="00E17523">
      <w:pPr>
        <w:snapToGrid w:val="0"/>
        <w:rPr>
          <w:rFonts w:ascii="Times New Roman" w:eastAsia="標楷體" w:hAnsi="Times New Roman"/>
          <w:szCs w:val="28"/>
        </w:rPr>
      </w:pPr>
    </w:p>
    <w:p w:rsidR="00E03D16" w:rsidRDefault="00363E63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5</w:t>
      </w:r>
      <w:r w:rsidR="00CB5F07">
        <w:rPr>
          <w:rFonts w:ascii="Times New Roman" w:eastAsia="標楷體" w:hAnsi="Times New Roman" w:hint="eastAsia"/>
          <w:szCs w:val="28"/>
        </w:rPr>
        <w:t>.</w:t>
      </w:r>
      <w:r w:rsidR="00CB5F07">
        <w:rPr>
          <w:rFonts w:ascii="Times New Roman" w:eastAsia="標楷體" w:hAnsi="Times New Roman" w:hint="eastAsia"/>
          <w:szCs w:val="28"/>
        </w:rPr>
        <w:t>伸長期</w:t>
      </w:r>
    </w:p>
    <w:p w:rsidR="00E05A4E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芽體在該時期發育成長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為莖，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葉片張開，持續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消耗種薯養分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。</w:t>
      </w:r>
    </w:p>
    <w:p w:rsidR="00D933CF" w:rsidRPr="00976A0D" w:rsidRDefault="00D933CF" w:rsidP="00E17523">
      <w:pPr>
        <w:snapToGrid w:val="0"/>
        <w:rPr>
          <w:rFonts w:ascii="Times New Roman" w:eastAsia="標楷體" w:hAnsi="Times New Roman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1134"/>
        <w:gridCol w:w="2977"/>
        <w:gridCol w:w="4111"/>
      </w:tblGrid>
      <w:tr w:rsidR="00E05A4E" w:rsidRPr="00B27E8A" w:rsidTr="00E05A4E">
        <w:tc>
          <w:tcPr>
            <w:tcW w:w="1134" w:type="dxa"/>
          </w:tcPr>
          <w:p w:rsidR="00E05A4E" w:rsidRPr="00B27E8A" w:rsidRDefault="00E05A4E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日期</w:t>
            </w:r>
          </w:p>
        </w:tc>
        <w:tc>
          <w:tcPr>
            <w:tcW w:w="2977" w:type="dxa"/>
          </w:tcPr>
          <w:p w:rsidR="00E05A4E" w:rsidRPr="00B27E8A" w:rsidRDefault="00E05A4E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4111" w:type="dxa"/>
          </w:tcPr>
          <w:p w:rsidR="00E05A4E" w:rsidRPr="00B27E8A" w:rsidRDefault="00E05A4E" w:rsidP="0010407B">
            <w:pPr>
              <w:snapToGrid w:val="0"/>
              <w:spacing w:beforeLines="5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E05A4E" w:rsidRPr="00B27E8A" w:rsidTr="00E05A4E">
        <w:tc>
          <w:tcPr>
            <w:tcW w:w="1134" w:type="dxa"/>
          </w:tcPr>
          <w:p w:rsidR="00E05A4E" w:rsidRPr="00B27E8A" w:rsidRDefault="00E05A4E" w:rsidP="003A156A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種植後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15~25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</w:t>
            </w:r>
          </w:p>
        </w:tc>
        <w:tc>
          <w:tcPr>
            <w:tcW w:w="2977" w:type="dxa"/>
          </w:tcPr>
          <w:p w:rsidR="00E05A4E" w:rsidRPr="00B27E8A" w:rsidRDefault="00E05A4E" w:rsidP="003A156A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定植後於伸長期進行中耕培土，詳細可參考前段馬鈴薯之營養管理。</w:t>
            </w:r>
          </w:p>
        </w:tc>
        <w:tc>
          <w:tcPr>
            <w:tcW w:w="4111" w:type="dxa"/>
          </w:tcPr>
          <w:p w:rsidR="00E05A4E" w:rsidRPr="00B27E8A" w:rsidRDefault="00E05A4E" w:rsidP="003A156A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B27E8A">
              <w:rPr>
                <w:rFonts w:ascii="Times New Roman" w:eastAsia="標楷體" w:hAnsi="Times New Roman" w:hint="eastAsia"/>
                <w:szCs w:val="24"/>
              </w:rPr>
              <w:t>常於定植後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15~25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天，株高約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15~20</w:t>
            </w:r>
            <w:r w:rsidRPr="00B27E8A">
              <w:rPr>
                <w:rFonts w:ascii="Times New Roman" w:eastAsia="標楷體" w:hAnsi="Times New Roman" w:hint="eastAsia"/>
                <w:szCs w:val="24"/>
              </w:rPr>
              <w:t>公分，進行中耕培土，並配合適度施用磷鉀肥，可促進塊莖充實。</w:t>
            </w:r>
          </w:p>
        </w:tc>
      </w:tr>
    </w:tbl>
    <w:p w:rsidR="00CB5F07" w:rsidRDefault="00CB5F07" w:rsidP="00E17523">
      <w:pPr>
        <w:snapToGrid w:val="0"/>
        <w:rPr>
          <w:rFonts w:ascii="Times New Roman" w:eastAsia="標楷體" w:hAnsi="Times New Roman"/>
          <w:szCs w:val="28"/>
        </w:rPr>
      </w:pPr>
    </w:p>
    <w:p w:rsidR="00CB5F07" w:rsidRDefault="00363E63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6</w:t>
      </w:r>
      <w:r w:rsidR="00CB5F07">
        <w:rPr>
          <w:rFonts w:ascii="Times New Roman" w:eastAsia="標楷體" w:hAnsi="Times New Roman" w:hint="eastAsia"/>
          <w:szCs w:val="28"/>
        </w:rPr>
        <w:t>.</w:t>
      </w:r>
      <w:r w:rsidR="00E53634">
        <w:rPr>
          <w:rFonts w:ascii="Times New Roman" w:eastAsia="標楷體" w:hAnsi="Times New Roman" w:hint="eastAsia"/>
          <w:szCs w:val="28"/>
        </w:rPr>
        <w:t>塊莖生育期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(1)</w:t>
      </w:r>
      <w:r w:rsidRPr="00976A0D">
        <w:rPr>
          <w:rFonts w:ascii="Times New Roman" w:eastAsia="標楷體" w:hAnsi="Times New Roman" w:hint="eastAsia"/>
          <w:szCs w:val="28"/>
        </w:rPr>
        <w:t>葉片展開期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複葉展開，莖部與葉片持續生長分化，匍匐莖亦開始長出。</w:t>
      </w:r>
      <w:r w:rsidR="005208BE" w:rsidRPr="00976A0D">
        <w:rPr>
          <w:rFonts w:ascii="Times New Roman" w:eastAsia="標楷體" w:hAnsi="Times New Roman" w:hint="eastAsia"/>
          <w:szCs w:val="28"/>
        </w:rPr>
        <w:t>此時，可適量供水與提供氮肥，以促進地上部葉片分化與生長，提高光</w:t>
      </w:r>
      <w:r w:rsidR="00976A0D">
        <w:rPr>
          <w:rFonts w:ascii="Times New Roman" w:eastAsia="標楷體" w:hAnsi="Times New Roman" w:hint="eastAsia"/>
          <w:szCs w:val="28"/>
        </w:rPr>
        <w:t>合</w:t>
      </w:r>
      <w:r w:rsidR="005208BE" w:rsidRPr="00976A0D">
        <w:rPr>
          <w:rFonts w:ascii="Times New Roman" w:eastAsia="標楷體" w:hAnsi="Times New Roman" w:hint="eastAsia"/>
          <w:szCs w:val="28"/>
        </w:rPr>
        <w:t>作用效率。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(2)</w:t>
      </w:r>
      <w:r w:rsidRPr="00976A0D">
        <w:rPr>
          <w:rFonts w:ascii="Times New Roman" w:eastAsia="標楷體" w:hAnsi="Times New Roman" w:hint="eastAsia"/>
          <w:szCs w:val="28"/>
        </w:rPr>
        <w:t>塊莖形成期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匍匐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莖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尖端開始肥大，並逐漸形成與分化成小塊莖</w:t>
      </w:r>
      <w:r w:rsidRPr="00976A0D">
        <w:rPr>
          <w:rFonts w:ascii="Times New Roman" w:eastAsia="標楷體" w:hAnsi="Times New Roman" w:hint="eastAsia"/>
          <w:szCs w:val="28"/>
        </w:rPr>
        <w:t>(</w:t>
      </w:r>
      <w:r w:rsidRPr="00976A0D">
        <w:rPr>
          <w:rFonts w:ascii="Times New Roman" w:eastAsia="標楷體" w:hAnsi="Times New Roman" w:hint="eastAsia"/>
          <w:szCs w:val="28"/>
        </w:rPr>
        <w:t>圖</w:t>
      </w:r>
      <w:r w:rsidR="0029535A">
        <w:rPr>
          <w:rFonts w:ascii="Times New Roman" w:eastAsia="標楷體" w:hAnsi="Times New Roman" w:hint="eastAsia"/>
          <w:szCs w:val="28"/>
        </w:rPr>
        <w:t>8</w:t>
      </w:r>
      <w:r w:rsidRPr="00976A0D">
        <w:rPr>
          <w:rFonts w:ascii="Times New Roman" w:eastAsia="標楷體" w:hAnsi="Times New Roman" w:hint="eastAsia"/>
          <w:szCs w:val="28"/>
        </w:rPr>
        <w:t>)</w:t>
      </w:r>
      <w:r w:rsidRPr="00976A0D">
        <w:rPr>
          <w:rFonts w:ascii="Times New Roman" w:eastAsia="標楷體" w:hAnsi="Times New Roman" w:hint="eastAsia"/>
          <w:szCs w:val="28"/>
        </w:rPr>
        <w:t>。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r w:rsidRPr="00976A0D">
        <w:rPr>
          <w:rFonts w:ascii="Times New Roman" w:eastAsia="標楷體" w:hAnsi="Times New Roman" w:hint="eastAsia"/>
          <w:szCs w:val="28"/>
        </w:rPr>
        <w:t>(3)</w:t>
      </w:r>
      <w:r w:rsidRPr="00976A0D">
        <w:rPr>
          <w:rFonts w:ascii="Times New Roman" w:eastAsia="標楷體" w:hAnsi="Times New Roman" w:hint="eastAsia"/>
          <w:szCs w:val="28"/>
        </w:rPr>
        <w:t>塊莖膨大期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  <w:proofErr w:type="gramStart"/>
      <w:r w:rsidRPr="00976A0D">
        <w:rPr>
          <w:rFonts w:ascii="Times New Roman" w:eastAsia="標楷體" w:hAnsi="Times New Roman" w:hint="eastAsia"/>
          <w:szCs w:val="28"/>
        </w:rPr>
        <w:t>地上部與地下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部均成長，</w:t>
      </w:r>
      <w:r w:rsidR="005208BE" w:rsidRPr="00976A0D">
        <w:rPr>
          <w:rFonts w:ascii="Times New Roman" w:eastAsia="標楷體" w:hAnsi="Times New Roman" w:hint="eastAsia"/>
          <w:szCs w:val="28"/>
        </w:rPr>
        <w:t>但此時</w:t>
      </w:r>
      <w:r w:rsidRPr="00976A0D">
        <w:rPr>
          <w:rFonts w:ascii="Times New Roman" w:eastAsia="標楷體" w:hAnsi="Times New Roman" w:hint="eastAsia"/>
          <w:szCs w:val="28"/>
        </w:rPr>
        <w:t>塊莖重量逐漸增加</w:t>
      </w:r>
      <w:r w:rsidR="005208BE" w:rsidRPr="00976A0D">
        <w:rPr>
          <w:rFonts w:ascii="Times New Roman" w:eastAsia="標楷體" w:hAnsi="Times New Roman" w:hint="eastAsia"/>
          <w:szCs w:val="28"/>
        </w:rPr>
        <w:t>，此時為提高塊莖充實與促進葉</w:t>
      </w:r>
      <w:proofErr w:type="gramStart"/>
      <w:r w:rsidR="005208BE" w:rsidRPr="00976A0D">
        <w:rPr>
          <w:rFonts w:ascii="Times New Roman" w:eastAsia="標楷體" w:hAnsi="Times New Roman" w:hint="eastAsia"/>
          <w:szCs w:val="28"/>
        </w:rPr>
        <w:t>部養份運移</w:t>
      </w:r>
      <w:proofErr w:type="gramEnd"/>
      <w:r w:rsidR="005208BE" w:rsidRPr="00976A0D">
        <w:rPr>
          <w:rFonts w:ascii="Times New Roman" w:eastAsia="標楷體" w:hAnsi="Times New Roman" w:hint="eastAsia"/>
          <w:szCs w:val="28"/>
        </w:rPr>
        <w:t>，因此適度使用磷鉀肥，可提高充實效果與強化馬鈴薯生長</w:t>
      </w:r>
      <w:r w:rsidR="005208BE" w:rsidRPr="00976A0D">
        <w:rPr>
          <w:rFonts w:ascii="Times New Roman" w:eastAsia="標楷體" w:hAnsi="Times New Roman" w:hint="eastAsia"/>
          <w:szCs w:val="28"/>
        </w:rPr>
        <w:t>(</w:t>
      </w:r>
      <w:r w:rsidR="005208BE" w:rsidRPr="00976A0D">
        <w:rPr>
          <w:rFonts w:ascii="Times New Roman" w:eastAsia="標楷體" w:hAnsi="Times New Roman" w:hint="eastAsia"/>
          <w:szCs w:val="28"/>
        </w:rPr>
        <w:t>圖</w:t>
      </w:r>
      <w:r w:rsidR="0029535A">
        <w:rPr>
          <w:rFonts w:ascii="Times New Roman" w:eastAsia="標楷體" w:hAnsi="Times New Roman" w:hint="eastAsia"/>
          <w:szCs w:val="28"/>
        </w:rPr>
        <w:t>9</w:t>
      </w:r>
      <w:r w:rsidR="005208BE" w:rsidRPr="00976A0D">
        <w:rPr>
          <w:rFonts w:ascii="Times New Roman" w:eastAsia="標楷體" w:hAnsi="Times New Roman" w:hint="eastAsia"/>
          <w:szCs w:val="28"/>
        </w:rPr>
        <w:t>)</w:t>
      </w:r>
      <w:r w:rsidRPr="00976A0D">
        <w:rPr>
          <w:rFonts w:ascii="Times New Roman" w:eastAsia="標楷體" w:hAnsi="Times New Roman" w:hint="eastAsia"/>
          <w:szCs w:val="28"/>
        </w:rPr>
        <w:t>。</w:t>
      </w:r>
    </w:p>
    <w:p w:rsidR="00E05A4E" w:rsidRPr="00976A0D" w:rsidRDefault="00E05A4E" w:rsidP="00E17523">
      <w:pPr>
        <w:snapToGrid w:val="0"/>
        <w:rPr>
          <w:rFonts w:ascii="Times New Roman" w:eastAsia="標楷體" w:hAnsi="Times New Roman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1134"/>
        <w:gridCol w:w="1276"/>
        <w:gridCol w:w="2186"/>
        <w:gridCol w:w="3626"/>
      </w:tblGrid>
      <w:tr w:rsidR="00E05A4E" w:rsidRPr="00976A0D" w:rsidTr="00E05A4E">
        <w:tc>
          <w:tcPr>
            <w:tcW w:w="1134" w:type="dxa"/>
            <w:vAlign w:val="bottom"/>
          </w:tcPr>
          <w:p w:rsidR="00E05A4E" w:rsidRPr="00976A0D" w:rsidRDefault="00E05A4E" w:rsidP="00E53634">
            <w:pPr>
              <w:snapToGrid w:val="0"/>
              <w:jc w:val="both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生長階段</w:t>
            </w:r>
          </w:p>
        </w:tc>
        <w:tc>
          <w:tcPr>
            <w:tcW w:w="1276" w:type="dxa"/>
            <w:vAlign w:val="bottom"/>
          </w:tcPr>
          <w:p w:rsidR="00E05A4E" w:rsidRPr="00976A0D" w:rsidRDefault="00E05A4E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日期</w:t>
            </w:r>
          </w:p>
        </w:tc>
        <w:tc>
          <w:tcPr>
            <w:tcW w:w="2186" w:type="dxa"/>
            <w:vAlign w:val="bottom"/>
          </w:tcPr>
          <w:p w:rsidR="00E05A4E" w:rsidRPr="00976A0D" w:rsidRDefault="00E05A4E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3626" w:type="dxa"/>
            <w:vAlign w:val="bottom"/>
          </w:tcPr>
          <w:p w:rsidR="00E05A4E" w:rsidRPr="00976A0D" w:rsidRDefault="00E05A4E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E05A4E" w:rsidRPr="00976A0D" w:rsidTr="00E05A4E">
        <w:tc>
          <w:tcPr>
            <w:tcW w:w="1134" w:type="dxa"/>
          </w:tcPr>
          <w:p w:rsidR="00E05A4E" w:rsidRPr="00976A0D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葉片展開期</w:t>
            </w:r>
          </w:p>
        </w:tc>
        <w:tc>
          <w:tcPr>
            <w:tcW w:w="1276" w:type="dxa"/>
          </w:tcPr>
          <w:p w:rsidR="00E05A4E" w:rsidRPr="00976A0D" w:rsidRDefault="00E05A4E" w:rsidP="00FC5CDC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種植後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25~35</w:t>
            </w:r>
            <w:r w:rsidRPr="00976A0D">
              <w:rPr>
                <w:rFonts w:ascii="Times New Roman" w:eastAsia="標楷體" w:hAnsi="Times New Roman" w:hint="eastAsia"/>
                <w:szCs w:val="28"/>
              </w:rPr>
              <w:t>天</w:t>
            </w:r>
          </w:p>
        </w:tc>
        <w:tc>
          <w:tcPr>
            <w:tcW w:w="2186" w:type="dxa"/>
            <w:vMerge w:val="restart"/>
          </w:tcPr>
          <w:p w:rsidR="00E05A4E" w:rsidRPr="00976A0D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976A0D">
              <w:rPr>
                <w:rFonts w:ascii="Times New Roman" w:eastAsia="標楷體" w:hAnsi="Times New Roman" w:hint="eastAsia"/>
                <w:szCs w:val="28"/>
              </w:rPr>
              <w:t>本期仍為生育期，需適度維持適量水分供應，以利植株生育。</w:t>
            </w:r>
          </w:p>
        </w:tc>
        <w:tc>
          <w:tcPr>
            <w:tcW w:w="3626" w:type="dxa"/>
            <w:vMerge w:val="restart"/>
          </w:tcPr>
          <w:p w:rsidR="00E05A4E" w:rsidRPr="00976A0D" w:rsidRDefault="00E05A4E" w:rsidP="0095206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976A0D">
              <w:rPr>
                <w:rFonts w:ascii="Times New Roman" w:eastAsia="標楷體" w:hAnsi="Times New Roman" w:hint="eastAsia"/>
                <w:szCs w:val="24"/>
              </w:rPr>
              <w:t>生育期間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伸長期至塊莖膨大前期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，需每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7~10</w:t>
            </w:r>
            <w:r w:rsidRPr="00976A0D">
              <w:rPr>
                <w:rFonts w:ascii="Times New Roman" w:eastAsia="標楷體" w:hAnsi="Times New Roman" w:hint="eastAsia"/>
                <w:szCs w:val="24"/>
              </w:rPr>
              <w:t>天灌溉一次，栽培期間如有遭遇降雨，則需適度排水，以維持適當土壤含水量。生育期間需適度進行病蟲害管理，以維持正常生長發育。</w:t>
            </w:r>
          </w:p>
        </w:tc>
      </w:tr>
      <w:tr w:rsidR="00E05A4E" w:rsidRPr="00B27E8A" w:rsidTr="00E05A4E">
        <w:tc>
          <w:tcPr>
            <w:tcW w:w="1134" w:type="dxa"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塊莖形成期</w:t>
            </w:r>
          </w:p>
        </w:tc>
        <w:tc>
          <w:tcPr>
            <w:tcW w:w="1276" w:type="dxa"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種植後約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30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</w:t>
            </w:r>
          </w:p>
        </w:tc>
        <w:tc>
          <w:tcPr>
            <w:tcW w:w="2186" w:type="dxa"/>
            <w:vMerge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3626" w:type="dxa"/>
            <w:vMerge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</w:p>
        </w:tc>
      </w:tr>
      <w:tr w:rsidR="00E05A4E" w:rsidRPr="00B27E8A" w:rsidTr="00E05A4E">
        <w:tc>
          <w:tcPr>
            <w:tcW w:w="1134" w:type="dxa"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塊莖膨大期</w:t>
            </w:r>
          </w:p>
        </w:tc>
        <w:tc>
          <w:tcPr>
            <w:tcW w:w="1276" w:type="dxa"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種植後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50~80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</w:t>
            </w:r>
          </w:p>
        </w:tc>
        <w:tc>
          <w:tcPr>
            <w:tcW w:w="2186" w:type="dxa"/>
            <w:vMerge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</w:p>
        </w:tc>
        <w:tc>
          <w:tcPr>
            <w:tcW w:w="3626" w:type="dxa"/>
            <w:vMerge/>
          </w:tcPr>
          <w:p w:rsidR="00E05A4E" w:rsidRPr="00B27E8A" w:rsidRDefault="00E05A4E" w:rsidP="00952064">
            <w:pPr>
              <w:snapToGrid w:val="0"/>
              <w:rPr>
                <w:rFonts w:ascii="Times New Roman" w:eastAsia="標楷體" w:hAnsi="Times New Roman"/>
                <w:szCs w:val="28"/>
              </w:rPr>
            </w:pPr>
          </w:p>
        </w:tc>
      </w:tr>
    </w:tbl>
    <w:p w:rsidR="009E4015" w:rsidRDefault="009E4015" w:rsidP="00E17523">
      <w:pPr>
        <w:snapToGrid w:val="0"/>
        <w:rPr>
          <w:rFonts w:ascii="Times New Roman" w:eastAsia="標楷體" w:hAnsi="Times New Roman"/>
          <w:szCs w:val="28"/>
        </w:rPr>
      </w:pPr>
    </w:p>
    <w:p w:rsidR="0029535A" w:rsidRDefault="0029535A" w:rsidP="00E17523">
      <w:pPr>
        <w:snapToGrid w:val="0"/>
        <w:rPr>
          <w:rFonts w:ascii="Times New Roman" w:eastAsia="標楷體" w:hAnsi="Times New Roman"/>
          <w:szCs w:val="28"/>
        </w:rPr>
      </w:pPr>
    </w:p>
    <w:p w:rsidR="0029535A" w:rsidRDefault="0029535A" w:rsidP="00E17523">
      <w:pPr>
        <w:snapToGrid w:val="0"/>
        <w:rPr>
          <w:rFonts w:ascii="Times New Roman" w:eastAsia="標楷體" w:hAnsi="Times New Roman"/>
          <w:szCs w:val="28"/>
        </w:rPr>
      </w:pPr>
    </w:p>
    <w:p w:rsidR="0029535A" w:rsidRDefault="0029535A" w:rsidP="00E17523">
      <w:pPr>
        <w:snapToGrid w:val="0"/>
        <w:rPr>
          <w:rFonts w:ascii="Times New Roman" w:eastAsia="標楷體" w:hAnsi="Times New Roman"/>
          <w:szCs w:val="28"/>
        </w:rPr>
      </w:pPr>
    </w:p>
    <w:p w:rsidR="0029535A" w:rsidRDefault="0029535A" w:rsidP="00E17523">
      <w:pPr>
        <w:snapToGrid w:val="0"/>
        <w:rPr>
          <w:rFonts w:ascii="Times New Roman" w:eastAsia="標楷體" w:hAnsi="Times New Roman"/>
          <w:szCs w:val="28"/>
        </w:rPr>
      </w:pPr>
    </w:p>
    <w:p w:rsidR="00E53634" w:rsidRDefault="005208BE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130175</wp:posOffset>
            </wp:positionV>
            <wp:extent cx="2220595" cy="1666240"/>
            <wp:effectExtent l="19050" t="0" r="8255" b="0"/>
            <wp:wrapNone/>
            <wp:docPr id="1" name="圖片 1" descr="D:\參訪照片\104年\104年后里馬鈴薯產業觀摩會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參訪照片\104年\104年后里馬鈴薯產業觀摩會\IMG_0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7F" w:rsidRDefault="005208BE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/>
          <w:noProof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93345</wp:posOffset>
            </wp:positionV>
            <wp:extent cx="2306955" cy="1539875"/>
            <wp:effectExtent l="19050" t="0" r="0" b="0"/>
            <wp:wrapNone/>
            <wp:docPr id="21" name="圖片 6" descr="C:\Users\james7309\Desktop\馬鈴薯-健康農法使用照片\TO勝智1215\貳20181215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es7309\Desktop\馬鈴薯-健康農法使用照片\TO勝智1215\貳20181215_15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883F44" w:rsidP="00E17523">
      <w:pPr>
        <w:snapToGrid w:val="0"/>
        <w:rPr>
          <w:rFonts w:ascii="Times New Roman" w:eastAsia="標楷體" w:hAnsi="Times New Roman"/>
          <w:szCs w:val="28"/>
        </w:rPr>
      </w:pPr>
      <w:r w:rsidRPr="00883F44">
        <w:rPr>
          <w:rFonts w:ascii="Times New Roman" w:eastAsia="標楷體" w:hAnsi="Times New Roman"/>
          <w:noProof/>
          <w:sz w:val="28"/>
          <w:szCs w:val="28"/>
        </w:rPr>
        <w:pict>
          <v:shape id="_x0000_s1068" type="#_x0000_t202" style="position:absolute;margin-left:216.55pt;margin-top:7.45pt;width:255.45pt;height:25.2pt;z-index:251697152;mso-height-percent:200;mso-height-percent:200;mso-width-relative:margin;mso-height-relative:margin" filled="f" stroked="f">
            <v:textbox style="mso-fit-shape-to-text:t">
              <w:txbxContent>
                <w:p w:rsidR="00430477" w:rsidRPr="001D4696" w:rsidRDefault="00430477" w:rsidP="001D4696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29535A">
                    <w:rPr>
                      <w:rFonts w:ascii="Times New Roman" w:eastAsia="標楷體" w:hAnsi="Times New Roman" w:cs="Times New Roman" w:hint="eastAsia"/>
                    </w:rPr>
                    <w:t>9</w:t>
                  </w:r>
                  <w:r w:rsidRPr="001D4696">
                    <w:rPr>
                      <w:rFonts w:ascii="Times New Roman" w:eastAsia="標楷體" w:hAnsi="標楷體" w:cs="Times New Roman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馬鈴薯生育中期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(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塊莖膨大期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/>
          <w:noProof/>
          <w:szCs w:val="28"/>
        </w:rPr>
        <w:pict>
          <v:shape id="_x0000_s1085" type="#_x0000_t202" style="position:absolute;margin-left:-3.65pt;margin-top:7.1pt;width:214.9pt;height:25.2pt;z-index:251728896;mso-height-percent:200;mso-height-percent:200;mso-width-relative:margin;mso-height-relative:margin" filled="f" stroked="f">
            <v:textbox style="mso-fit-shape-to-text:t">
              <w:txbxContent>
                <w:p w:rsidR="009E4015" w:rsidRPr="001D4696" w:rsidRDefault="009E4015" w:rsidP="009E4015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29535A">
                    <w:rPr>
                      <w:rFonts w:ascii="Times New Roman" w:eastAsia="標楷體" w:hAnsi="Times New Roman" w:cs="Times New Roman" w:hint="eastAsia"/>
                    </w:rPr>
                    <w:t>8</w:t>
                  </w:r>
                  <w:r w:rsidRPr="001D4696">
                    <w:rPr>
                      <w:rFonts w:ascii="Times New Roman" w:eastAsia="標楷體" w:hAnsi="標楷體" w:cs="Times New Roman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馬鈴薯生育中期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(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塊莖形成期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F1227F" w:rsidRDefault="00F1227F" w:rsidP="00E17523">
      <w:pPr>
        <w:snapToGrid w:val="0"/>
        <w:rPr>
          <w:rFonts w:ascii="Times New Roman" w:eastAsia="標楷體" w:hAnsi="Times New Roman"/>
          <w:szCs w:val="28"/>
        </w:rPr>
      </w:pPr>
    </w:p>
    <w:p w:rsidR="00E53634" w:rsidRDefault="00363E63" w:rsidP="00E17523">
      <w:pPr>
        <w:snapToGrid w:val="0"/>
        <w:rPr>
          <w:rFonts w:ascii="Times New Roman" w:eastAsia="標楷體" w:hAnsi="Times New Roman"/>
          <w:szCs w:val="28"/>
        </w:rPr>
      </w:pPr>
      <w:r>
        <w:rPr>
          <w:rFonts w:ascii="Times New Roman" w:eastAsia="標楷體" w:hAnsi="Times New Roman" w:hint="eastAsia"/>
          <w:szCs w:val="28"/>
        </w:rPr>
        <w:t>7</w:t>
      </w:r>
      <w:r w:rsidR="00E53634">
        <w:rPr>
          <w:rFonts w:ascii="Times New Roman" w:eastAsia="標楷體" w:hAnsi="Times New Roman" w:hint="eastAsia"/>
          <w:szCs w:val="28"/>
        </w:rPr>
        <w:t>.</w:t>
      </w:r>
      <w:r w:rsidR="00E53634" w:rsidRPr="00E53634">
        <w:rPr>
          <w:rFonts w:ascii="Times New Roman" w:eastAsia="標楷體" w:hAnsi="Times New Roman" w:hint="eastAsia"/>
          <w:szCs w:val="28"/>
        </w:rPr>
        <w:t xml:space="preserve"> </w:t>
      </w:r>
      <w:r w:rsidR="00E53634" w:rsidRPr="00B27E8A">
        <w:rPr>
          <w:rFonts w:ascii="Times New Roman" w:eastAsia="標楷體" w:hAnsi="Times New Roman" w:hint="eastAsia"/>
          <w:szCs w:val="28"/>
        </w:rPr>
        <w:t>莖葉枯黃期</w:t>
      </w:r>
      <w:r w:rsidR="00E53634" w:rsidRPr="00B27E8A">
        <w:rPr>
          <w:rFonts w:ascii="Times New Roman" w:eastAsia="標楷體" w:hAnsi="Times New Roman" w:hint="eastAsia"/>
          <w:szCs w:val="28"/>
        </w:rPr>
        <w:t>(</w:t>
      </w:r>
      <w:proofErr w:type="gramStart"/>
      <w:r w:rsidR="00E53634" w:rsidRPr="00B27E8A">
        <w:rPr>
          <w:rFonts w:ascii="Times New Roman" w:eastAsia="標楷體" w:hAnsi="Times New Roman" w:hint="eastAsia"/>
          <w:szCs w:val="28"/>
        </w:rPr>
        <w:t>採</w:t>
      </w:r>
      <w:proofErr w:type="gramEnd"/>
      <w:r w:rsidR="00E53634" w:rsidRPr="00B27E8A">
        <w:rPr>
          <w:rFonts w:ascii="Times New Roman" w:eastAsia="標楷體" w:hAnsi="Times New Roman" w:hint="eastAsia"/>
          <w:szCs w:val="28"/>
        </w:rPr>
        <w:t>收期</w:t>
      </w:r>
      <w:r w:rsidR="00E03D16">
        <w:rPr>
          <w:rFonts w:ascii="Times New Roman" w:eastAsia="標楷體" w:hAnsi="Times New Roman" w:hint="eastAsia"/>
          <w:szCs w:val="28"/>
        </w:rPr>
        <w:t>)</w:t>
      </w:r>
    </w:p>
    <w:p w:rsidR="006E2975" w:rsidRPr="00976A0D" w:rsidRDefault="006E2975" w:rsidP="00E17523">
      <w:pPr>
        <w:snapToGrid w:val="0"/>
        <w:rPr>
          <w:rFonts w:ascii="Times New Roman" w:eastAsia="標楷體" w:hAnsi="標楷體" w:cs="Times New Roman"/>
          <w:szCs w:val="24"/>
        </w:rPr>
      </w:pPr>
      <w:r w:rsidRPr="00976A0D">
        <w:rPr>
          <w:rFonts w:ascii="Times New Roman" w:eastAsia="標楷體" w:hAnsi="Times New Roman" w:hint="eastAsia"/>
          <w:szCs w:val="28"/>
        </w:rPr>
        <w:t>依品種</w:t>
      </w:r>
      <w:r w:rsidR="00116FE1" w:rsidRPr="00976A0D">
        <w:rPr>
          <w:rFonts w:ascii="Times New Roman" w:eastAsia="標楷體" w:hAnsi="Times New Roman" w:hint="eastAsia"/>
          <w:szCs w:val="28"/>
        </w:rPr>
        <w:t>生育特性而</w:t>
      </w:r>
      <w:r w:rsidRPr="00976A0D">
        <w:rPr>
          <w:rFonts w:ascii="Times New Roman" w:eastAsia="標楷體" w:hAnsi="Times New Roman" w:hint="eastAsia"/>
          <w:szCs w:val="28"/>
        </w:rPr>
        <w:t>有不同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採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收期，此時</w:t>
      </w:r>
      <w:r w:rsidR="00116FE1" w:rsidRPr="00976A0D">
        <w:rPr>
          <w:rFonts w:ascii="Times New Roman" w:eastAsia="標楷體" w:hAnsi="Times New Roman" w:hint="eastAsia"/>
          <w:szCs w:val="28"/>
        </w:rPr>
        <w:t>期</w:t>
      </w:r>
      <w:r w:rsidRPr="00976A0D">
        <w:rPr>
          <w:rFonts w:ascii="Times New Roman" w:eastAsia="標楷體" w:hAnsi="Times New Roman" w:hint="eastAsia"/>
          <w:szCs w:val="28"/>
        </w:rPr>
        <w:t>塊莖成熟，部分早</w:t>
      </w:r>
      <w:proofErr w:type="gramStart"/>
      <w:r w:rsidRPr="00976A0D">
        <w:rPr>
          <w:rFonts w:ascii="Times New Roman" w:eastAsia="標楷體" w:hAnsi="Times New Roman" w:hint="eastAsia"/>
          <w:szCs w:val="28"/>
        </w:rPr>
        <w:t>生種莖葉</w:t>
      </w:r>
      <w:proofErr w:type="gramEnd"/>
      <w:r w:rsidRPr="00976A0D">
        <w:rPr>
          <w:rFonts w:ascii="Times New Roman" w:eastAsia="標楷體" w:hAnsi="Times New Roman" w:hint="eastAsia"/>
          <w:szCs w:val="28"/>
        </w:rPr>
        <w:t>枯黃</w:t>
      </w:r>
      <w:r w:rsidRPr="00976A0D">
        <w:rPr>
          <w:rFonts w:ascii="Times New Roman" w:eastAsia="標楷體" w:hAnsi="標楷體" w:cs="Times New Roman"/>
          <w:szCs w:val="24"/>
        </w:rPr>
        <w:t>。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現</w:t>
      </w:r>
      <w:r w:rsidR="007C7FD7" w:rsidRPr="00976A0D">
        <w:rPr>
          <w:rFonts w:ascii="Times New Roman" w:eastAsia="標楷體" w:hAnsi="標楷體" w:cs="Times New Roman" w:hint="eastAsia"/>
          <w:szCs w:val="24"/>
        </w:rPr>
        <w:t>行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市售主流品種為克尼伯，</w:t>
      </w:r>
      <w:r w:rsidR="00116FE1" w:rsidRPr="00976A0D">
        <w:rPr>
          <w:rFonts w:ascii="Times New Roman" w:eastAsia="標楷體" w:hAnsi="標楷體" w:cs="Times New Roman" w:hint="eastAsia"/>
          <w:szCs w:val="24"/>
        </w:rPr>
        <w:t>在臺灣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屬早生品種，冬作生產，</w:t>
      </w:r>
      <w:r w:rsidR="00116FE1" w:rsidRPr="00976A0D">
        <w:rPr>
          <w:rFonts w:ascii="Times New Roman" w:eastAsia="標楷體" w:hAnsi="標楷體" w:cs="Times New Roman" w:hint="eastAsia"/>
          <w:szCs w:val="24"/>
        </w:rPr>
        <w:t>由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種植到採收約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85-90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天。在採收期</w:t>
      </w:r>
      <w:r w:rsidR="007C7FD7" w:rsidRPr="00976A0D">
        <w:rPr>
          <w:rFonts w:ascii="Times New Roman" w:eastAsia="標楷體" w:hAnsi="標楷體" w:cs="Times New Roman" w:hint="eastAsia"/>
          <w:szCs w:val="24"/>
        </w:rPr>
        <w:t>前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7-10</w:t>
      </w:r>
      <w:r w:rsidR="005208BE" w:rsidRPr="00976A0D">
        <w:rPr>
          <w:rFonts w:ascii="Times New Roman" w:eastAsia="標楷體" w:hAnsi="標楷體" w:cs="Times New Roman" w:hint="eastAsia"/>
          <w:szCs w:val="24"/>
        </w:rPr>
        <w:t>天則可陸續</w:t>
      </w:r>
      <w:r w:rsidR="007C7FD7" w:rsidRPr="00976A0D">
        <w:rPr>
          <w:rFonts w:ascii="Times New Roman" w:eastAsia="標楷體" w:hAnsi="標楷體" w:cs="Times New Roman" w:hint="eastAsia"/>
          <w:szCs w:val="24"/>
        </w:rPr>
        <w:t>停止供水，除可減輕採收處理負擔外，對塊莖品質亦可有所提升。</w:t>
      </w:r>
    </w:p>
    <w:p w:rsidR="005208BE" w:rsidRPr="005208BE" w:rsidRDefault="005208BE" w:rsidP="00E17523">
      <w:pPr>
        <w:snapToGrid w:val="0"/>
        <w:rPr>
          <w:rFonts w:ascii="Times New Roman" w:eastAsia="標楷體" w:hAnsi="Times New Roman"/>
          <w:color w:val="0070C0"/>
          <w:szCs w:val="28"/>
        </w:rPr>
      </w:pPr>
    </w:p>
    <w:tbl>
      <w:tblPr>
        <w:tblStyle w:val="a3"/>
        <w:tblW w:w="8222" w:type="dxa"/>
        <w:tblInd w:w="108" w:type="dxa"/>
        <w:tblLook w:val="04A0"/>
      </w:tblPr>
      <w:tblGrid>
        <w:gridCol w:w="1985"/>
        <w:gridCol w:w="2977"/>
        <w:gridCol w:w="3260"/>
      </w:tblGrid>
      <w:tr w:rsidR="006E2975" w:rsidRPr="00B27E8A" w:rsidTr="005208BE">
        <w:tc>
          <w:tcPr>
            <w:tcW w:w="1985" w:type="dxa"/>
            <w:vAlign w:val="bottom"/>
          </w:tcPr>
          <w:p w:rsidR="006E2975" w:rsidRPr="00B27E8A" w:rsidRDefault="006E2975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日期</w:t>
            </w:r>
          </w:p>
        </w:tc>
        <w:tc>
          <w:tcPr>
            <w:tcW w:w="2977" w:type="dxa"/>
            <w:vAlign w:val="bottom"/>
          </w:tcPr>
          <w:p w:rsidR="006E2975" w:rsidRPr="00B27E8A" w:rsidRDefault="006E2975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採行方法</w:t>
            </w:r>
          </w:p>
        </w:tc>
        <w:tc>
          <w:tcPr>
            <w:tcW w:w="3260" w:type="dxa"/>
            <w:vAlign w:val="bottom"/>
          </w:tcPr>
          <w:p w:rsidR="006E2975" w:rsidRPr="00B27E8A" w:rsidRDefault="006E2975" w:rsidP="0010407B">
            <w:pPr>
              <w:snapToGrid w:val="0"/>
              <w:spacing w:beforeLines="50"/>
              <w:jc w:val="both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對應之調整</w:t>
            </w:r>
          </w:p>
        </w:tc>
      </w:tr>
      <w:tr w:rsidR="006E2975" w:rsidRPr="00B27E8A" w:rsidTr="005208BE">
        <w:tc>
          <w:tcPr>
            <w:tcW w:w="1985" w:type="dxa"/>
          </w:tcPr>
          <w:p w:rsidR="006E2975" w:rsidRPr="00B27E8A" w:rsidRDefault="006E2975" w:rsidP="00471FEC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B27E8A">
              <w:rPr>
                <w:rFonts w:ascii="Times New Roman" w:eastAsia="標楷體" w:hAnsi="Times New Roman" w:hint="eastAsia"/>
                <w:szCs w:val="28"/>
              </w:rPr>
              <w:t>早生品種於種植後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85~90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天可採收，中生約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90~110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天，晚生約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120</w:t>
            </w:r>
            <w:r w:rsidRPr="00B27E8A">
              <w:rPr>
                <w:rFonts w:ascii="Times New Roman" w:eastAsia="標楷體" w:hAnsi="Times New Roman" w:hint="eastAsia"/>
                <w:szCs w:val="28"/>
              </w:rPr>
              <w:t>天以上。</w:t>
            </w:r>
          </w:p>
        </w:tc>
        <w:tc>
          <w:tcPr>
            <w:tcW w:w="2977" w:type="dxa"/>
          </w:tcPr>
          <w:p w:rsidR="006E2975" w:rsidRPr="00D933CF" w:rsidRDefault="006E2975" w:rsidP="00471FEC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D933CF">
              <w:rPr>
                <w:rFonts w:ascii="Times New Roman" w:eastAsia="標楷體" w:hAnsi="Times New Roman" w:hint="eastAsia"/>
                <w:szCs w:val="28"/>
              </w:rPr>
              <w:t>馬鈴薯採收需配合品種生育日數、植株生育狀況，以取得最佳採收時間。</w:t>
            </w:r>
          </w:p>
        </w:tc>
        <w:tc>
          <w:tcPr>
            <w:tcW w:w="3260" w:type="dxa"/>
          </w:tcPr>
          <w:p w:rsidR="006E2975" w:rsidRPr="00D933CF" w:rsidRDefault="006E2975" w:rsidP="00471FEC">
            <w:pPr>
              <w:snapToGrid w:val="0"/>
              <w:rPr>
                <w:rFonts w:ascii="Times New Roman" w:eastAsia="標楷體" w:hAnsi="Times New Roman"/>
                <w:szCs w:val="28"/>
              </w:rPr>
            </w:pPr>
            <w:r w:rsidRPr="00D933CF">
              <w:rPr>
                <w:rFonts w:ascii="Times New Roman" w:eastAsia="標楷體" w:hAnsi="Times New Roman" w:hint="eastAsia"/>
                <w:szCs w:val="28"/>
              </w:rPr>
              <w:t>在生育後期，逐漸減少水分供給，至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採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收前一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週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則停止供水，當地上部開始呈現莖葉枯黃</w:t>
            </w:r>
            <w:r w:rsidRPr="00D933CF">
              <w:rPr>
                <w:rFonts w:ascii="Times New Roman" w:eastAsia="標楷體" w:hAnsi="Times New Roman" w:hint="eastAsia"/>
                <w:szCs w:val="28"/>
              </w:rPr>
              <w:t>(</w:t>
            </w:r>
            <w:r w:rsidRPr="00D933CF">
              <w:rPr>
                <w:rFonts w:ascii="Times New Roman" w:eastAsia="標楷體" w:hAnsi="Times New Roman" w:hint="eastAsia"/>
                <w:szCs w:val="28"/>
              </w:rPr>
              <w:t>圖</w:t>
            </w:r>
            <w:r w:rsidR="0029535A">
              <w:rPr>
                <w:rFonts w:ascii="Times New Roman" w:eastAsia="標楷體" w:hAnsi="Times New Roman" w:hint="eastAsia"/>
                <w:szCs w:val="28"/>
              </w:rPr>
              <w:t>10</w:t>
            </w:r>
            <w:r w:rsidRPr="00D933CF">
              <w:rPr>
                <w:rFonts w:ascii="Times New Roman" w:eastAsia="標楷體" w:hAnsi="Times New Roman" w:hint="eastAsia"/>
                <w:szCs w:val="28"/>
              </w:rPr>
              <w:t>)</w:t>
            </w:r>
            <w:r w:rsidRPr="00D933CF">
              <w:rPr>
                <w:rFonts w:ascii="Times New Roman" w:eastAsia="標楷體" w:hAnsi="Times New Roman" w:hint="eastAsia"/>
                <w:szCs w:val="28"/>
              </w:rPr>
              <w:t>，則可準備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採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收作業，目前多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採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機械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採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收，少有進行人工</w:t>
            </w:r>
            <w:proofErr w:type="gramStart"/>
            <w:r w:rsidRPr="00D933CF">
              <w:rPr>
                <w:rFonts w:ascii="Times New Roman" w:eastAsia="標楷體" w:hAnsi="Times New Roman" w:hint="eastAsia"/>
                <w:szCs w:val="28"/>
              </w:rPr>
              <w:t>採</w:t>
            </w:r>
            <w:proofErr w:type="gramEnd"/>
            <w:r w:rsidRPr="00D933CF">
              <w:rPr>
                <w:rFonts w:ascii="Times New Roman" w:eastAsia="標楷體" w:hAnsi="Times New Roman" w:hint="eastAsia"/>
                <w:szCs w:val="28"/>
              </w:rPr>
              <w:t>收。</w:t>
            </w:r>
          </w:p>
        </w:tc>
      </w:tr>
    </w:tbl>
    <w:p w:rsidR="00E93A95" w:rsidRDefault="005208BE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173355</wp:posOffset>
            </wp:positionV>
            <wp:extent cx="2353310" cy="1633220"/>
            <wp:effectExtent l="19050" t="0" r="8890" b="0"/>
            <wp:wrapNone/>
            <wp:docPr id="13" name="圖片 11" descr="C:\Users\james7309\OneDrive\辦公室\107年預定投稿\發表文章-健康馬鈴薯生產\馬鈴薯採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mes7309\OneDrive\辦公室\107年預定投稿\發表文章-健康馬鈴薯生產\馬鈴薯採收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1C9" w:rsidRDefault="007F01C9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7F01C9" w:rsidRDefault="007F01C9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7F01C9" w:rsidRDefault="007F01C9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7F01C9" w:rsidRDefault="007F01C9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CB5F07" w:rsidRDefault="00883F44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/>
          <w:noProof/>
          <w:sz w:val="28"/>
          <w:szCs w:val="28"/>
        </w:rPr>
        <w:pict>
          <v:shape id="_x0000_s1069" type="#_x0000_t202" style="position:absolute;margin-left:.1pt;margin-top:21.15pt;width:255.45pt;height:25.2pt;z-index:251700224;mso-height-percent:200;mso-height-percent:200;mso-width-relative:margin;mso-height-relative:margin" filled="f" stroked="f">
            <v:textbox style="mso-fit-shape-to-text:t">
              <w:txbxContent>
                <w:p w:rsidR="00430477" w:rsidRPr="001D4696" w:rsidRDefault="00430477" w:rsidP="001D4696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1D46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A71549">
                    <w:rPr>
                      <w:rFonts w:ascii="Times New Roman" w:eastAsia="標楷體" w:hAnsi="Times New Roman" w:cs="Times New Roman" w:hint="eastAsia"/>
                    </w:rPr>
                    <w:t>1</w:t>
                  </w:r>
                  <w:r w:rsidR="0029535A">
                    <w:rPr>
                      <w:rFonts w:ascii="Times New Roman" w:eastAsia="標楷體" w:hAnsi="Times New Roman" w:cs="Times New Roman" w:hint="eastAsia"/>
                    </w:rPr>
                    <w:t>0</w:t>
                  </w:r>
                  <w:r w:rsidRPr="001D4696">
                    <w:rPr>
                      <w:rFonts w:ascii="Times New Roman" w:eastAsia="標楷體" w:hAnsi="標楷體" w:cs="Times New Roman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  <w:szCs w:val="28"/>
                    </w:rPr>
                    <w:t>停止灌水之馬鈴薯田</w:t>
                  </w:r>
                </w:p>
              </w:txbxContent>
            </v:textbox>
          </v:shape>
        </w:pict>
      </w:r>
    </w:p>
    <w:p w:rsidR="00CB5F07" w:rsidRDefault="00CB5F07" w:rsidP="0010407B">
      <w:pPr>
        <w:snapToGrid w:val="0"/>
        <w:spacing w:beforeLines="50"/>
        <w:rPr>
          <w:rFonts w:ascii="Times New Roman" w:eastAsia="標楷體" w:hAnsi="Times New Roman"/>
          <w:sz w:val="28"/>
          <w:szCs w:val="28"/>
        </w:rPr>
      </w:pPr>
    </w:p>
    <w:p w:rsidR="00EB1718" w:rsidRPr="007D6C3B" w:rsidRDefault="00112033" w:rsidP="00CB5E0D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7D6C3B">
        <w:rPr>
          <w:rFonts w:ascii="標楷體" w:eastAsia="標楷體" w:hAnsi="標楷體" w:hint="eastAsia"/>
          <w:b/>
          <w:sz w:val="28"/>
          <w:szCs w:val="28"/>
        </w:rPr>
        <w:t>六、馬鈴薯之採收與儲藏</w:t>
      </w:r>
    </w:p>
    <w:p w:rsidR="003C5D6B" w:rsidRPr="005678F9" w:rsidRDefault="00242CEF" w:rsidP="003C5D6B">
      <w:pPr>
        <w:snapToGrid w:val="0"/>
        <w:ind w:firstLine="482"/>
        <w:rPr>
          <w:rFonts w:ascii="Times New Roman" w:eastAsia="標楷體" w:hAnsi="Times New Roman"/>
          <w:szCs w:val="28"/>
        </w:rPr>
      </w:pPr>
      <w:r w:rsidRPr="00197CF9">
        <w:rPr>
          <w:rFonts w:ascii="標楷體" w:eastAsia="標楷體" w:hAnsi="標楷體" w:hint="eastAsia"/>
          <w:szCs w:val="28"/>
        </w:rPr>
        <w:t>由種植到採收，</w:t>
      </w:r>
      <w:r w:rsidR="006B27D6" w:rsidRPr="00197CF9">
        <w:rPr>
          <w:rFonts w:ascii="標楷體" w:eastAsia="標楷體" w:hAnsi="標楷體" w:hint="eastAsia"/>
          <w:szCs w:val="28"/>
        </w:rPr>
        <w:t>因品種而異，採收時程差異大。一般而言，</w:t>
      </w:r>
      <w:r w:rsidR="003C5D6B" w:rsidRPr="00197CF9">
        <w:rPr>
          <w:rFonts w:ascii="Times New Roman" w:eastAsia="標楷體" w:hAnsi="Times New Roman" w:hint="eastAsia"/>
          <w:szCs w:val="28"/>
        </w:rPr>
        <w:t>生育後期，</w:t>
      </w:r>
      <w:r w:rsidR="006B27D6" w:rsidRPr="00197CF9">
        <w:rPr>
          <w:rFonts w:ascii="Times New Roman" w:eastAsia="標楷體" w:hAnsi="Times New Roman" w:hint="eastAsia"/>
          <w:szCs w:val="28"/>
        </w:rPr>
        <w:t>逐漸減少水分供給，地上部呈現莖葉枯黃則可採收。目前</w:t>
      </w:r>
      <w:r w:rsidR="003C5D6B" w:rsidRPr="00197CF9">
        <w:rPr>
          <w:rFonts w:ascii="Times New Roman" w:eastAsia="標楷體" w:hAnsi="Times New Roman" w:hint="eastAsia"/>
          <w:szCs w:val="28"/>
        </w:rPr>
        <w:t>因人力缺乏與老化問題，</w:t>
      </w:r>
      <w:r w:rsidR="009B1103" w:rsidRPr="00197CF9">
        <w:rPr>
          <w:rFonts w:ascii="Times New Roman" w:eastAsia="標楷體" w:hAnsi="Times New Roman" w:hint="eastAsia"/>
          <w:szCs w:val="28"/>
        </w:rPr>
        <w:t>少有人工</w:t>
      </w:r>
      <w:proofErr w:type="gramStart"/>
      <w:r w:rsidR="009B1103" w:rsidRPr="00197CF9">
        <w:rPr>
          <w:rFonts w:ascii="Times New Roman" w:eastAsia="標楷體" w:hAnsi="Times New Roman" w:hint="eastAsia"/>
          <w:szCs w:val="28"/>
        </w:rPr>
        <w:t>採</w:t>
      </w:r>
      <w:proofErr w:type="gramEnd"/>
      <w:r w:rsidR="009B1103" w:rsidRPr="00197CF9">
        <w:rPr>
          <w:rFonts w:ascii="Times New Roman" w:eastAsia="標楷體" w:hAnsi="Times New Roman" w:hint="eastAsia"/>
          <w:szCs w:val="28"/>
        </w:rPr>
        <w:t>收，</w:t>
      </w:r>
      <w:r w:rsidR="003C5D6B" w:rsidRPr="00197CF9">
        <w:rPr>
          <w:rFonts w:ascii="Times New Roman" w:eastAsia="標楷體" w:hAnsi="Times New Roman" w:hint="eastAsia"/>
          <w:szCs w:val="28"/>
        </w:rPr>
        <w:t>機械</w:t>
      </w:r>
      <w:proofErr w:type="gramStart"/>
      <w:r w:rsidR="003C5D6B" w:rsidRPr="00197CF9">
        <w:rPr>
          <w:rFonts w:ascii="Times New Roman" w:eastAsia="標楷體" w:hAnsi="Times New Roman" w:hint="eastAsia"/>
          <w:szCs w:val="28"/>
        </w:rPr>
        <w:t>採</w:t>
      </w:r>
      <w:proofErr w:type="gramEnd"/>
      <w:r w:rsidR="003C5D6B" w:rsidRPr="00197CF9">
        <w:rPr>
          <w:rFonts w:ascii="Times New Roman" w:eastAsia="標楷體" w:hAnsi="Times New Roman" w:hint="eastAsia"/>
          <w:szCs w:val="28"/>
        </w:rPr>
        <w:t>收以</w:t>
      </w:r>
      <w:r w:rsidR="009B1103" w:rsidRPr="00197CF9">
        <w:rPr>
          <w:rFonts w:ascii="Times New Roman" w:eastAsia="標楷體" w:hAnsi="Times New Roman" w:hint="eastAsia"/>
          <w:szCs w:val="28"/>
        </w:rPr>
        <w:t>曳引機附掛根莖</w:t>
      </w:r>
      <w:proofErr w:type="gramStart"/>
      <w:r w:rsidR="009B1103" w:rsidRPr="00197CF9">
        <w:rPr>
          <w:rFonts w:ascii="Times New Roman" w:eastAsia="標楷體" w:hAnsi="Times New Roman" w:hint="eastAsia"/>
          <w:szCs w:val="28"/>
        </w:rPr>
        <w:t>掘收機</w:t>
      </w:r>
      <w:proofErr w:type="gramEnd"/>
      <w:r w:rsidR="00EC7A96" w:rsidRPr="00197CF9">
        <w:rPr>
          <w:rFonts w:ascii="Times New Roman" w:eastAsia="標楷體" w:hAnsi="Times New Roman" w:hint="eastAsia"/>
          <w:szCs w:val="28"/>
        </w:rPr>
        <w:t>(</w:t>
      </w:r>
      <w:r w:rsidR="00EC7A96" w:rsidRPr="00197CF9">
        <w:rPr>
          <w:rFonts w:ascii="Times New Roman" w:eastAsia="標楷體" w:hAnsi="Times New Roman" w:hint="eastAsia"/>
          <w:szCs w:val="28"/>
        </w:rPr>
        <w:t>圖</w:t>
      </w:r>
      <w:r w:rsidR="0029535A">
        <w:rPr>
          <w:rFonts w:ascii="Times New Roman" w:eastAsia="標楷體" w:hAnsi="Times New Roman" w:hint="eastAsia"/>
          <w:szCs w:val="28"/>
        </w:rPr>
        <w:t>11</w:t>
      </w:r>
      <w:r w:rsidR="00EC7A96" w:rsidRPr="00197CF9">
        <w:rPr>
          <w:rFonts w:ascii="Times New Roman" w:eastAsia="標楷體" w:hAnsi="Times New Roman" w:hint="eastAsia"/>
          <w:szCs w:val="28"/>
        </w:rPr>
        <w:t>)</w:t>
      </w:r>
      <w:r w:rsidR="003C5D6B" w:rsidRPr="00197CF9">
        <w:rPr>
          <w:rFonts w:ascii="Times New Roman" w:eastAsia="標楷體" w:hAnsi="Times New Roman" w:hint="eastAsia"/>
          <w:szCs w:val="28"/>
        </w:rPr>
        <w:t>為主</w:t>
      </w:r>
      <w:r w:rsidR="006B27D6" w:rsidRPr="00197CF9">
        <w:rPr>
          <w:rFonts w:ascii="Times New Roman" w:eastAsia="標楷體" w:hAnsi="Times New Roman" w:hint="eastAsia"/>
          <w:szCs w:val="28"/>
        </w:rPr>
        <w:t>。薯球出土</w:t>
      </w:r>
      <w:r w:rsidR="00D718A6" w:rsidRPr="00197CF9">
        <w:rPr>
          <w:rFonts w:ascii="Times New Roman" w:eastAsia="標楷體" w:hAnsi="Times New Roman" w:hint="eastAsia"/>
          <w:szCs w:val="28"/>
        </w:rPr>
        <w:t>後經由人工收集裝箱</w:t>
      </w:r>
      <w:r w:rsidR="00EC7A96" w:rsidRPr="00197CF9">
        <w:rPr>
          <w:rFonts w:ascii="Times New Roman" w:eastAsia="標楷體" w:hAnsi="Times New Roman" w:hint="eastAsia"/>
          <w:szCs w:val="28"/>
        </w:rPr>
        <w:t>(</w:t>
      </w:r>
      <w:r w:rsidR="00EC7A96" w:rsidRPr="00197CF9">
        <w:rPr>
          <w:rFonts w:ascii="Times New Roman" w:eastAsia="標楷體" w:hAnsi="Times New Roman" w:hint="eastAsia"/>
          <w:szCs w:val="28"/>
        </w:rPr>
        <w:t>圖</w:t>
      </w:r>
      <w:r w:rsidR="0029535A">
        <w:rPr>
          <w:rFonts w:ascii="Times New Roman" w:eastAsia="標楷體" w:hAnsi="Times New Roman" w:hint="eastAsia"/>
          <w:szCs w:val="28"/>
        </w:rPr>
        <w:t>12</w:t>
      </w:r>
      <w:r w:rsidR="00EC7A96" w:rsidRPr="00197CF9">
        <w:rPr>
          <w:rFonts w:ascii="Times New Roman" w:eastAsia="標楷體" w:hAnsi="Times New Roman" w:hint="eastAsia"/>
          <w:szCs w:val="28"/>
        </w:rPr>
        <w:t>)</w:t>
      </w:r>
      <w:r w:rsidR="00D718A6" w:rsidRPr="00197CF9">
        <w:rPr>
          <w:rFonts w:ascii="Times New Roman" w:eastAsia="標楷體" w:hAnsi="Times New Roman" w:hint="eastAsia"/>
          <w:szCs w:val="28"/>
        </w:rPr>
        <w:t>，</w:t>
      </w:r>
      <w:r w:rsidR="006B27D6" w:rsidRPr="00197CF9">
        <w:rPr>
          <w:rFonts w:ascii="Times New Roman" w:eastAsia="標楷體" w:hAnsi="Times New Roman" w:hint="eastAsia"/>
          <w:szCs w:val="28"/>
        </w:rPr>
        <w:t>置於陰涼通風處</w:t>
      </w:r>
      <w:r w:rsidR="006B27D6" w:rsidRPr="005678F9">
        <w:rPr>
          <w:rFonts w:ascii="Times New Roman" w:eastAsia="標楷體" w:hAnsi="Times New Roman" w:hint="eastAsia"/>
          <w:szCs w:val="28"/>
        </w:rPr>
        <w:t>，約</w:t>
      </w:r>
      <w:r w:rsidR="006B27D6" w:rsidRPr="005678F9">
        <w:rPr>
          <w:rFonts w:ascii="Times New Roman" w:eastAsia="標楷體" w:hAnsi="Times New Roman" w:hint="eastAsia"/>
          <w:szCs w:val="28"/>
        </w:rPr>
        <w:t>1~2</w:t>
      </w:r>
      <w:proofErr w:type="gramStart"/>
      <w:r w:rsidR="00D718A6" w:rsidRPr="005678F9">
        <w:rPr>
          <w:rFonts w:ascii="Times New Roman" w:eastAsia="標楷體" w:hAnsi="Times New Roman" w:hint="eastAsia"/>
          <w:szCs w:val="28"/>
        </w:rPr>
        <w:t>週</w:t>
      </w:r>
      <w:proofErr w:type="gramEnd"/>
      <w:r w:rsidR="00D718A6" w:rsidRPr="005678F9">
        <w:rPr>
          <w:rFonts w:ascii="Times New Roman" w:eastAsia="標楷體" w:hAnsi="Times New Roman" w:hint="eastAsia"/>
          <w:szCs w:val="28"/>
        </w:rPr>
        <w:t>後</w:t>
      </w:r>
      <w:r w:rsidR="006B27D6" w:rsidRPr="005678F9">
        <w:rPr>
          <w:rFonts w:ascii="Times New Roman" w:eastAsia="標楷體" w:hAnsi="Times New Roman" w:hint="eastAsia"/>
          <w:szCs w:val="28"/>
        </w:rPr>
        <w:t>儲藏。</w:t>
      </w:r>
    </w:p>
    <w:p w:rsidR="00972F80" w:rsidRPr="00197CF9" w:rsidRDefault="00D02AFB" w:rsidP="003C5D6B">
      <w:pPr>
        <w:snapToGrid w:val="0"/>
        <w:ind w:firstLine="482"/>
        <w:rPr>
          <w:rFonts w:ascii="Times New Roman" w:eastAsia="標楷體" w:hAnsi="Times New Roman"/>
          <w:szCs w:val="28"/>
        </w:rPr>
      </w:pPr>
      <w:r w:rsidRPr="005678F9">
        <w:rPr>
          <w:rFonts w:ascii="Times New Roman" w:eastAsia="標楷體" w:hAnsi="Times New Roman" w:hint="eastAsia"/>
          <w:szCs w:val="28"/>
        </w:rPr>
        <w:t>因塊莖為活體，</w:t>
      </w:r>
      <w:proofErr w:type="gramStart"/>
      <w:r w:rsidR="00134FDD" w:rsidRPr="005678F9">
        <w:rPr>
          <w:rFonts w:ascii="Times New Roman" w:eastAsia="標楷體" w:hAnsi="Times New Roman" w:hint="eastAsia"/>
          <w:szCs w:val="28"/>
        </w:rPr>
        <w:t>採</w:t>
      </w:r>
      <w:proofErr w:type="gramEnd"/>
      <w:r w:rsidR="00134FDD" w:rsidRPr="005678F9">
        <w:rPr>
          <w:rFonts w:ascii="Times New Roman" w:eastAsia="標楷體" w:hAnsi="Times New Roman" w:hint="eastAsia"/>
          <w:szCs w:val="28"/>
        </w:rPr>
        <w:t>收後進</w:t>
      </w:r>
      <w:r w:rsidR="004B1CCA" w:rsidRPr="005678F9">
        <w:rPr>
          <w:rFonts w:ascii="Times New Roman" w:eastAsia="標楷體" w:hAnsi="Times New Roman" w:hint="eastAsia"/>
          <w:szCs w:val="28"/>
        </w:rPr>
        <w:t>入</w:t>
      </w:r>
      <w:r w:rsidR="00134FDD" w:rsidRPr="005678F9">
        <w:rPr>
          <w:rFonts w:ascii="Times New Roman" w:eastAsia="標楷體" w:hAnsi="Times New Roman" w:hint="eastAsia"/>
          <w:szCs w:val="28"/>
        </w:rPr>
        <w:t>休眠期，</w:t>
      </w:r>
      <w:r w:rsidR="004B1CCA" w:rsidRPr="005678F9">
        <w:rPr>
          <w:rFonts w:ascii="Times New Roman" w:eastAsia="標楷體" w:hAnsi="Times New Roman" w:hint="eastAsia"/>
          <w:szCs w:val="28"/>
        </w:rPr>
        <w:t>依</w:t>
      </w:r>
      <w:r w:rsidR="00134FDD" w:rsidRPr="005678F9">
        <w:rPr>
          <w:rFonts w:ascii="Times New Roman" w:eastAsia="標楷體" w:hAnsi="Times New Roman" w:hint="eastAsia"/>
          <w:szCs w:val="28"/>
        </w:rPr>
        <w:t>適度保存條件可放置至少</w:t>
      </w:r>
      <w:r w:rsidR="00134FDD" w:rsidRPr="00197CF9">
        <w:rPr>
          <w:rFonts w:ascii="Times New Roman" w:eastAsia="標楷體" w:hAnsi="Times New Roman" w:hint="eastAsia"/>
          <w:szCs w:val="28"/>
        </w:rPr>
        <w:t>半年</w:t>
      </w:r>
      <w:r w:rsidR="004B1CCA">
        <w:rPr>
          <w:rFonts w:ascii="Times New Roman" w:eastAsia="標楷體" w:hAnsi="Times New Roman" w:hint="eastAsia"/>
          <w:szCs w:val="28"/>
        </w:rPr>
        <w:t>，</w:t>
      </w:r>
      <w:r w:rsidR="009B1103" w:rsidRPr="00197CF9">
        <w:rPr>
          <w:rFonts w:ascii="Times New Roman" w:eastAsia="標楷體" w:hAnsi="Times New Roman" w:hint="eastAsia"/>
          <w:szCs w:val="28"/>
        </w:rPr>
        <w:t>存放失當則極易造成質變與發芽。</w:t>
      </w:r>
      <w:r w:rsidR="003C5D6B" w:rsidRPr="00197CF9">
        <w:rPr>
          <w:rFonts w:ascii="Times New Roman" w:eastAsia="標楷體" w:hAnsi="Times New Roman" w:hint="eastAsia"/>
          <w:szCs w:val="28"/>
        </w:rPr>
        <w:t>依</w:t>
      </w:r>
      <w:r w:rsidRPr="00197CF9">
        <w:rPr>
          <w:rFonts w:ascii="Times New Roman" w:eastAsia="標楷體" w:hAnsi="Times New Roman" w:hint="eastAsia"/>
          <w:szCs w:val="28"/>
        </w:rPr>
        <w:t>加工或鮮食等</w:t>
      </w:r>
      <w:r w:rsidR="003C5D6B" w:rsidRPr="00197CF9">
        <w:rPr>
          <w:rFonts w:ascii="Times New Roman" w:eastAsia="標楷體" w:hAnsi="Times New Roman" w:hint="eastAsia"/>
          <w:szCs w:val="28"/>
        </w:rPr>
        <w:t>不同用途</w:t>
      </w:r>
      <w:r w:rsidRPr="00197CF9">
        <w:rPr>
          <w:rFonts w:ascii="Times New Roman" w:eastAsia="標楷體" w:hAnsi="Times New Roman" w:hint="eastAsia"/>
          <w:szCs w:val="28"/>
        </w:rPr>
        <w:t>，須配合不同儲藏條件。</w:t>
      </w:r>
      <w:r w:rsidR="003C5D6B" w:rsidRPr="00197CF9">
        <w:rPr>
          <w:rFonts w:ascii="Times New Roman" w:eastAsia="標楷體" w:hAnsi="Times New Roman" w:hint="eastAsia"/>
          <w:szCs w:val="28"/>
        </w:rPr>
        <w:lastRenderedPageBreak/>
        <w:t>當以鮮食或種薯使用，以避免發芽及延長存放為目的</w:t>
      </w:r>
      <w:r w:rsidR="009B1103" w:rsidRPr="00197CF9">
        <w:rPr>
          <w:rFonts w:ascii="Times New Roman" w:eastAsia="標楷體" w:hAnsi="Times New Roman" w:hint="eastAsia"/>
          <w:szCs w:val="28"/>
        </w:rPr>
        <w:t>，儲藏溫度</w:t>
      </w:r>
      <w:r w:rsidRPr="00197CF9">
        <w:rPr>
          <w:rFonts w:ascii="Times New Roman" w:eastAsia="標楷體" w:hAnsi="Times New Roman" w:hint="eastAsia"/>
          <w:szCs w:val="28"/>
        </w:rPr>
        <w:t>為</w:t>
      </w:r>
      <w:r w:rsidRPr="00197CF9">
        <w:rPr>
          <w:rFonts w:ascii="Times New Roman" w:eastAsia="標楷體" w:hAnsi="Times New Roman" w:hint="eastAsia"/>
          <w:szCs w:val="28"/>
        </w:rPr>
        <w:t>2~4</w:t>
      </w:r>
      <w:r w:rsidRPr="00197CF9">
        <w:rPr>
          <w:rFonts w:ascii="Times New Roman" w:eastAsia="標楷體" w:hAnsi="Times New Roman" w:hint="eastAsia"/>
          <w:szCs w:val="28"/>
        </w:rPr>
        <w:t>℃，相對溼度</w:t>
      </w:r>
      <w:r w:rsidRPr="00197CF9">
        <w:rPr>
          <w:rFonts w:ascii="Times New Roman" w:eastAsia="標楷體" w:hAnsi="Times New Roman" w:hint="eastAsia"/>
          <w:szCs w:val="28"/>
        </w:rPr>
        <w:t>85~90%</w:t>
      </w:r>
      <w:r w:rsidR="009B1103" w:rsidRPr="00197CF9">
        <w:rPr>
          <w:rFonts w:ascii="Times New Roman" w:eastAsia="標楷體" w:hAnsi="Times New Roman" w:hint="eastAsia"/>
          <w:szCs w:val="28"/>
        </w:rPr>
        <w:t>的黑暗環境為佳</w:t>
      </w:r>
      <w:r w:rsidRPr="00197CF9">
        <w:rPr>
          <w:rFonts w:ascii="Times New Roman" w:eastAsia="標楷體" w:hAnsi="Times New Roman" w:hint="eastAsia"/>
          <w:szCs w:val="28"/>
        </w:rPr>
        <w:t>。作為加工或油炸薯片使用，除選用適當加工品種外</w:t>
      </w:r>
      <w:r w:rsidR="00972F80" w:rsidRPr="00197CF9">
        <w:rPr>
          <w:rFonts w:ascii="Times New Roman" w:eastAsia="標楷體" w:hAnsi="Times New Roman" w:hint="eastAsia"/>
          <w:szCs w:val="28"/>
        </w:rPr>
        <w:t>，</w:t>
      </w:r>
      <w:r w:rsidR="003C5D6B" w:rsidRPr="00197CF9">
        <w:rPr>
          <w:rFonts w:ascii="Times New Roman" w:eastAsia="標楷體" w:hAnsi="Times New Roman" w:hint="eastAsia"/>
          <w:szCs w:val="28"/>
        </w:rPr>
        <w:t>儲藏以</w:t>
      </w:r>
      <w:r w:rsidRPr="00197CF9">
        <w:rPr>
          <w:rFonts w:ascii="Times New Roman" w:eastAsia="標楷體" w:hAnsi="Times New Roman" w:hint="eastAsia"/>
          <w:szCs w:val="28"/>
        </w:rPr>
        <w:t>8~11</w:t>
      </w:r>
      <w:r w:rsidRPr="00197CF9">
        <w:rPr>
          <w:rFonts w:ascii="Times New Roman" w:eastAsia="標楷體" w:hAnsi="Times New Roman" w:hint="eastAsia"/>
          <w:szCs w:val="28"/>
        </w:rPr>
        <w:t>℃</w:t>
      </w:r>
      <w:r w:rsidR="003C5D6B" w:rsidRPr="00197CF9">
        <w:rPr>
          <w:rFonts w:ascii="Times New Roman" w:eastAsia="標楷體" w:hAnsi="Times New Roman" w:hint="eastAsia"/>
          <w:szCs w:val="28"/>
        </w:rPr>
        <w:t>為佳</w:t>
      </w:r>
      <w:r w:rsidRPr="00197CF9">
        <w:rPr>
          <w:rFonts w:ascii="Times New Roman" w:eastAsia="標楷體" w:hAnsi="Times New Roman" w:hint="eastAsia"/>
          <w:szCs w:val="28"/>
        </w:rPr>
        <w:t>，相對溼度</w:t>
      </w:r>
      <w:r w:rsidRPr="00197CF9">
        <w:rPr>
          <w:rFonts w:ascii="Times New Roman" w:eastAsia="標楷體" w:hAnsi="Times New Roman" w:hint="eastAsia"/>
          <w:szCs w:val="28"/>
        </w:rPr>
        <w:t>85~90%</w:t>
      </w:r>
      <w:r w:rsidRPr="00197CF9">
        <w:rPr>
          <w:rFonts w:ascii="Times New Roman" w:eastAsia="標楷體" w:hAnsi="Times New Roman" w:hint="eastAsia"/>
          <w:szCs w:val="28"/>
        </w:rPr>
        <w:t>的黑暗環境，</w:t>
      </w:r>
      <w:r w:rsidRPr="00197CF9">
        <w:rPr>
          <w:rFonts w:ascii="Times New Roman" w:eastAsia="標楷體" w:hAnsi="標楷體"/>
          <w:szCs w:val="24"/>
        </w:rPr>
        <w:t>避免低</w:t>
      </w:r>
      <w:r w:rsidRPr="00197CF9">
        <w:rPr>
          <w:rFonts w:ascii="Times New Roman" w:eastAsia="標楷體" w:hAnsi="標楷體" w:hint="eastAsia"/>
          <w:szCs w:val="24"/>
        </w:rPr>
        <w:t>於</w:t>
      </w:r>
      <w:r w:rsidRPr="00197CF9">
        <w:rPr>
          <w:rFonts w:ascii="Times New Roman" w:eastAsia="標楷體" w:hAnsi="標楷體" w:hint="eastAsia"/>
          <w:szCs w:val="24"/>
        </w:rPr>
        <w:t>8</w:t>
      </w:r>
      <w:r w:rsidRPr="00197CF9">
        <w:rPr>
          <w:rFonts w:ascii="Times New Roman" w:eastAsia="標楷體" w:hAnsi="標楷體" w:hint="eastAsia"/>
          <w:szCs w:val="24"/>
        </w:rPr>
        <w:t>℃</w:t>
      </w:r>
      <w:r w:rsidRPr="00197CF9">
        <w:rPr>
          <w:rFonts w:ascii="Times New Roman" w:eastAsia="標楷體" w:hAnsi="標楷體"/>
          <w:szCs w:val="24"/>
        </w:rPr>
        <w:t>，</w:t>
      </w:r>
      <w:r w:rsidRPr="00197CF9">
        <w:rPr>
          <w:rFonts w:ascii="Times New Roman" w:eastAsia="標楷體" w:hAnsi="標楷體" w:hint="eastAsia"/>
          <w:szCs w:val="24"/>
        </w:rPr>
        <w:t>以</w:t>
      </w:r>
      <w:r w:rsidR="00972F80" w:rsidRPr="00197CF9">
        <w:rPr>
          <w:rFonts w:ascii="Times New Roman" w:eastAsia="標楷體" w:hAnsi="標楷體" w:hint="eastAsia"/>
          <w:szCs w:val="24"/>
        </w:rPr>
        <w:t>減輕</w:t>
      </w:r>
      <w:r w:rsidRPr="00197CF9">
        <w:rPr>
          <w:rFonts w:ascii="Times New Roman" w:eastAsia="標楷體" w:hAnsi="標楷體"/>
          <w:szCs w:val="24"/>
        </w:rPr>
        <w:t>低溫糖化現象</w:t>
      </w:r>
      <w:r w:rsidR="003C5D6B" w:rsidRPr="00197CF9">
        <w:rPr>
          <w:rFonts w:ascii="Times New Roman" w:eastAsia="標楷體" w:hAnsi="標楷體" w:hint="eastAsia"/>
          <w:szCs w:val="24"/>
        </w:rPr>
        <w:t>，維持加工品質</w:t>
      </w:r>
      <w:r w:rsidRPr="00197CF9">
        <w:rPr>
          <w:rFonts w:ascii="Times New Roman" w:eastAsia="標楷體" w:hAnsi="標楷體" w:hint="eastAsia"/>
          <w:szCs w:val="24"/>
        </w:rPr>
        <w:t>。</w:t>
      </w:r>
    </w:p>
    <w:p w:rsidR="00097848" w:rsidRDefault="00097848" w:rsidP="00EC7A96">
      <w:pPr>
        <w:spacing w:line="480" w:lineRule="exact"/>
        <w:ind w:left="630" w:hangingChars="225" w:hanging="630"/>
        <w:rPr>
          <w:sz w:val="28"/>
          <w:szCs w:val="28"/>
        </w:rPr>
      </w:pPr>
    </w:p>
    <w:p w:rsidR="00112033" w:rsidRPr="00197CF9" w:rsidRDefault="00EC7A96" w:rsidP="00EC7A96">
      <w:pPr>
        <w:spacing w:line="480" w:lineRule="exact"/>
        <w:ind w:left="630" w:hangingChars="225" w:hanging="630"/>
        <w:rPr>
          <w:sz w:val="28"/>
          <w:szCs w:val="28"/>
        </w:rPr>
      </w:pPr>
      <w:r w:rsidRPr="00197CF9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2901779</wp:posOffset>
            </wp:positionH>
            <wp:positionV relativeFrom="paragraph">
              <wp:posOffset>109941</wp:posOffset>
            </wp:positionV>
            <wp:extent cx="2278706" cy="2017229"/>
            <wp:effectExtent l="19050" t="0" r="7294" b="0"/>
            <wp:wrapNone/>
            <wp:docPr id="15" name="圖片 1" descr="E:\103年\103年-馬鈴薯-計畫\103馬鈴薯-嘉義雲林地區參訪\P_20140127_110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E:\103年\103年-馬鈴薯-計畫\103馬鈴薯-嘉義雲林地區參訪\P_20140127_1102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0" t="23219" r="26582" b="3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54" cy="201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CF9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284436</wp:posOffset>
            </wp:positionH>
            <wp:positionV relativeFrom="paragraph">
              <wp:posOffset>110665</wp:posOffset>
            </wp:positionV>
            <wp:extent cx="2366164" cy="2017986"/>
            <wp:effectExtent l="19050" t="0" r="0" b="0"/>
            <wp:wrapNone/>
            <wp:docPr id="16" name="圖片 2" descr="C:\Users\james7309\OneDrive\辦公室\107年預定投稿\發表文章-健康馬鈴薯生產\附掛式馬鈴薯採收機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C:\Users\james7309\OneDrive\辦公室\107年預定投稿\發表文章-健康馬鈴薯生產\附掛式馬鈴薯採收機.JPG"/>
                    <pic:cNvPicPr/>
                  </pic:nvPicPr>
                  <pic:blipFill>
                    <a:blip r:embed="rId21" cstate="print"/>
                    <a:srcRect t="13725" r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64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696" w:rsidRPr="00197CF9" w:rsidRDefault="001D4696" w:rsidP="00EC7A96">
      <w:pPr>
        <w:spacing w:line="480" w:lineRule="exact"/>
        <w:ind w:left="630" w:hangingChars="225" w:hanging="630"/>
        <w:rPr>
          <w:sz w:val="28"/>
          <w:szCs w:val="28"/>
        </w:rPr>
      </w:pPr>
    </w:p>
    <w:p w:rsidR="001D4696" w:rsidRPr="00197CF9" w:rsidRDefault="001D4696" w:rsidP="006930AA">
      <w:pPr>
        <w:spacing w:line="480" w:lineRule="exact"/>
        <w:ind w:left="630" w:hangingChars="225" w:hanging="630"/>
        <w:rPr>
          <w:sz w:val="28"/>
          <w:szCs w:val="28"/>
        </w:rPr>
      </w:pPr>
    </w:p>
    <w:p w:rsidR="00EC7A96" w:rsidRPr="00197CF9" w:rsidRDefault="00EC7A96" w:rsidP="006930AA">
      <w:pPr>
        <w:spacing w:line="480" w:lineRule="exact"/>
        <w:ind w:left="630" w:hangingChars="225" w:hanging="630"/>
        <w:rPr>
          <w:sz w:val="28"/>
          <w:szCs w:val="28"/>
        </w:rPr>
      </w:pPr>
    </w:p>
    <w:p w:rsidR="00EC7A96" w:rsidRPr="00197CF9" w:rsidRDefault="00EC7A96" w:rsidP="006930AA">
      <w:pPr>
        <w:spacing w:line="480" w:lineRule="exact"/>
        <w:ind w:left="630" w:hangingChars="225" w:hanging="630"/>
        <w:rPr>
          <w:sz w:val="28"/>
          <w:szCs w:val="28"/>
        </w:rPr>
      </w:pPr>
    </w:p>
    <w:p w:rsidR="00EC7A96" w:rsidRPr="00197CF9" w:rsidRDefault="00EC7A96" w:rsidP="006930AA">
      <w:pPr>
        <w:spacing w:line="480" w:lineRule="exact"/>
        <w:ind w:left="630" w:hangingChars="225" w:hanging="630"/>
        <w:rPr>
          <w:sz w:val="28"/>
          <w:szCs w:val="28"/>
        </w:rPr>
      </w:pPr>
    </w:p>
    <w:p w:rsidR="00EC7A96" w:rsidRPr="00197CF9" w:rsidRDefault="00883F44" w:rsidP="006930AA">
      <w:pPr>
        <w:spacing w:line="480" w:lineRule="exact"/>
        <w:ind w:left="630" w:hangingChars="225" w:hanging="63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202" style="position:absolute;left:0;text-align:left;margin-left:229.1pt;margin-top:22.95pt;width:166.1pt;height:25.2pt;z-index:2517053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30477" w:rsidRPr="00EC7A96" w:rsidRDefault="00430477" w:rsidP="00EC7A96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EC7A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29535A">
                    <w:rPr>
                      <w:rFonts w:ascii="Times New Roman" w:eastAsia="標楷體" w:hAnsi="Times New Roman" w:cs="Times New Roman" w:hint="eastAsia"/>
                    </w:rPr>
                    <w:t>12</w:t>
                  </w:r>
                  <w:r w:rsidRPr="00EC7A96">
                    <w:rPr>
                      <w:rFonts w:ascii="Times New Roman" w:eastAsia="標楷體" w:hAnsi="標楷體" w:cs="Times New Roman"/>
                    </w:rPr>
                    <w:t>、馬鈴薯</w:t>
                  </w:r>
                  <w:r>
                    <w:rPr>
                      <w:rFonts w:ascii="Times New Roman" w:eastAsia="標楷體" w:hAnsi="標楷體" w:cs="Times New Roman" w:hint="eastAsia"/>
                    </w:rPr>
                    <w:t>裝箱</w:t>
                  </w:r>
                </w:p>
              </w:txbxContent>
            </v:textbox>
          </v:shape>
        </w:pict>
      </w:r>
    </w:p>
    <w:p w:rsidR="00EC7A96" w:rsidRPr="00197CF9" w:rsidRDefault="00883F44" w:rsidP="00EC7A96">
      <w:pPr>
        <w:spacing w:line="480" w:lineRule="exact"/>
        <w:ind w:left="630" w:hangingChars="225" w:hanging="63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1" type="#_x0000_t202" style="position:absolute;left:0;text-align:left;margin-left:15.7pt;margin-top:4.6pt;width:166.1pt;height:25.2pt;z-index:25170329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30477" w:rsidRPr="00EC7A96" w:rsidRDefault="00430477">
                  <w:pPr>
                    <w:rPr>
                      <w:rFonts w:ascii="Times New Roman" w:eastAsia="標楷體" w:hAnsi="Times New Roman" w:cs="Times New Roman"/>
                    </w:rPr>
                  </w:pPr>
                  <w:r w:rsidRPr="00EC7A96">
                    <w:rPr>
                      <w:rFonts w:ascii="Times New Roman" w:eastAsia="標楷體" w:hAnsi="標楷體" w:cs="Times New Roman"/>
                    </w:rPr>
                    <w:t>圖</w:t>
                  </w:r>
                  <w:r w:rsidR="0029535A">
                    <w:rPr>
                      <w:rFonts w:ascii="Times New Roman" w:eastAsia="標楷體" w:hAnsi="Times New Roman" w:cs="Times New Roman" w:hint="eastAsia"/>
                    </w:rPr>
                    <w:t>11</w:t>
                  </w:r>
                  <w:r w:rsidRPr="00EC7A96">
                    <w:rPr>
                      <w:rFonts w:ascii="Times New Roman" w:eastAsia="標楷體" w:hAnsi="標楷體" w:cs="Times New Roman"/>
                    </w:rPr>
                    <w:t>、附掛式馬鈴薯</w:t>
                  </w:r>
                  <w:proofErr w:type="gramStart"/>
                  <w:r w:rsidRPr="00EC7A96">
                    <w:rPr>
                      <w:rFonts w:ascii="Times New Roman" w:eastAsia="標楷體" w:hAnsi="標楷體" w:cs="Times New Roman"/>
                    </w:rPr>
                    <w:t>掘收機</w:t>
                  </w:r>
                  <w:proofErr w:type="gramEnd"/>
                </w:p>
              </w:txbxContent>
            </v:textbox>
          </v:shape>
        </w:pict>
      </w:r>
    </w:p>
    <w:p w:rsidR="001D4696" w:rsidRDefault="001D4696" w:rsidP="006930AA">
      <w:pPr>
        <w:spacing w:line="480" w:lineRule="exact"/>
        <w:ind w:left="630" w:hangingChars="225" w:hanging="630"/>
        <w:rPr>
          <w:sz w:val="28"/>
          <w:szCs w:val="28"/>
        </w:rPr>
      </w:pPr>
    </w:p>
    <w:p w:rsidR="007D6C3B" w:rsidRPr="004D19C9" w:rsidRDefault="00D86CAB" w:rsidP="00D86CAB">
      <w:pPr>
        <w:spacing w:line="480" w:lineRule="exact"/>
        <w:ind w:left="631" w:hangingChars="225" w:hanging="631"/>
        <w:rPr>
          <w:rFonts w:ascii="標楷體" w:eastAsia="標楷體" w:hAnsi="標楷體"/>
          <w:b/>
          <w:sz w:val="28"/>
          <w:szCs w:val="28"/>
        </w:rPr>
      </w:pPr>
      <w:r w:rsidRPr="004D19C9">
        <w:rPr>
          <w:rFonts w:ascii="標楷體" w:eastAsia="標楷體" w:hAnsi="標楷體" w:hint="eastAsia"/>
          <w:b/>
          <w:sz w:val="28"/>
          <w:szCs w:val="28"/>
        </w:rPr>
        <w:t>七、</w:t>
      </w:r>
      <w:r w:rsidR="004D19C9" w:rsidRPr="004D19C9">
        <w:rPr>
          <w:rFonts w:ascii="標楷體" w:eastAsia="標楷體" w:hAnsi="標楷體" w:hint="eastAsia"/>
          <w:b/>
          <w:sz w:val="28"/>
          <w:szCs w:val="28"/>
        </w:rPr>
        <w:t>馬鈴薯之行銷與通路</w:t>
      </w:r>
    </w:p>
    <w:p w:rsidR="00D81433" w:rsidRPr="004D19C9" w:rsidRDefault="00AB68CF" w:rsidP="00681ADE">
      <w:pPr>
        <w:ind w:firstLine="479"/>
        <w:rPr>
          <w:rFonts w:ascii="標楷體" w:eastAsia="標楷體" w:hAnsi="標楷體"/>
          <w:szCs w:val="24"/>
        </w:rPr>
      </w:pPr>
      <w:r w:rsidRPr="004D19C9">
        <w:rPr>
          <w:rFonts w:ascii="標楷體" w:eastAsia="標楷體" w:hAnsi="標楷體" w:hint="eastAsia"/>
          <w:szCs w:val="24"/>
        </w:rPr>
        <w:t>馬鈴薯相較於</w:t>
      </w:r>
      <w:r w:rsidR="00D86CAB" w:rsidRPr="004D19C9">
        <w:rPr>
          <w:rFonts w:ascii="標楷體" w:eastAsia="標楷體" w:hAnsi="標楷體" w:hint="eastAsia"/>
          <w:szCs w:val="24"/>
        </w:rPr>
        <w:t>禾穀類作物</w:t>
      </w:r>
      <w:r w:rsidR="0021608A" w:rsidRPr="004D19C9">
        <w:rPr>
          <w:rFonts w:ascii="標楷體" w:eastAsia="標楷體" w:hAnsi="標楷體" w:hint="eastAsia"/>
          <w:szCs w:val="24"/>
        </w:rPr>
        <w:t>，</w:t>
      </w:r>
      <w:r w:rsidR="00D86CAB" w:rsidRPr="004D19C9">
        <w:rPr>
          <w:rFonts w:ascii="標楷體" w:eastAsia="標楷體" w:hAnsi="標楷體" w:hint="eastAsia"/>
          <w:szCs w:val="24"/>
        </w:rPr>
        <w:t>具適應性較佳</w:t>
      </w:r>
      <w:r w:rsidR="00717582" w:rsidRPr="004D19C9">
        <w:rPr>
          <w:rFonts w:ascii="標楷體" w:eastAsia="標楷體" w:hAnsi="標楷體" w:hint="eastAsia"/>
          <w:szCs w:val="24"/>
        </w:rPr>
        <w:t>、生長期短、</w:t>
      </w:r>
      <w:r w:rsidR="00681ADE" w:rsidRPr="004D19C9">
        <w:rPr>
          <w:rFonts w:ascii="標楷體" w:eastAsia="標楷體" w:hAnsi="標楷體" w:hint="eastAsia"/>
          <w:szCs w:val="24"/>
        </w:rPr>
        <w:t>易於種植</w:t>
      </w:r>
      <w:r w:rsidR="001239F9" w:rsidRPr="004D19C9">
        <w:rPr>
          <w:rFonts w:ascii="標楷體" w:eastAsia="標楷體" w:hAnsi="標楷體" w:hint="eastAsia"/>
          <w:szCs w:val="24"/>
        </w:rPr>
        <w:t>及</w:t>
      </w:r>
      <w:r w:rsidR="00717582" w:rsidRPr="004D19C9">
        <w:rPr>
          <w:rFonts w:ascii="標楷體" w:eastAsia="標楷體" w:hAnsi="標楷體" w:hint="eastAsia"/>
          <w:szCs w:val="24"/>
        </w:rPr>
        <w:t>產量高等</w:t>
      </w:r>
      <w:r w:rsidR="00681ADE" w:rsidRPr="004D19C9">
        <w:rPr>
          <w:rFonts w:ascii="標楷體" w:eastAsia="標楷體" w:hAnsi="標楷體" w:hint="eastAsia"/>
          <w:szCs w:val="24"/>
        </w:rPr>
        <w:t>優點</w:t>
      </w:r>
      <w:r w:rsidR="00D86CAB" w:rsidRPr="004D19C9">
        <w:rPr>
          <w:rFonts w:ascii="標楷體" w:eastAsia="標楷體" w:hAnsi="標楷體" w:hint="eastAsia"/>
          <w:szCs w:val="24"/>
        </w:rPr>
        <w:t>，</w:t>
      </w:r>
      <w:r w:rsidR="001239F9" w:rsidRPr="004D19C9">
        <w:rPr>
          <w:rFonts w:ascii="標楷體" w:eastAsia="標楷體" w:hAnsi="標楷體" w:hint="eastAsia"/>
          <w:szCs w:val="24"/>
        </w:rPr>
        <w:t>國內</w:t>
      </w:r>
      <w:r w:rsidR="00717582" w:rsidRPr="004D19C9">
        <w:rPr>
          <w:rFonts w:ascii="標楷體" w:eastAsia="標楷體" w:hAnsi="標楷體" w:hint="eastAsia"/>
          <w:szCs w:val="24"/>
        </w:rPr>
        <w:t>使用健康種薯配合適宜的栽培管理，曾有每公頃產量40公噸以上的紀錄，全國單位</w:t>
      </w:r>
      <w:r w:rsidR="001239F9" w:rsidRPr="004D19C9">
        <w:rPr>
          <w:rFonts w:ascii="標楷體" w:eastAsia="標楷體" w:hAnsi="標楷體" w:hint="eastAsia"/>
          <w:szCs w:val="24"/>
        </w:rPr>
        <w:t>面積</w:t>
      </w:r>
      <w:r w:rsidR="00717582" w:rsidRPr="004D19C9">
        <w:rPr>
          <w:rFonts w:ascii="標楷體" w:eastAsia="標楷體" w:hAnsi="標楷體" w:hint="eastAsia"/>
          <w:szCs w:val="24"/>
        </w:rPr>
        <w:t>平均產量</w:t>
      </w:r>
      <w:r w:rsidR="001239F9" w:rsidRPr="004D19C9">
        <w:rPr>
          <w:rFonts w:ascii="標楷體" w:eastAsia="標楷體" w:hAnsi="標楷體" w:hint="eastAsia"/>
          <w:szCs w:val="24"/>
        </w:rPr>
        <w:t>則</w:t>
      </w:r>
      <w:r w:rsidR="00717582" w:rsidRPr="004D19C9">
        <w:rPr>
          <w:rFonts w:ascii="標楷體" w:eastAsia="標楷體" w:hAnsi="標楷體" w:hint="eastAsia"/>
          <w:szCs w:val="24"/>
        </w:rPr>
        <w:t>介於25~30公噸。</w:t>
      </w:r>
      <w:r w:rsidR="00596112" w:rsidRPr="004D19C9">
        <w:rPr>
          <w:rFonts w:ascii="標楷體" w:eastAsia="標楷體" w:hAnsi="標楷體" w:hint="eastAsia"/>
          <w:szCs w:val="24"/>
        </w:rPr>
        <w:t>馬鈴薯的</w:t>
      </w:r>
      <w:r w:rsidR="00717582" w:rsidRPr="004D19C9">
        <w:rPr>
          <w:rFonts w:ascii="標楷體" w:eastAsia="標楷體" w:hAnsi="標楷體" w:hint="eastAsia"/>
          <w:szCs w:val="24"/>
        </w:rPr>
        <w:t>播種</w:t>
      </w:r>
      <w:r w:rsidR="00596112" w:rsidRPr="004D19C9">
        <w:rPr>
          <w:rFonts w:ascii="標楷體" w:eastAsia="標楷體" w:hAnsi="標楷體" w:hint="eastAsia"/>
          <w:szCs w:val="24"/>
        </w:rPr>
        <w:t>、中耕培土</w:t>
      </w:r>
      <w:r w:rsidR="00717582" w:rsidRPr="004D19C9">
        <w:rPr>
          <w:rFonts w:ascii="標楷體" w:eastAsia="標楷體" w:hAnsi="標楷體" w:hint="eastAsia"/>
          <w:szCs w:val="24"/>
        </w:rPr>
        <w:t>及採收若</w:t>
      </w:r>
      <w:r w:rsidR="00681ADE" w:rsidRPr="004D19C9">
        <w:rPr>
          <w:rFonts w:ascii="標楷體" w:eastAsia="標楷體" w:hAnsi="標楷體" w:hint="eastAsia"/>
          <w:szCs w:val="24"/>
        </w:rPr>
        <w:t>無機械</w:t>
      </w:r>
      <w:r w:rsidR="00596112" w:rsidRPr="004D19C9">
        <w:rPr>
          <w:rFonts w:ascii="標楷體" w:eastAsia="標楷體" w:hAnsi="標楷體" w:hint="eastAsia"/>
          <w:szCs w:val="24"/>
        </w:rPr>
        <w:t>替代人力</w:t>
      </w:r>
      <w:r w:rsidR="00681ADE" w:rsidRPr="004D19C9">
        <w:rPr>
          <w:rFonts w:ascii="標楷體" w:eastAsia="標楷體" w:hAnsi="標楷體" w:hint="eastAsia"/>
          <w:szCs w:val="24"/>
        </w:rPr>
        <w:t>，</w:t>
      </w:r>
      <w:r w:rsidR="00596112" w:rsidRPr="004D19C9">
        <w:rPr>
          <w:rFonts w:ascii="標楷體" w:eastAsia="標楷體" w:hAnsi="標楷體" w:hint="eastAsia"/>
          <w:szCs w:val="24"/>
        </w:rPr>
        <w:t>推廣</w:t>
      </w:r>
      <w:r w:rsidR="00681ADE" w:rsidRPr="004D19C9">
        <w:rPr>
          <w:rFonts w:ascii="標楷體" w:eastAsia="標楷體" w:hAnsi="標楷體" w:hint="eastAsia"/>
          <w:szCs w:val="24"/>
        </w:rPr>
        <w:t>面積與產能</w:t>
      </w:r>
      <w:r w:rsidR="00596112" w:rsidRPr="004D19C9">
        <w:rPr>
          <w:rFonts w:ascii="標楷體" w:eastAsia="標楷體" w:hAnsi="標楷體" w:hint="eastAsia"/>
          <w:szCs w:val="24"/>
        </w:rPr>
        <w:t>必</w:t>
      </w:r>
      <w:r w:rsidR="001239F9" w:rsidRPr="004D19C9">
        <w:rPr>
          <w:rFonts w:ascii="標楷體" w:eastAsia="標楷體" w:hAnsi="標楷體" w:hint="eastAsia"/>
          <w:szCs w:val="24"/>
        </w:rPr>
        <w:t>然</w:t>
      </w:r>
      <w:r w:rsidR="00681ADE" w:rsidRPr="004D19C9">
        <w:rPr>
          <w:rFonts w:ascii="標楷體" w:eastAsia="標楷體" w:hAnsi="標楷體" w:hint="eastAsia"/>
          <w:szCs w:val="24"/>
        </w:rPr>
        <w:t>受限</w:t>
      </w:r>
      <w:r w:rsidR="00596112" w:rsidRPr="004D19C9">
        <w:rPr>
          <w:rFonts w:ascii="標楷體" w:eastAsia="標楷體" w:hAnsi="標楷體" w:hint="eastAsia"/>
          <w:szCs w:val="24"/>
        </w:rPr>
        <w:t>。另一方面，馬鈴薯</w:t>
      </w:r>
      <w:r w:rsidR="00D86CAB" w:rsidRPr="00DC5892">
        <w:rPr>
          <w:rFonts w:ascii="標楷體" w:eastAsia="標楷體" w:hAnsi="標楷體" w:hint="eastAsia"/>
          <w:color w:val="000000" w:themeColor="text1"/>
          <w:szCs w:val="24"/>
        </w:rPr>
        <w:t>如無適當</w:t>
      </w:r>
      <w:r w:rsidR="00DC5892" w:rsidRPr="00DC5892">
        <w:rPr>
          <w:rFonts w:ascii="標楷體" w:eastAsia="標楷體" w:hAnsi="標楷體" w:hint="eastAsia"/>
          <w:color w:val="000000" w:themeColor="text1"/>
          <w:szCs w:val="24"/>
        </w:rPr>
        <w:t>儲藏</w:t>
      </w:r>
      <w:r w:rsidR="00296328" w:rsidRPr="00DC5892">
        <w:rPr>
          <w:rFonts w:ascii="標楷體" w:eastAsia="標楷體" w:hAnsi="標楷體" w:hint="eastAsia"/>
          <w:color w:val="000000" w:themeColor="text1"/>
          <w:szCs w:val="24"/>
        </w:rPr>
        <w:t>環境</w:t>
      </w:r>
      <w:r w:rsidR="00D86CAB" w:rsidRPr="00DC5892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86CAB" w:rsidRPr="004D19C9">
        <w:rPr>
          <w:rFonts w:ascii="標楷體" w:eastAsia="標楷體" w:hAnsi="標楷體" w:hint="eastAsia"/>
          <w:szCs w:val="24"/>
        </w:rPr>
        <w:t>極易造成</w:t>
      </w:r>
      <w:r w:rsidR="00296328" w:rsidRPr="004D19C9">
        <w:rPr>
          <w:rFonts w:ascii="標楷體" w:eastAsia="標楷體" w:hAnsi="標楷體" w:hint="eastAsia"/>
          <w:szCs w:val="24"/>
        </w:rPr>
        <w:t>提早結束</w:t>
      </w:r>
      <w:r w:rsidR="00D86CAB" w:rsidRPr="004D19C9">
        <w:rPr>
          <w:rFonts w:ascii="標楷體" w:eastAsia="標楷體" w:hAnsi="標楷體" w:hint="eastAsia"/>
          <w:szCs w:val="24"/>
        </w:rPr>
        <w:t>休眠而發芽，</w:t>
      </w:r>
      <w:r w:rsidR="00596112" w:rsidRPr="004D19C9">
        <w:rPr>
          <w:rFonts w:ascii="標楷體" w:eastAsia="標楷體" w:hAnsi="標楷體" w:hint="eastAsia"/>
          <w:szCs w:val="24"/>
        </w:rPr>
        <w:t>塊莖上見</w:t>
      </w:r>
      <w:proofErr w:type="gramStart"/>
      <w:r w:rsidR="00596112" w:rsidRPr="004D19C9">
        <w:rPr>
          <w:rFonts w:ascii="標楷體" w:eastAsia="標楷體" w:hAnsi="標楷體" w:hint="eastAsia"/>
          <w:szCs w:val="24"/>
        </w:rPr>
        <w:t>光轉綠的</w:t>
      </w:r>
      <w:proofErr w:type="gramEnd"/>
      <w:r w:rsidR="00596112" w:rsidRPr="004D19C9">
        <w:rPr>
          <w:rFonts w:ascii="標楷體" w:eastAsia="標楷體" w:hAnsi="標楷體" w:hint="eastAsia"/>
          <w:szCs w:val="24"/>
        </w:rPr>
        <w:t>芽體，因</w:t>
      </w:r>
      <w:r w:rsidR="0053622E" w:rsidRPr="004D19C9">
        <w:rPr>
          <w:rFonts w:ascii="標楷體" w:eastAsia="標楷體" w:hAnsi="標楷體" w:hint="eastAsia"/>
          <w:szCs w:val="24"/>
        </w:rPr>
        <w:t>龍葵鹼</w:t>
      </w:r>
      <w:r w:rsidR="00596112" w:rsidRPr="004D19C9">
        <w:rPr>
          <w:rFonts w:ascii="標楷體" w:eastAsia="標楷體" w:hAnsi="標楷體" w:hint="eastAsia"/>
          <w:szCs w:val="24"/>
        </w:rPr>
        <w:t>的累積具有毒性，不宜</w:t>
      </w:r>
      <w:r w:rsidR="0053622E" w:rsidRPr="004D19C9">
        <w:rPr>
          <w:rFonts w:ascii="標楷體" w:eastAsia="標楷體" w:hAnsi="標楷體" w:hint="eastAsia"/>
          <w:szCs w:val="24"/>
        </w:rPr>
        <w:t>食用</w:t>
      </w:r>
      <w:r w:rsidR="00D86CAB" w:rsidRPr="004D19C9">
        <w:rPr>
          <w:rFonts w:ascii="標楷體" w:eastAsia="標楷體" w:hAnsi="標楷體" w:hint="eastAsia"/>
          <w:szCs w:val="24"/>
        </w:rPr>
        <w:t>且</w:t>
      </w:r>
      <w:r w:rsidR="00596112" w:rsidRPr="004D19C9">
        <w:rPr>
          <w:rFonts w:ascii="標楷體" w:eastAsia="標楷體" w:hAnsi="標楷體" w:hint="eastAsia"/>
          <w:szCs w:val="24"/>
        </w:rPr>
        <w:t>喪失</w:t>
      </w:r>
      <w:r w:rsidR="00D86CAB" w:rsidRPr="004D19C9">
        <w:rPr>
          <w:rFonts w:ascii="標楷體" w:eastAsia="標楷體" w:hAnsi="標楷體" w:hint="eastAsia"/>
          <w:szCs w:val="24"/>
        </w:rPr>
        <w:t>價值</w:t>
      </w:r>
      <w:r w:rsidR="00596112" w:rsidRPr="004D19C9">
        <w:rPr>
          <w:rFonts w:ascii="標楷體" w:eastAsia="標楷體" w:hAnsi="標楷體" w:hint="eastAsia"/>
          <w:szCs w:val="24"/>
        </w:rPr>
        <w:t>。近年馬鈴薯生產</w:t>
      </w:r>
      <w:r w:rsidR="009852C3" w:rsidRPr="004D19C9">
        <w:rPr>
          <w:rFonts w:ascii="標楷體" w:eastAsia="標楷體" w:hAnsi="標楷體" w:hint="eastAsia"/>
          <w:szCs w:val="24"/>
        </w:rPr>
        <w:t>合作社、</w:t>
      </w:r>
      <w:r w:rsidR="00D86CAB" w:rsidRPr="004D19C9">
        <w:rPr>
          <w:rFonts w:ascii="標楷體" w:eastAsia="標楷體" w:hAnsi="標楷體" w:hint="eastAsia"/>
          <w:szCs w:val="24"/>
        </w:rPr>
        <w:t>產銷班或農會，</w:t>
      </w:r>
      <w:r w:rsidR="00596112" w:rsidRPr="004D19C9">
        <w:rPr>
          <w:rFonts w:ascii="標楷體" w:eastAsia="標楷體" w:hAnsi="標楷體" w:hint="eastAsia"/>
          <w:szCs w:val="24"/>
        </w:rPr>
        <w:t>發展出新的產銷體系，由切薯、種植</w:t>
      </w:r>
      <w:r w:rsidR="00296328" w:rsidRPr="004D19C9">
        <w:rPr>
          <w:rFonts w:ascii="標楷體" w:eastAsia="標楷體" w:hAnsi="標楷體" w:hint="eastAsia"/>
          <w:szCs w:val="24"/>
        </w:rPr>
        <w:t>、</w:t>
      </w:r>
      <w:r w:rsidR="001239F9" w:rsidRPr="004D19C9">
        <w:rPr>
          <w:rFonts w:ascii="標楷體" w:eastAsia="標楷體" w:hAnsi="標楷體" w:hint="eastAsia"/>
          <w:szCs w:val="24"/>
        </w:rPr>
        <w:t>病蟲害防治</w:t>
      </w:r>
      <w:r w:rsidR="00681ADE" w:rsidRPr="004D19C9">
        <w:rPr>
          <w:rFonts w:ascii="標楷體" w:eastAsia="標楷體" w:hAnsi="標楷體" w:hint="eastAsia"/>
          <w:szCs w:val="24"/>
        </w:rPr>
        <w:t>、</w:t>
      </w:r>
      <w:r w:rsidR="00747A97" w:rsidRPr="004D19C9">
        <w:rPr>
          <w:rFonts w:ascii="標楷體" w:eastAsia="標楷體" w:hAnsi="標楷體" w:hint="eastAsia"/>
          <w:szCs w:val="24"/>
        </w:rPr>
        <w:t>培土施肥、</w:t>
      </w:r>
      <w:r w:rsidR="00681ADE" w:rsidRPr="004D19C9">
        <w:rPr>
          <w:rFonts w:ascii="標楷體" w:eastAsia="標楷體" w:hAnsi="標楷體" w:hint="eastAsia"/>
          <w:szCs w:val="24"/>
        </w:rPr>
        <w:t>採收</w:t>
      </w:r>
      <w:r w:rsidR="00747A97" w:rsidRPr="004D19C9">
        <w:rPr>
          <w:rFonts w:ascii="標楷體" w:eastAsia="標楷體" w:hAnsi="標楷體" w:hint="eastAsia"/>
          <w:szCs w:val="24"/>
        </w:rPr>
        <w:t>等</w:t>
      </w:r>
      <w:r w:rsidR="00296328" w:rsidRPr="004D19C9">
        <w:rPr>
          <w:rFonts w:ascii="標楷體" w:eastAsia="標楷體" w:hAnsi="標楷體" w:hint="eastAsia"/>
          <w:szCs w:val="24"/>
        </w:rPr>
        <w:t>均</w:t>
      </w:r>
      <w:r w:rsidR="00747A97" w:rsidRPr="004D19C9">
        <w:rPr>
          <w:rFonts w:ascii="標楷體" w:eastAsia="標楷體" w:hAnsi="標楷體" w:hint="eastAsia"/>
          <w:szCs w:val="24"/>
        </w:rPr>
        <w:t>有</w:t>
      </w:r>
      <w:r w:rsidR="00296328" w:rsidRPr="004D19C9">
        <w:rPr>
          <w:rFonts w:ascii="標楷體" w:eastAsia="標楷體" w:hAnsi="標楷體" w:hint="eastAsia"/>
          <w:szCs w:val="24"/>
        </w:rPr>
        <w:t>代工</w:t>
      </w:r>
      <w:r w:rsidR="00747A97" w:rsidRPr="004D19C9">
        <w:rPr>
          <w:rFonts w:ascii="標楷體" w:eastAsia="標楷體" w:hAnsi="標楷體" w:hint="eastAsia"/>
          <w:szCs w:val="24"/>
        </w:rPr>
        <w:t>以</w:t>
      </w:r>
      <w:r w:rsidR="00296328" w:rsidRPr="004D19C9">
        <w:rPr>
          <w:rFonts w:ascii="標楷體" w:eastAsia="標楷體" w:hAnsi="標楷體" w:hint="eastAsia"/>
          <w:szCs w:val="24"/>
        </w:rPr>
        <w:t>機械操作</w:t>
      </w:r>
      <w:r w:rsidR="00747A97" w:rsidRPr="004D19C9">
        <w:rPr>
          <w:rFonts w:ascii="標楷體" w:eastAsia="標楷體" w:hAnsi="標楷體" w:hint="eastAsia"/>
          <w:szCs w:val="24"/>
        </w:rPr>
        <w:t>配合</w:t>
      </w:r>
      <w:r w:rsidR="00D86CAB" w:rsidRPr="004D19C9">
        <w:rPr>
          <w:rFonts w:ascii="標楷體" w:eastAsia="標楷體" w:hAnsi="標楷體" w:hint="eastAsia"/>
          <w:szCs w:val="24"/>
        </w:rPr>
        <w:t>，</w:t>
      </w:r>
      <w:r w:rsidR="00430477" w:rsidRPr="004D19C9">
        <w:rPr>
          <w:rFonts w:ascii="標楷體" w:eastAsia="標楷體" w:hAnsi="標楷體" w:hint="eastAsia"/>
          <w:szCs w:val="24"/>
        </w:rPr>
        <w:t>降低</w:t>
      </w:r>
      <w:r w:rsidR="00681ADE" w:rsidRPr="004D19C9">
        <w:rPr>
          <w:rFonts w:ascii="標楷體" w:eastAsia="標楷體" w:hAnsi="標楷體" w:hint="eastAsia"/>
          <w:szCs w:val="24"/>
        </w:rPr>
        <w:t>農民</w:t>
      </w:r>
      <w:r w:rsidR="00430477" w:rsidRPr="004D19C9">
        <w:rPr>
          <w:rFonts w:ascii="標楷體" w:eastAsia="標楷體" w:hAnsi="標楷體" w:hint="eastAsia"/>
          <w:szCs w:val="24"/>
        </w:rPr>
        <w:t>耕作</w:t>
      </w:r>
      <w:r w:rsidR="00747A97" w:rsidRPr="004D19C9">
        <w:rPr>
          <w:rFonts w:ascii="標楷體" w:eastAsia="標楷體" w:hAnsi="標楷體" w:hint="eastAsia"/>
          <w:szCs w:val="24"/>
        </w:rPr>
        <w:t>的</w:t>
      </w:r>
      <w:r w:rsidR="00430477" w:rsidRPr="004D19C9">
        <w:rPr>
          <w:rFonts w:ascii="標楷體" w:eastAsia="標楷體" w:hAnsi="標楷體" w:hint="eastAsia"/>
          <w:szCs w:val="24"/>
        </w:rPr>
        <w:t>辛勞</w:t>
      </w:r>
      <w:r w:rsidR="00681ADE" w:rsidRPr="004D19C9">
        <w:rPr>
          <w:rFonts w:ascii="標楷體" w:eastAsia="標楷體" w:hAnsi="標楷體" w:hint="eastAsia"/>
          <w:szCs w:val="24"/>
        </w:rPr>
        <w:t>。</w:t>
      </w:r>
      <w:r w:rsidR="00D86CAB" w:rsidRPr="004D19C9">
        <w:rPr>
          <w:rFonts w:ascii="標楷體" w:eastAsia="標楷體" w:hAnsi="標楷體" w:hint="eastAsia"/>
          <w:szCs w:val="24"/>
        </w:rPr>
        <w:t>台灣馬鈴薯</w:t>
      </w:r>
      <w:r w:rsidR="0053622E" w:rsidRPr="004D19C9">
        <w:rPr>
          <w:rFonts w:ascii="標楷體" w:eastAsia="標楷體" w:hAnsi="標楷體" w:hint="eastAsia"/>
          <w:szCs w:val="24"/>
        </w:rPr>
        <w:t>供銷體系</w:t>
      </w:r>
      <w:r w:rsidR="00D86CAB" w:rsidRPr="004D19C9">
        <w:rPr>
          <w:rFonts w:ascii="標楷體" w:eastAsia="標楷體" w:hAnsi="標楷體" w:hint="eastAsia"/>
          <w:szCs w:val="24"/>
        </w:rPr>
        <w:t>中，又以</w:t>
      </w:r>
      <w:r w:rsidR="00747A97" w:rsidRPr="004D19C9">
        <w:rPr>
          <w:rFonts w:ascii="標楷體" w:eastAsia="標楷體" w:hAnsi="標楷體" w:hint="eastAsia"/>
          <w:szCs w:val="24"/>
        </w:rPr>
        <w:t>雲林縣</w:t>
      </w:r>
      <w:r w:rsidR="00D86CAB" w:rsidRPr="004D19C9">
        <w:rPr>
          <w:rFonts w:ascii="標楷體" w:eastAsia="標楷體" w:hAnsi="標楷體" w:hint="eastAsia"/>
          <w:szCs w:val="24"/>
        </w:rPr>
        <w:t>斗南</w:t>
      </w:r>
      <w:r w:rsidR="00747A97" w:rsidRPr="004D19C9">
        <w:rPr>
          <w:rFonts w:ascii="標楷體" w:eastAsia="標楷體" w:hAnsi="標楷體" w:hint="eastAsia"/>
          <w:szCs w:val="24"/>
        </w:rPr>
        <w:t>鎮</w:t>
      </w:r>
      <w:r w:rsidR="00D86CAB" w:rsidRPr="004D19C9">
        <w:rPr>
          <w:rFonts w:ascii="標楷體" w:eastAsia="標楷體" w:hAnsi="標楷體" w:hint="eastAsia"/>
          <w:szCs w:val="24"/>
        </w:rPr>
        <w:t>農會</w:t>
      </w:r>
      <w:r w:rsidR="0053622E" w:rsidRPr="004D19C9">
        <w:rPr>
          <w:rFonts w:ascii="標楷體" w:eastAsia="標楷體" w:hAnsi="標楷體" w:hint="eastAsia"/>
          <w:szCs w:val="24"/>
        </w:rPr>
        <w:t>建立的契作及產銷制度</w:t>
      </w:r>
      <w:r w:rsidR="0014687B" w:rsidRPr="004D19C9">
        <w:rPr>
          <w:rFonts w:ascii="標楷體" w:eastAsia="標楷體" w:hAnsi="標楷體" w:hint="eastAsia"/>
          <w:szCs w:val="24"/>
        </w:rPr>
        <w:t>最具代表性，</w:t>
      </w:r>
      <w:r w:rsidR="00430477" w:rsidRPr="004D19C9">
        <w:rPr>
          <w:rFonts w:ascii="標楷體" w:eastAsia="標楷體" w:hAnsi="標楷體" w:hint="eastAsia"/>
          <w:szCs w:val="24"/>
        </w:rPr>
        <w:t>以</w:t>
      </w:r>
      <w:r w:rsidR="00747A97" w:rsidRPr="004D19C9">
        <w:rPr>
          <w:rFonts w:ascii="標楷體" w:eastAsia="標楷體" w:hAnsi="標楷體" w:hint="eastAsia"/>
          <w:szCs w:val="24"/>
        </w:rPr>
        <w:t>下</w:t>
      </w:r>
      <w:r w:rsidR="0014687B" w:rsidRPr="004D19C9">
        <w:rPr>
          <w:rFonts w:ascii="標楷體" w:eastAsia="標楷體" w:hAnsi="標楷體" w:hint="eastAsia"/>
          <w:szCs w:val="24"/>
        </w:rPr>
        <w:t>則以</w:t>
      </w:r>
      <w:r w:rsidR="00747A97" w:rsidRPr="004D19C9">
        <w:rPr>
          <w:rFonts w:ascii="標楷體" w:eastAsia="標楷體" w:hAnsi="標楷體" w:hint="eastAsia"/>
          <w:szCs w:val="24"/>
        </w:rPr>
        <w:t>該</w:t>
      </w:r>
      <w:r w:rsidR="0014687B" w:rsidRPr="004D19C9">
        <w:rPr>
          <w:rFonts w:ascii="標楷體" w:eastAsia="標楷體" w:hAnsi="標楷體" w:hint="eastAsia"/>
          <w:szCs w:val="24"/>
        </w:rPr>
        <w:t>農會作為範例，介紹在馬鈴薯生產體系及管銷中的運作情形。</w:t>
      </w:r>
    </w:p>
    <w:p w:rsidR="001C09A8" w:rsidRPr="004D19C9" w:rsidRDefault="00D81433" w:rsidP="00430477">
      <w:pPr>
        <w:ind w:left="2" w:firstLineChars="177" w:firstLine="425"/>
        <w:rPr>
          <w:rFonts w:ascii="標楷體" w:eastAsia="標楷體" w:hAnsi="標楷體"/>
          <w:szCs w:val="24"/>
        </w:rPr>
      </w:pPr>
      <w:r w:rsidRPr="004D19C9">
        <w:rPr>
          <w:rFonts w:ascii="標楷體" w:eastAsia="標楷體" w:hAnsi="標楷體" w:hint="eastAsia"/>
          <w:szCs w:val="24"/>
        </w:rPr>
        <w:t>在生產與管理端方面，</w:t>
      </w:r>
      <w:r w:rsidR="00487D2D" w:rsidRPr="004D19C9">
        <w:rPr>
          <w:rFonts w:ascii="標楷體" w:eastAsia="標楷體" w:hAnsi="標楷體" w:hint="eastAsia"/>
          <w:szCs w:val="24"/>
        </w:rPr>
        <w:t>斗南鎮</w:t>
      </w:r>
      <w:r w:rsidR="00D86CAB" w:rsidRPr="004D19C9">
        <w:rPr>
          <w:rFonts w:ascii="標楷體" w:eastAsia="標楷體" w:hAnsi="標楷體" w:hint="eastAsia"/>
          <w:szCs w:val="24"/>
        </w:rPr>
        <w:t>農會藉由</w:t>
      </w:r>
      <w:r w:rsidR="00D63DE6" w:rsidRPr="004D19C9">
        <w:rPr>
          <w:rFonts w:ascii="標楷體" w:eastAsia="標楷體" w:hAnsi="標楷體" w:hint="eastAsia"/>
          <w:szCs w:val="24"/>
        </w:rPr>
        <w:t>自有</w:t>
      </w:r>
      <w:r w:rsidR="00487D2D" w:rsidRPr="004D19C9">
        <w:rPr>
          <w:rFonts w:ascii="標楷體" w:eastAsia="標楷體" w:hAnsi="標楷體" w:hint="eastAsia"/>
          <w:szCs w:val="24"/>
        </w:rPr>
        <w:t>健康</w:t>
      </w:r>
      <w:r w:rsidR="00D86CAB" w:rsidRPr="004D19C9">
        <w:rPr>
          <w:rFonts w:ascii="標楷體" w:eastAsia="標楷體" w:hAnsi="標楷體" w:hint="eastAsia"/>
          <w:szCs w:val="24"/>
        </w:rPr>
        <w:t>種薯</w:t>
      </w:r>
      <w:r w:rsidR="00747A97" w:rsidRPr="004D19C9">
        <w:rPr>
          <w:rFonts w:ascii="標楷體" w:eastAsia="標楷體" w:hAnsi="標楷體" w:hint="eastAsia"/>
          <w:szCs w:val="24"/>
        </w:rPr>
        <w:t>生產</w:t>
      </w:r>
      <w:r w:rsidR="00D86CAB" w:rsidRPr="004D19C9">
        <w:rPr>
          <w:rFonts w:ascii="標楷體" w:eastAsia="標楷體" w:hAnsi="標楷體" w:hint="eastAsia"/>
          <w:szCs w:val="24"/>
        </w:rPr>
        <w:t>，</w:t>
      </w:r>
      <w:r w:rsidR="00747A97" w:rsidRPr="004D19C9">
        <w:rPr>
          <w:rFonts w:ascii="標楷體" w:eastAsia="標楷體" w:hAnsi="標楷體" w:hint="eastAsia"/>
          <w:szCs w:val="24"/>
        </w:rPr>
        <w:t>供應品管良好的</w:t>
      </w:r>
      <w:r w:rsidR="00D86CAB" w:rsidRPr="004D19C9">
        <w:rPr>
          <w:rFonts w:ascii="標楷體" w:eastAsia="標楷體" w:hAnsi="標楷體" w:hint="eastAsia"/>
          <w:szCs w:val="24"/>
        </w:rPr>
        <w:t>種薯</w:t>
      </w:r>
      <w:r w:rsidR="00D63DE6" w:rsidRPr="004D19C9">
        <w:rPr>
          <w:rFonts w:ascii="標楷體" w:eastAsia="標楷體" w:hAnsi="標楷體" w:hint="eastAsia"/>
          <w:szCs w:val="24"/>
        </w:rPr>
        <w:t>，與農民進行</w:t>
      </w:r>
      <w:r w:rsidR="00D86CAB" w:rsidRPr="004D19C9">
        <w:rPr>
          <w:rFonts w:ascii="標楷體" w:eastAsia="標楷體" w:hAnsi="標楷體" w:hint="eastAsia"/>
          <w:szCs w:val="24"/>
        </w:rPr>
        <w:t>契作</w:t>
      </w:r>
      <w:r w:rsidR="00D63DE6" w:rsidRPr="004D19C9">
        <w:rPr>
          <w:rFonts w:ascii="標楷體" w:eastAsia="標楷體" w:hAnsi="標楷體" w:hint="eastAsia"/>
          <w:szCs w:val="24"/>
        </w:rPr>
        <w:t>或委託</w:t>
      </w:r>
      <w:r w:rsidR="00D86CAB" w:rsidRPr="004D19C9">
        <w:rPr>
          <w:rFonts w:ascii="標楷體" w:eastAsia="標楷體" w:hAnsi="標楷體" w:hint="eastAsia"/>
          <w:szCs w:val="24"/>
        </w:rPr>
        <w:t>生產</w:t>
      </w:r>
      <w:r w:rsidR="009852C3" w:rsidRPr="004D19C9">
        <w:rPr>
          <w:rFonts w:ascii="標楷體" w:eastAsia="標楷體" w:hAnsi="標楷體" w:hint="eastAsia"/>
          <w:szCs w:val="24"/>
        </w:rPr>
        <w:t>，</w:t>
      </w:r>
      <w:r w:rsidR="00407569" w:rsidRPr="004D19C9">
        <w:rPr>
          <w:rFonts w:ascii="標楷體" w:eastAsia="標楷體" w:hAnsi="標楷體" w:hint="eastAsia"/>
          <w:szCs w:val="24"/>
        </w:rPr>
        <w:t>透過專業代工者</w:t>
      </w:r>
      <w:r w:rsidR="009852C3" w:rsidRPr="004D19C9">
        <w:rPr>
          <w:rFonts w:ascii="標楷體" w:eastAsia="標楷體" w:hAnsi="標楷體" w:hint="eastAsia"/>
          <w:szCs w:val="24"/>
        </w:rPr>
        <w:t>提供</w:t>
      </w:r>
      <w:r w:rsidR="00407569" w:rsidRPr="004D19C9">
        <w:rPr>
          <w:rFonts w:ascii="標楷體" w:eastAsia="標楷體" w:hAnsi="標楷體" w:hint="eastAsia"/>
          <w:szCs w:val="24"/>
        </w:rPr>
        <w:t>播</w:t>
      </w:r>
      <w:r w:rsidR="009852C3" w:rsidRPr="004D19C9">
        <w:rPr>
          <w:rFonts w:ascii="標楷體" w:eastAsia="標楷體" w:hAnsi="標楷體" w:hint="eastAsia"/>
          <w:szCs w:val="24"/>
        </w:rPr>
        <w:t>種</w:t>
      </w:r>
      <w:r w:rsidR="00487D2D" w:rsidRPr="004D19C9">
        <w:rPr>
          <w:rFonts w:ascii="標楷體" w:eastAsia="標楷體" w:hAnsi="標楷體" w:hint="eastAsia"/>
          <w:szCs w:val="24"/>
        </w:rPr>
        <w:t>、栽培管理、</w:t>
      </w:r>
      <w:r w:rsidR="00430477" w:rsidRPr="004D19C9">
        <w:rPr>
          <w:rFonts w:ascii="標楷體" w:eastAsia="標楷體" w:hAnsi="標楷體" w:hint="eastAsia"/>
          <w:szCs w:val="24"/>
        </w:rPr>
        <w:t>採</w:t>
      </w:r>
      <w:r w:rsidR="00487D2D" w:rsidRPr="004D19C9">
        <w:rPr>
          <w:rFonts w:ascii="標楷體" w:eastAsia="標楷體" w:hAnsi="標楷體" w:hint="eastAsia"/>
          <w:szCs w:val="24"/>
        </w:rPr>
        <w:t>收</w:t>
      </w:r>
      <w:r w:rsidR="0053622E" w:rsidRPr="004D19C9">
        <w:rPr>
          <w:rFonts w:ascii="標楷體" w:eastAsia="標楷體" w:hAnsi="標楷體" w:hint="eastAsia"/>
          <w:szCs w:val="24"/>
        </w:rPr>
        <w:t>等</w:t>
      </w:r>
      <w:r w:rsidR="00487D2D" w:rsidRPr="004D19C9">
        <w:rPr>
          <w:rFonts w:ascii="標楷體" w:eastAsia="標楷體" w:hAnsi="標楷體" w:hint="eastAsia"/>
          <w:szCs w:val="24"/>
        </w:rPr>
        <w:t>服務</w:t>
      </w:r>
      <w:r w:rsidR="0053622E" w:rsidRPr="004D19C9">
        <w:rPr>
          <w:rFonts w:ascii="標楷體" w:eastAsia="標楷體" w:hAnsi="標楷體" w:hint="eastAsia"/>
          <w:szCs w:val="24"/>
        </w:rPr>
        <w:t>，</w:t>
      </w:r>
      <w:r w:rsidR="009852C3" w:rsidRPr="004D19C9">
        <w:rPr>
          <w:rFonts w:ascii="標楷體" w:eastAsia="標楷體" w:hAnsi="標楷體" w:hint="eastAsia"/>
          <w:szCs w:val="24"/>
        </w:rPr>
        <w:t>並透過規範合理化施肥與安全用藥，不但可有效維護生產者收益，更為永續經營</w:t>
      </w:r>
      <w:r w:rsidRPr="004D19C9">
        <w:rPr>
          <w:rFonts w:ascii="標楷體" w:eastAsia="標楷體" w:hAnsi="標楷體" w:hint="eastAsia"/>
          <w:szCs w:val="24"/>
        </w:rPr>
        <w:t>的環境</w:t>
      </w:r>
      <w:r w:rsidR="0053622E" w:rsidRPr="004D19C9">
        <w:rPr>
          <w:rFonts w:ascii="標楷體" w:eastAsia="標楷體" w:hAnsi="標楷體" w:hint="eastAsia"/>
          <w:szCs w:val="24"/>
        </w:rPr>
        <w:t>維護及消費者食用安全的理念，</w:t>
      </w:r>
      <w:r w:rsidRPr="004D19C9">
        <w:rPr>
          <w:rFonts w:ascii="標楷體" w:eastAsia="標楷體" w:hAnsi="標楷體" w:hint="eastAsia"/>
          <w:szCs w:val="24"/>
        </w:rPr>
        <w:t>建立合理</w:t>
      </w:r>
      <w:r w:rsidR="0053622E" w:rsidRPr="004D19C9">
        <w:rPr>
          <w:rFonts w:ascii="標楷體" w:eastAsia="標楷體" w:hAnsi="標楷體" w:hint="eastAsia"/>
          <w:szCs w:val="24"/>
        </w:rPr>
        <w:t>的</w:t>
      </w:r>
      <w:r w:rsidRPr="004D19C9">
        <w:rPr>
          <w:rFonts w:ascii="標楷體" w:eastAsia="標楷體" w:hAnsi="標楷體" w:hint="eastAsia"/>
          <w:szCs w:val="24"/>
        </w:rPr>
        <w:t>耕作制度。</w:t>
      </w:r>
      <w:r w:rsidR="00430477" w:rsidRPr="004D19C9">
        <w:rPr>
          <w:rFonts w:ascii="標楷體" w:eastAsia="標楷體" w:hAnsi="標楷體" w:hint="eastAsia"/>
          <w:szCs w:val="24"/>
        </w:rPr>
        <w:t>農會</w:t>
      </w:r>
      <w:r w:rsidRPr="004D19C9">
        <w:rPr>
          <w:rFonts w:ascii="標楷體" w:eastAsia="標楷體" w:hAnsi="標楷體" w:hint="eastAsia"/>
          <w:szCs w:val="24"/>
        </w:rPr>
        <w:t>以</w:t>
      </w:r>
      <w:r w:rsidR="00487D2D" w:rsidRPr="004D19C9">
        <w:rPr>
          <w:rFonts w:ascii="標楷體" w:eastAsia="標楷體" w:hAnsi="標楷體" w:hint="eastAsia"/>
          <w:szCs w:val="24"/>
        </w:rPr>
        <w:t>契約方式</w:t>
      </w:r>
      <w:r w:rsidRPr="004D19C9">
        <w:rPr>
          <w:rFonts w:ascii="標楷體" w:eastAsia="標楷體" w:hAnsi="標楷體" w:hint="eastAsia"/>
          <w:szCs w:val="24"/>
        </w:rPr>
        <w:t>保價收購，建立與農民互利共享的概念，</w:t>
      </w:r>
      <w:r w:rsidR="0053622E" w:rsidRPr="004D19C9">
        <w:rPr>
          <w:rFonts w:ascii="標楷體" w:eastAsia="標楷體" w:hAnsi="標楷體" w:hint="eastAsia"/>
          <w:szCs w:val="24"/>
        </w:rPr>
        <w:t>此模式深獲斗南地區農民歡迎，</w:t>
      </w:r>
      <w:r w:rsidR="00487D2D" w:rsidRPr="004D19C9">
        <w:rPr>
          <w:rFonts w:ascii="標楷體" w:eastAsia="標楷體" w:hAnsi="標楷體" w:hint="eastAsia"/>
          <w:szCs w:val="24"/>
        </w:rPr>
        <w:t>生產面積</w:t>
      </w:r>
      <w:r w:rsidRPr="004D19C9">
        <w:rPr>
          <w:rFonts w:ascii="標楷體" w:eastAsia="標楷體" w:hAnsi="標楷體" w:hint="eastAsia"/>
          <w:szCs w:val="24"/>
        </w:rPr>
        <w:t>最</w:t>
      </w:r>
      <w:r w:rsidR="00487D2D" w:rsidRPr="004D19C9">
        <w:rPr>
          <w:rFonts w:ascii="標楷體" w:eastAsia="標楷體" w:hAnsi="標楷體" w:hint="eastAsia"/>
          <w:szCs w:val="24"/>
        </w:rPr>
        <w:t>高曾</w:t>
      </w:r>
      <w:r w:rsidRPr="004D19C9">
        <w:rPr>
          <w:rFonts w:ascii="標楷體" w:eastAsia="標楷體" w:hAnsi="標楷體" w:hint="eastAsia"/>
          <w:szCs w:val="24"/>
        </w:rPr>
        <w:t>達250公頃以上，</w:t>
      </w:r>
      <w:r w:rsidR="0053622E" w:rsidRPr="004D19C9">
        <w:rPr>
          <w:rFonts w:ascii="標楷體" w:eastAsia="標楷體" w:hAnsi="標楷體" w:hint="eastAsia"/>
          <w:szCs w:val="24"/>
        </w:rPr>
        <w:t>平均</w:t>
      </w:r>
      <w:r w:rsidRPr="004D19C9">
        <w:rPr>
          <w:rFonts w:ascii="標楷體" w:eastAsia="標楷體" w:hAnsi="標楷體" w:hint="eastAsia"/>
          <w:szCs w:val="24"/>
        </w:rPr>
        <w:t>農民每分地</w:t>
      </w:r>
      <w:r w:rsidR="00C73E9C" w:rsidRPr="004D19C9">
        <w:rPr>
          <w:rFonts w:ascii="標楷體" w:eastAsia="標楷體" w:hAnsi="標楷體" w:hint="eastAsia"/>
          <w:szCs w:val="24"/>
        </w:rPr>
        <w:t>純</w:t>
      </w:r>
      <w:r w:rsidRPr="004D19C9">
        <w:rPr>
          <w:rFonts w:ascii="標楷體" w:eastAsia="標楷體" w:hAnsi="標楷體" w:hint="eastAsia"/>
          <w:szCs w:val="24"/>
        </w:rPr>
        <w:t>益更達</w:t>
      </w:r>
      <w:r w:rsidR="00C73E9C" w:rsidRPr="004D19C9">
        <w:rPr>
          <w:rFonts w:ascii="標楷體" w:eastAsia="標楷體" w:hAnsi="標楷體" w:hint="eastAsia"/>
          <w:szCs w:val="24"/>
        </w:rPr>
        <w:t>1.5-</w:t>
      </w:r>
      <w:r w:rsidRPr="004D19C9">
        <w:rPr>
          <w:rFonts w:ascii="標楷體" w:eastAsia="標楷體" w:hAnsi="標楷體" w:hint="eastAsia"/>
          <w:szCs w:val="24"/>
        </w:rPr>
        <w:t>2萬元</w:t>
      </w:r>
      <w:r w:rsidR="00487D2D" w:rsidRPr="004D19C9">
        <w:rPr>
          <w:rFonts w:ascii="標楷體" w:eastAsia="標楷體" w:hAnsi="標楷體" w:hint="eastAsia"/>
          <w:szCs w:val="24"/>
        </w:rPr>
        <w:t>。</w:t>
      </w:r>
      <w:r w:rsidR="00AB68CF" w:rsidRPr="004D19C9">
        <w:rPr>
          <w:rFonts w:ascii="標楷體" w:eastAsia="標楷體" w:hAnsi="標楷體" w:hint="eastAsia"/>
          <w:szCs w:val="24"/>
        </w:rPr>
        <w:t>此外，</w:t>
      </w:r>
      <w:r w:rsidR="00487D2D" w:rsidRPr="004D19C9">
        <w:rPr>
          <w:rFonts w:ascii="標楷體" w:eastAsia="標楷體" w:hAnsi="標楷體" w:hint="eastAsia"/>
          <w:szCs w:val="24"/>
        </w:rPr>
        <w:t>農會</w:t>
      </w:r>
      <w:r w:rsidR="00AB68CF" w:rsidRPr="004D19C9">
        <w:rPr>
          <w:rFonts w:ascii="標楷體" w:eastAsia="標楷體" w:hAnsi="標楷體" w:hint="eastAsia"/>
          <w:szCs w:val="24"/>
        </w:rPr>
        <w:t>建立</w:t>
      </w:r>
      <w:r w:rsidR="00487D2D" w:rsidRPr="004D19C9">
        <w:rPr>
          <w:rFonts w:ascii="標楷體" w:eastAsia="標楷體" w:hAnsi="標楷體" w:hint="eastAsia"/>
          <w:szCs w:val="24"/>
        </w:rPr>
        <w:t>及持續改進</w:t>
      </w:r>
      <w:r w:rsidR="00AB68CF" w:rsidRPr="004D19C9">
        <w:rPr>
          <w:rFonts w:ascii="標楷體" w:eastAsia="標楷體" w:hAnsi="標楷體" w:hint="eastAsia"/>
          <w:szCs w:val="24"/>
        </w:rPr>
        <w:t>儲藏系統及</w:t>
      </w:r>
      <w:r w:rsidR="00430477" w:rsidRPr="004D19C9">
        <w:rPr>
          <w:rFonts w:ascii="標楷體" w:eastAsia="標楷體" w:hAnsi="標楷體" w:hint="eastAsia"/>
          <w:szCs w:val="24"/>
        </w:rPr>
        <w:t>商品薯</w:t>
      </w:r>
      <w:r w:rsidR="00AB68CF" w:rsidRPr="004D19C9">
        <w:rPr>
          <w:rFonts w:ascii="標楷體" w:eastAsia="標楷體" w:hAnsi="標楷體" w:hint="eastAsia"/>
          <w:szCs w:val="24"/>
        </w:rPr>
        <w:t>處理廠，減少耗損與延長供貨</w:t>
      </w:r>
      <w:r w:rsidR="00430477" w:rsidRPr="004D19C9">
        <w:rPr>
          <w:rFonts w:ascii="標楷體" w:eastAsia="標楷體" w:hAnsi="標楷體" w:hint="eastAsia"/>
          <w:szCs w:val="24"/>
        </w:rPr>
        <w:t>期</w:t>
      </w:r>
      <w:r w:rsidR="00AB68CF" w:rsidRPr="004D19C9">
        <w:rPr>
          <w:rFonts w:ascii="標楷體" w:eastAsia="標楷體" w:hAnsi="標楷體" w:hint="eastAsia"/>
          <w:szCs w:val="24"/>
        </w:rPr>
        <w:t>。</w:t>
      </w:r>
      <w:r w:rsidR="00C2156A" w:rsidRPr="004D19C9">
        <w:rPr>
          <w:rFonts w:ascii="標楷體" w:eastAsia="標楷體" w:hAnsi="標楷體" w:hint="eastAsia"/>
          <w:szCs w:val="24"/>
        </w:rPr>
        <w:t>在提高運輸效率與搬運方面，更</w:t>
      </w:r>
      <w:r w:rsidR="00487D2D" w:rsidRPr="004D19C9">
        <w:rPr>
          <w:rFonts w:ascii="標楷體" w:eastAsia="標楷體" w:hAnsi="標楷體" w:hint="eastAsia"/>
          <w:szCs w:val="24"/>
        </w:rPr>
        <w:t>是首先</w:t>
      </w:r>
      <w:r w:rsidR="001C09A8" w:rsidRPr="004D19C9">
        <w:rPr>
          <w:rFonts w:ascii="標楷體" w:eastAsia="標楷體" w:hAnsi="標楷體" w:hint="eastAsia"/>
          <w:szCs w:val="24"/>
        </w:rPr>
        <w:t>實</w:t>
      </w:r>
      <w:r w:rsidR="00487D2D" w:rsidRPr="004D19C9">
        <w:rPr>
          <w:rFonts w:ascii="標楷體" w:eastAsia="標楷體" w:hAnsi="標楷體" w:hint="eastAsia"/>
          <w:szCs w:val="24"/>
        </w:rPr>
        <w:t>施</w:t>
      </w:r>
      <w:r w:rsidR="001C09A8" w:rsidRPr="004D19C9">
        <w:rPr>
          <w:rFonts w:ascii="標楷體" w:eastAsia="標楷體" w:hAnsi="標楷體" w:hint="eastAsia"/>
          <w:szCs w:val="24"/>
        </w:rPr>
        <w:t>清</w:t>
      </w:r>
      <w:r w:rsidR="00487D2D" w:rsidRPr="004D19C9">
        <w:rPr>
          <w:rFonts w:ascii="標楷體" w:eastAsia="標楷體" w:hAnsi="標楷體" w:hint="eastAsia"/>
          <w:szCs w:val="24"/>
        </w:rPr>
        <w:t>洗、分級及</w:t>
      </w:r>
      <w:r w:rsidR="001C09A8" w:rsidRPr="004D19C9">
        <w:rPr>
          <w:rFonts w:ascii="標楷體" w:eastAsia="標楷體" w:hAnsi="標楷體" w:hint="eastAsia"/>
          <w:szCs w:val="24"/>
        </w:rPr>
        <w:t>降低每一包裝箱塊莖為24公斤的</w:t>
      </w:r>
      <w:r w:rsidR="00C2156A" w:rsidRPr="004D19C9">
        <w:rPr>
          <w:rFonts w:ascii="標楷體" w:eastAsia="標楷體" w:hAnsi="標楷體" w:hint="eastAsia"/>
          <w:szCs w:val="24"/>
        </w:rPr>
        <w:t>規格，</w:t>
      </w:r>
      <w:r w:rsidR="001C09A8" w:rsidRPr="004D19C9">
        <w:rPr>
          <w:rFonts w:ascii="標楷體" w:eastAsia="標楷體" w:hAnsi="標楷體" w:hint="eastAsia"/>
          <w:szCs w:val="24"/>
        </w:rPr>
        <w:t>此一創舉</w:t>
      </w:r>
      <w:r w:rsidR="00430477" w:rsidRPr="004D19C9">
        <w:rPr>
          <w:rFonts w:ascii="標楷體" w:eastAsia="標楷體" w:hAnsi="標楷體" w:hint="eastAsia"/>
          <w:szCs w:val="24"/>
        </w:rPr>
        <w:t>除</w:t>
      </w:r>
      <w:r w:rsidR="001C09A8" w:rsidRPr="004D19C9">
        <w:rPr>
          <w:rFonts w:ascii="標楷體" w:eastAsia="標楷體" w:hAnsi="標楷體" w:hint="eastAsia"/>
          <w:szCs w:val="24"/>
        </w:rPr>
        <w:t>降低貨品搬運上的困擾</w:t>
      </w:r>
      <w:r w:rsidR="00430477" w:rsidRPr="004D19C9">
        <w:rPr>
          <w:rFonts w:ascii="標楷體" w:eastAsia="標楷體" w:hAnsi="標楷體" w:hint="eastAsia"/>
          <w:szCs w:val="24"/>
        </w:rPr>
        <w:t>，更</w:t>
      </w:r>
      <w:r w:rsidR="001C09A8" w:rsidRPr="004D19C9">
        <w:rPr>
          <w:rFonts w:ascii="標楷體" w:eastAsia="標楷體" w:hAnsi="標楷體" w:hint="eastAsia"/>
          <w:szCs w:val="24"/>
        </w:rPr>
        <w:t>改善市場環境、提升商品賣相，深受市場及消費者喜愛</w:t>
      </w:r>
      <w:r w:rsidR="00C2156A" w:rsidRPr="004D19C9">
        <w:rPr>
          <w:rFonts w:ascii="標楷體" w:eastAsia="標楷體" w:hAnsi="標楷體" w:hint="eastAsia"/>
          <w:szCs w:val="24"/>
        </w:rPr>
        <w:t>。</w:t>
      </w:r>
      <w:r w:rsidR="001C09A8" w:rsidRPr="004D19C9">
        <w:rPr>
          <w:rFonts w:ascii="標楷體" w:eastAsia="標楷體" w:hAnsi="標楷體" w:hint="eastAsia"/>
          <w:szCs w:val="24"/>
        </w:rPr>
        <w:t>斗南鎮農會</w:t>
      </w:r>
      <w:r w:rsidR="00C2156A" w:rsidRPr="004D19C9">
        <w:rPr>
          <w:rFonts w:ascii="標楷體" w:eastAsia="標楷體" w:hAnsi="標楷體" w:hint="eastAsia"/>
          <w:szCs w:val="24"/>
        </w:rPr>
        <w:t>藉由合理的</w:t>
      </w:r>
      <w:r w:rsidRPr="004D19C9">
        <w:rPr>
          <w:rFonts w:ascii="標楷體" w:eastAsia="標楷體" w:hAnsi="標楷體" w:hint="eastAsia"/>
          <w:szCs w:val="24"/>
        </w:rPr>
        <w:t>契作規範與生產履歷制度，提供</w:t>
      </w:r>
      <w:r w:rsidRPr="004D19C9">
        <w:rPr>
          <w:rFonts w:ascii="標楷體" w:eastAsia="標楷體" w:hAnsi="標楷體" w:hint="eastAsia"/>
          <w:szCs w:val="24"/>
        </w:rPr>
        <w:lastRenderedPageBreak/>
        <w:t>溯源機制，不但</w:t>
      </w:r>
      <w:r w:rsidR="00430477" w:rsidRPr="004D19C9">
        <w:rPr>
          <w:rFonts w:ascii="標楷體" w:eastAsia="標楷體" w:hAnsi="標楷體" w:hint="eastAsia"/>
          <w:szCs w:val="24"/>
        </w:rPr>
        <w:t>生產資訊</w:t>
      </w:r>
      <w:r w:rsidRPr="004D19C9">
        <w:rPr>
          <w:rFonts w:ascii="標楷體" w:eastAsia="標楷體" w:hAnsi="標楷體" w:hint="eastAsia"/>
          <w:szCs w:val="24"/>
        </w:rPr>
        <w:t>透明化，</w:t>
      </w:r>
      <w:r w:rsidR="0005667B" w:rsidRPr="004D19C9">
        <w:rPr>
          <w:rFonts w:ascii="標楷體" w:eastAsia="標楷體" w:hAnsi="標楷體" w:hint="eastAsia"/>
          <w:szCs w:val="24"/>
        </w:rPr>
        <w:t>是</w:t>
      </w:r>
      <w:r w:rsidR="001C09A8" w:rsidRPr="004D19C9">
        <w:rPr>
          <w:rFonts w:ascii="標楷體" w:eastAsia="標楷體" w:hAnsi="標楷體" w:hint="eastAsia"/>
          <w:szCs w:val="24"/>
        </w:rPr>
        <w:t>農民、農會及消費者三贏</w:t>
      </w:r>
      <w:r w:rsidR="0005667B" w:rsidRPr="004D19C9">
        <w:rPr>
          <w:rFonts w:ascii="標楷體" w:eastAsia="標楷體" w:hAnsi="標楷體" w:hint="eastAsia"/>
          <w:szCs w:val="24"/>
        </w:rPr>
        <w:t>的良好典範</w:t>
      </w:r>
      <w:r w:rsidRPr="004D19C9">
        <w:rPr>
          <w:rFonts w:ascii="標楷體" w:eastAsia="標楷體" w:hAnsi="標楷體" w:hint="eastAsia"/>
          <w:szCs w:val="24"/>
        </w:rPr>
        <w:t>。</w:t>
      </w:r>
    </w:p>
    <w:p w:rsidR="00AB68CF" w:rsidRDefault="009852C3" w:rsidP="00116808">
      <w:pPr>
        <w:ind w:firstLineChars="236" w:firstLine="566"/>
        <w:rPr>
          <w:rFonts w:ascii="標楷體" w:eastAsia="標楷體" w:hAnsi="標楷體"/>
          <w:szCs w:val="24"/>
        </w:rPr>
      </w:pPr>
      <w:r w:rsidRPr="004D19C9">
        <w:rPr>
          <w:rFonts w:ascii="標楷體" w:eastAsia="標楷體" w:hAnsi="標楷體" w:hint="eastAsia"/>
          <w:szCs w:val="24"/>
        </w:rPr>
        <w:t>在銷售端方面，</w:t>
      </w:r>
      <w:r w:rsidR="00D81433" w:rsidRPr="004D19C9">
        <w:rPr>
          <w:rFonts w:ascii="標楷體" w:eastAsia="標楷體" w:hAnsi="標楷體" w:hint="eastAsia"/>
          <w:szCs w:val="24"/>
        </w:rPr>
        <w:t>農會除自銷外，更透過多種通路，</w:t>
      </w:r>
      <w:r w:rsidR="00430477" w:rsidRPr="004D19C9">
        <w:rPr>
          <w:rFonts w:ascii="標楷體" w:eastAsia="標楷體" w:hAnsi="標楷體" w:hint="eastAsia"/>
          <w:szCs w:val="24"/>
        </w:rPr>
        <w:t>建立</w:t>
      </w:r>
      <w:r w:rsidR="00D81433" w:rsidRPr="004D19C9">
        <w:rPr>
          <w:rFonts w:ascii="標楷體" w:eastAsia="標楷體" w:hAnsi="標楷體" w:hint="eastAsia"/>
          <w:szCs w:val="24"/>
        </w:rPr>
        <w:t>量販超市、團膳、各區農會聯合行銷、傳統市場、超商</w:t>
      </w:r>
      <w:r w:rsidR="00681ADE" w:rsidRPr="004D19C9">
        <w:rPr>
          <w:rFonts w:ascii="標楷體" w:eastAsia="標楷體" w:hAnsi="標楷體" w:hint="eastAsia"/>
          <w:szCs w:val="24"/>
        </w:rPr>
        <w:t>、食品加工廠</w:t>
      </w:r>
      <w:r w:rsidR="00D81433" w:rsidRPr="004D19C9">
        <w:rPr>
          <w:rFonts w:ascii="標楷體" w:eastAsia="標楷體" w:hAnsi="標楷體" w:hint="eastAsia"/>
          <w:szCs w:val="24"/>
        </w:rPr>
        <w:t>等管道，</w:t>
      </w:r>
      <w:r w:rsidR="00430477" w:rsidRPr="004D19C9">
        <w:rPr>
          <w:rFonts w:ascii="標楷體" w:eastAsia="標楷體" w:hAnsi="標楷體" w:hint="eastAsia"/>
          <w:szCs w:val="24"/>
        </w:rPr>
        <w:t>依不同需求供應所需規格產品</w:t>
      </w:r>
      <w:r w:rsidR="00681ADE" w:rsidRPr="004D19C9">
        <w:rPr>
          <w:rFonts w:ascii="標楷體" w:eastAsia="標楷體" w:hAnsi="標楷體" w:hint="eastAsia"/>
          <w:szCs w:val="24"/>
        </w:rPr>
        <w:t>。馬鈴薯</w:t>
      </w:r>
      <w:r w:rsidR="0005667B" w:rsidRPr="004D19C9">
        <w:rPr>
          <w:rFonts w:ascii="標楷體" w:eastAsia="標楷體" w:hAnsi="標楷體" w:hint="eastAsia"/>
          <w:szCs w:val="24"/>
        </w:rPr>
        <w:t>契作或委託生產的收購塊莖</w:t>
      </w:r>
      <w:r w:rsidR="00095963" w:rsidRPr="004D19C9">
        <w:rPr>
          <w:rFonts w:ascii="標楷體" w:eastAsia="標楷體" w:hAnsi="標楷體" w:hint="eastAsia"/>
          <w:szCs w:val="24"/>
        </w:rPr>
        <w:t>大小重量均有規範，</w:t>
      </w:r>
      <w:r w:rsidR="00C2156A" w:rsidRPr="004D19C9">
        <w:rPr>
          <w:rFonts w:ascii="標楷體" w:eastAsia="標楷體" w:hAnsi="標楷體" w:hint="eastAsia"/>
          <w:szCs w:val="24"/>
        </w:rPr>
        <w:t>符合市售薯規格的塊莖，可藉由</w:t>
      </w:r>
      <w:r w:rsidR="0005667B" w:rsidRPr="004D19C9">
        <w:rPr>
          <w:rFonts w:ascii="標楷體" w:eastAsia="標楷體" w:hAnsi="標楷體" w:hint="eastAsia"/>
          <w:szCs w:val="24"/>
        </w:rPr>
        <w:t>市場一般</w:t>
      </w:r>
      <w:r w:rsidR="00C2156A" w:rsidRPr="004D19C9">
        <w:rPr>
          <w:rFonts w:ascii="標楷體" w:eastAsia="標楷體" w:hAnsi="標楷體" w:hint="eastAsia"/>
          <w:szCs w:val="24"/>
        </w:rPr>
        <w:t>通路進行供銷</w:t>
      </w:r>
      <w:r w:rsidR="0005667B" w:rsidRPr="004D19C9">
        <w:rPr>
          <w:rFonts w:ascii="標楷體" w:eastAsia="標楷體" w:hAnsi="標楷體" w:hint="eastAsia"/>
          <w:szCs w:val="24"/>
        </w:rPr>
        <w:t>。過去</w:t>
      </w:r>
      <w:r w:rsidR="00095963" w:rsidRPr="004D19C9">
        <w:rPr>
          <w:rFonts w:ascii="標楷體" w:eastAsia="標楷體" w:hAnsi="標楷體" w:hint="eastAsia"/>
          <w:szCs w:val="24"/>
        </w:rPr>
        <w:t>格外品</w:t>
      </w:r>
      <w:r w:rsidR="00C2156A" w:rsidRPr="004D19C9">
        <w:rPr>
          <w:rFonts w:ascii="標楷體" w:eastAsia="標楷體" w:hAnsi="標楷體" w:hint="eastAsia"/>
          <w:szCs w:val="24"/>
        </w:rPr>
        <w:t>常因</w:t>
      </w:r>
      <w:r w:rsidR="0005667B" w:rsidRPr="004D19C9">
        <w:rPr>
          <w:rFonts w:ascii="標楷體" w:eastAsia="標楷體" w:hAnsi="標楷體" w:hint="eastAsia"/>
          <w:szCs w:val="24"/>
        </w:rPr>
        <w:t>外觀較差，多廢棄田間造成</w:t>
      </w:r>
      <w:r w:rsidR="00C2156A" w:rsidRPr="004D19C9">
        <w:rPr>
          <w:rFonts w:ascii="標楷體" w:eastAsia="標楷體" w:hAnsi="標楷體" w:hint="eastAsia"/>
          <w:szCs w:val="24"/>
        </w:rPr>
        <w:t>農民</w:t>
      </w:r>
      <w:r w:rsidR="0005667B" w:rsidRPr="004D19C9">
        <w:rPr>
          <w:rFonts w:ascii="標楷體" w:eastAsia="標楷體" w:hAnsi="標楷體" w:hint="eastAsia"/>
          <w:szCs w:val="24"/>
        </w:rPr>
        <w:t>的不捨與</w:t>
      </w:r>
      <w:r w:rsidR="00C2156A" w:rsidRPr="004D19C9">
        <w:rPr>
          <w:rFonts w:ascii="標楷體" w:eastAsia="標楷體" w:hAnsi="標楷體" w:hint="eastAsia"/>
          <w:szCs w:val="24"/>
        </w:rPr>
        <w:t>困擾</w:t>
      </w:r>
      <w:r w:rsidR="0005667B" w:rsidRPr="004D19C9">
        <w:rPr>
          <w:rFonts w:ascii="標楷體" w:eastAsia="標楷體" w:hAnsi="標楷體" w:hint="eastAsia"/>
          <w:szCs w:val="24"/>
        </w:rPr>
        <w:t>；</w:t>
      </w:r>
      <w:r w:rsidR="00C2156A" w:rsidRPr="004D19C9">
        <w:rPr>
          <w:rFonts w:ascii="標楷體" w:eastAsia="標楷體" w:hAnsi="標楷體" w:hint="eastAsia"/>
          <w:szCs w:val="24"/>
        </w:rPr>
        <w:t>農會</w:t>
      </w:r>
      <w:r w:rsidRPr="004D19C9">
        <w:rPr>
          <w:rFonts w:ascii="標楷體" w:eastAsia="標楷體" w:hAnsi="標楷體" w:hint="eastAsia"/>
          <w:szCs w:val="24"/>
        </w:rPr>
        <w:t>為</w:t>
      </w:r>
      <w:r w:rsidR="0005667B" w:rsidRPr="004D19C9">
        <w:rPr>
          <w:rFonts w:ascii="標楷體" w:eastAsia="標楷體" w:hAnsi="標楷體" w:hint="eastAsia"/>
          <w:szCs w:val="24"/>
        </w:rPr>
        <w:t>提升產品價值</w:t>
      </w:r>
      <w:r w:rsidRPr="004D19C9">
        <w:rPr>
          <w:rFonts w:ascii="標楷體" w:eastAsia="標楷體" w:hAnsi="標楷體" w:hint="eastAsia"/>
          <w:szCs w:val="24"/>
        </w:rPr>
        <w:t>，積極與下游加工廠配合，推出馬鈴薯精力湯、</w:t>
      </w:r>
      <w:r w:rsidR="001239F9" w:rsidRPr="004D19C9">
        <w:rPr>
          <w:rFonts w:ascii="標楷體" w:eastAsia="標楷體" w:hAnsi="標楷體" w:hint="eastAsia"/>
          <w:szCs w:val="24"/>
        </w:rPr>
        <w:t>冷凍蔬菜、</w:t>
      </w:r>
      <w:r w:rsidRPr="004D19C9">
        <w:rPr>
          <w:rFonts w:ascii="標楷體" w:eastAsia="標楷體" w:hAnsi="標楷體" w:hint="eastAsia"/>
          <w:szCs w:val="24"/>
        </w:rPr>
        <w:t>特色餅乾</w:t>
      </w:r>
      <w:r w:rsidR="001239F9" w:rsidRPr="004D19C9">
        <w:rPr>
          <w:rFonts w:ascii="標楷體" w:eastAsia="標楷體" w:hAnsi="標楷體" w:hint="eastAsia"/>
          <w:szCs w:val="24"/>
        </w:rPr>
        <w:t>及推廣作為</w:t>
      </w:r>
      <w:r w:rsidRPr="004D19C9">
        <w:rPr>
          <w:rFonts w:ascii="標楷體" w:eastAsia="標楷體" w:hAnsi="標楷體" w:hint="eastAsia"/>
          <w:szCs w:val="24"/>
        </w:rPr>
        <w:t>國產肉</w:t>
      </w:r>
      <w:r w:rsidR="001239F9" w:rsidRPr="004D19C9">
        <w:rPr>
          <w:rFonts w:ascii="標楷體" w:eastAsia="標楷體" w:hAnsi="標楷體" w:hint="eastAsia"/>
          <w:szCs w:val="24"/>
        </w:rPr>
        <w:t>牛</w:t>
      </w:r>
      <w:r w:rsidRPr="004D19C9">
        <w:rPr>
          <w:rFonts w:ascii="標楷體" w:eastAsia="標楷體" w:hAnsi="標楷體" w:hint="eastAsia"/>
          <w:szCs w:val="24"/>
        </w:rPr>
        <w:t>飼</w:t>
      </w:r>
      <w:r w:rsidR="001239F9" w:rsidRPr="004D19C9">
        <w:rPr>
          <w:rFonts w:ascii="標楷體" w:eastAsia="標楷體" w:hAnsi="標楷體" w:hint="eastAsia"/>
          <w:szCs w:val="24"/>
        </w:rPr>
        <w:t>料</w:t>
      </w:r>
      <w:r w:rsidRPr="004D19C9">
        <w:rPr>
          <w:rFonts w:ascii="標楷體" w:eastAsia="標楷體" w:hAnsi="標楷體" w:hint="eastAsia"/>
          <w:szCs w:val="24"/>
        </w:rPr>
        <w:t>等</w:t>
      </w:r>
      <w:r w:rsidR="00430477" w:rsidRPr="004D19C9">
        <w:rPr>
          <w:rFonts w:ascii="標楷體" w:eastAsia="標楷體" w:hAnsi="標楷體" w:hint="eastAsia"/>
          <w:szCs w:val="24"/>
        </w:rPr>
        <w:t>利用方式</w:t>
      </w:r>
      <w:r w:rsidR="00C73E9C" w:rsidRPr="004D19C9">
        <w:rPr>
          <w:rFonts w:ascii="標楷體" w:eastAsia="標楷體" w:hAnsi="標楷體" w:hint="eastAsia"/>
          <w:szCs w:val="24"/>
        </w:rPr>
        <w:t>，合理回饋農友</w:t>
      </w:r>
      <w:r w:rsidR="00430477" w:rsidRPr="004D19C9">
        <w:rPr>
          <w:rFonts w:ascii="標楷體" w:eastAsia="標楷體" w:hAnsi="標楷體" w:hint="eastAsia"/>
          <w:szCs w:val="24"/>
        </w:rPr>
        <w:t>。</w:t>
      </w:r>
      <w:r w:rsidR="001239F9" w:rsidRPr="004D19C9">
        <w:rPr>
          <w:rFonts w:ascii="標楷體" w:eastAsia="標楷體" w:hAnsi="標楷體" w:hint="eastAsia"/>
          <w:szCs w:val="24"/>
        </w:rPr>
        <w:t>除了將廢棄物變黃金外，</w:t>
      </w:r>
      <w:r w:rsidR="00430477" w:rsidRPr="004D19C9">
        <w:rPr>
          <w:rFonts w:ascii="標楷體" w:eastAsia="標楷體" w:hAnsi="標楷體" w:hint="eastAsia"/>
          <w:szCs w:val="24"/>
        </w:rPr>
        <w:t>亦</w:t>
      </w:r>
      <w:r w:rsidR="001239F9" w:rsidRPr="004D19C9">
        <w:rPr>
          <w:rFonts w:ascii="標楷體" w:eastAsia="標楷體" w:hAnsi="標楷體" w:hint="eastAsia"/>
          <w:szCs w:val="24"/>
        </w:rPr>
        <w:t>大量</w:t>
      </w:r>
      <w:r w:rsidR="00095963" w:rsidRPr="004D19C9">
        <w:rPr>
          <w:rFonts w:ascii="標楷體" w:eastAsia="標楷體" w:hAnsi="標楷體" w:hint="eastAsia"/>
          <w:szCs w:val="24"/>
        </w:rPr>
        <w:t>減少食物浪費與擴大</w:t>
      </w:r>
      <w:r w:rsidR="00430477" w:rsidRPr="004D19C9">
        <w:rPr>
          <w:rFonts w:ascii="標楷體" w:eastAsia="標楷體" w:hAnsi="標楷體" w:hint="eastAsia"/>
          <w:szCs w:val="24"/>
        </w:rPr>
        <w:t>利</w:t>
      </w:r>
      <w:r w:rsidR="00095963" w:rsidRPr="004D19C9">
        <w:rPr>
          <w:rFonts w:ascii="標楷體" w:eastAsia="標楷體" w:hAnsi="標楷體" w:hint="eastAsia"/>
          <w:szCs w:val="24"/>
        </w:rPr>
        <w:t>用範圍，</w:t>
      </w:r>
      <w:r w:rsidR="001239F9" w:rsidRPr="004D19C9">
        <w:rPr>
          <w:rFonts w:ascii="標楷體" w:eastAsia="標楷體" w:hAnsi="標楷體" w:hint="eastAsia"/>
          <w:szCs w:val="24"/>
        </w:rPr>
        <w:t>其產銷一條龍的運作模式，</w:t>
      </w:r>
      <w:r w:rsidR="00095963" w:rsidRPr="004D19C9">
        <w:rPr>
          <w:rFonts w:ascii="標楷體" w:eastAsia="標楷體" w:hAnsi="標楷體" w:hint="eastAsia"/>
          <w:szCs w:val="24"/>
        </w:rPr>
        <w:t>堪為</w:t>
      </w:r>
      <w:r w:rsidRPr="004D19C9">
        <w:rPr>
          <w:rFonts w:ascii="標楷體" w:eastAsia="標楷體" w:hAnsi="標楷體" w:hint="eastAsia"/>
          <w:szCs w:val="24"/>
        </w:rPr>
        <w:t>循環農業典範。</w:t>
      </w:r>
    </w:p>
    <w:p w:rsidR="00116808" w:rsidRPr="004D19C9" w:rsidRDefault="00116808" w:rsidP="00116808">
      <w:pPr>
        <w:ind w:firstLineChars="236" w:firstLine="566"/>
        <w:rPr>
          <w:rFonts w:ascii="標楷體" w:eastAsia="標楷體" w:hAnsi="標楷體"/>
          <w:szCs w:val="24"/>
        </w:rPr>
      </w:pPr>
    </w:p>
    <w:p w:rsidR="004375DA" w:rsidRPr="004D19C9" w:rsidRDefault="004375DA" w:rsidP="00CB5E0D">
      <w:pPr>
        <w:pStyle w:val="a4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4D19C9">
        <w:rPr>
          <w:rFonts w:ascii="標楷體" w:eastAsia="標楷體" w:hAnsi="標楷體" w:hint="eastAsia"/>
          <w:b/>
          <w:sz w:val="28"/>
          <w:szCs w:val="28"/>
        </w:rPr>
        <w:t>結語</w:t>
      </w:r>
    </w:p>
    <w:p w:rsidR="007D6C3B" w:rsidRPr="004D19C9" w:rsidRDefault="007D6C3B" w:rsidP="007D6C3B"/>
    <w:p w:rsidR="00857F46" w:rsidRDefault="00226322" w:rsidP="002A7EF1">
      <w:pPr>
        <w:ind w:firstLine="480"/>
        <w:rPr>
          <w:rFonts w:ascii="標楷體" w:eastAsia="標楷體" w:hAnsi="標楷體" w:hint="eastAsia"/>
        </w:rPr>
      </w:pPr>
      <w:r w:rsidRPr="004D19C9">
        <w:rPr>
          <w:rFonts w:ascii="標楷體" w:eastAsia="標楷體" w:hAnsi="標楷體" w:hint="eastAsia"/>
        </w:rPr>
        <w:t>人類對飲食品質、種類、安全及衛生需求日漸重視</w:t>
      </w:r>
      <w:r w:rsidR="00D36369" w:rsidRPr="004D19C9">
        <w:rPr>
          <w:rFonts w:ascii="標楷體" w:eastAsia="標楷體" w:hAnsi="標楷體" w:hint="eastAsia"/>
        </w:rPr>
        <w:t>，</w:t>
      </w:r>
      <w:r w:rsidRPr="004D19C9">
        <w:rPr>
          <w:rFonts w:ascii="標楷體" w:eastAsia="標楷體" w:hAnsi="標楷體" w:hint="eastAsia"/>
        </w:rPr>
        <w:t>蔬果需求已由產量，逐步提升為對品質的重視</w:t>
      </w:r>
      <w:r w:rsidR="00D36369" w:rsidRPr="004D19C9">
        <w:rPr>
          <w:rFonts w:ascii="標楷體" w:eastAsia="標楷體" w:hAnsi="標楷體" w:hint="eastAsia"/>
        </w:rPr>
        <w:t>。綠色革命後，雖為作物生產帶來長足的進展，但過量</w:t>
      </w:r>
      <w:r w:rsidR="004B1CCA" w:rsidRPr="004D19C9">
        <w:rPr>
          <w:rFonts w:ascii="標楷體" w:eastAsia="標楷體" w:hAnsi="標楷體" w:hint="eastAsia"/>
        </w:rPr>
        <w:t>使用</w:t>
      </w:r>
      <w:r w:rsidR="00D36369" w:rsidRPr="004D19C9">
        <w:rPr>
          <w:rFonts w:ascii="標楷體" w:eastAsia="標楷體" w:hAnsi="標楷體" w:hint="eastAsia"/>
        </w:rPr>
        <w:t>化</w:t>
      </w:r>
      <w:r w:rsidR="004B1CCA" w:rsidRPr="004D19C9">
        <w:rPr>
          <w:rFonts w:ascii="標楷體" w:eastAsia="標楷體" w:hAnsi="標楷體" w:hint="eastAsia"/>
        </w:rPr>
        <w:t>學</w:t>
      </w:r>
      <w:r w:rsidR="00D36369" w:rsidRPr="004D19C9">
        <w:rPr>
          <w:rFonts w:ascii="標楷體" w:eastAsia="標楷體" w:hAnsi="標楷體" w:hint="eastAsia"/>
        </w:rPr>
        <w:t>肥</w:t>
      </w:r>
      <w:r w:rsidR="004B1CCA" w:rsidRPr="004D19C9">
        <w:rPr>
          <w:rFonts w:ascii="標楷體" w:eastAsia="標楷體" w:hAnsi="標楷體" w:hint="eastAsia"/>
        </w:rPr>
        <w:t>料</w:t>
      </w:r>
      <w:r w:rsidR="008770AA" w:rsidRPr="004D19C9">
        <w:rPr>
          <w:rFonts w:ascii="標楷體" w:eastAsia="標楷體" w:hAnsi="標楷體" w:hint="eastAsia"/>
        </w:rPr>
        <w:t>與農藥</w:t>
      </w:r>
      <w:r w:rsidR="00D36369" w:rsidRPr="004D19C9">
        <w:rPr>
          <w:rFonts w:ascii="標楷體" w:eastAsia="標楷體" w:hAnsi="標楷體" w:hint="eastAsia"/>
        </w:rPr>
        <w:t>，短期間雖可取得大幅度增產的成果，但長期施用對土壤與環境破壞，嚴重影響作物生產與病蟲害防治效果</w:t>
      </w:r>
      <w:r w:rsidR="00095963" w:rsidRPr="004D19C9">
        <w:rPr>
          <w:rFonts w:ascii="標楷體" w:eastAsia="標楷體" w:hAnsi="標楷體" w:hint="eastAsia"/>
        </w:rPr>
        <w:t>。</w:t>
      </w:r>
      <w:r w:rsidR="00D40AFC" w:rsidRPr="004D19C9">
        <w:rPr>
          <w:rFonts w:ascii="標楷體" w:eastAsia="標楷體" w:hAnsi="標楷體" w:hint="eastAsia"/>
        </w:rPr>
        <w:t>在馬鈴薯生產與管理過程，同樣</w:t>
      </w:r>
      <w:r w:rsidR="00407569" w:rsidRPr="004D19C9">
        <w:rPr>
          <w:rFonts w:ascii="標楷體" w:eastAsia="標楷體" w:hAnsi="標楷體" w:hint="eastAsia"/>
        </w:rPr>
        <w:t>會</w:t>
      </w:r>
      <w:r w:rsidR="00D40AFC" w:rsidRPr="004D19C9">
        <w:rPr>
          <w:rFonts w:ascii="標楷體" w:eastAsia="標楷體" w:hAnsi="標楷體" w:hint="eastAsia"/>
        </w:rPr>
        <w:t>遭受環境與病蟲害</w:t>
      </w:r>
      <w:r w:rsidR="00407569" w:rsidRPr="004D19C9">
        <w:rPr>
          <w:rFonts w:ascii="標楷體" w:eastAsia="標楷體" w:hAnsi="標楷體" w:hint="eastAsia"/>
        </w:rPr>
        <w:t>的</w:t>
      </w:r>
      <w:r w:rsidR="00D40AFC" w:rsidRPr="004D19C9">
        <w:rPr>
          <w:rFonts w:ascii="標楷體" w:eastAsia="標楷體" w:hAnsi="標楷體" w:hint="eastAsia"/>
        </w:rPr>
        <w:t>影響</w:t>
      </w:r>
      <w:r w:rsidR="00095963" w:rsidRPr="004D19C9">
        <w:rPr>
          <w:rFonts w:ascii="標楷體" w:eastAsia="標楷體" w:hAnsi="標楷體" w:hint="eastAsia"/>
        </w:rPr>
        <w:t>，早年栽培經常受晚疫病與病毒病為害，對生產造成影響</w:t>
      </w:r>
      <w:r w:rsidR="00407569" w:rsidRPr="004D19C9">
        <w:rPr>
          <w:rFonts w:ascii="標楷體" w:eastAsia="標楷體" w:hAnsi="標楷體" w:hint="eastAsia"/>
        </w:rPr>
        <w:t>；</w:t>
      </w:r>
      <w:r w:rsidR="00095963" w:rsidRPr="004D19C9">
        <w:rPr>
          <w:rFonts w:ascii="標楷體" w:eastAsia="標楷體" w:hAnsi="標楷體" w:hint="eastAsia"/>
        </w:rPr>
        <w:t>近年來</w:t>
      </w:r>
      <w:r w:rsidR="00407569" w:rsidRPr="004D19C9">
        <w:rPr>
          <w:rFonts w:ascii="標楷體" w:eastAsia="標楷體" w:hAnsi="標楷體" w:hint="eastAsia"/>
        </w:rPr>
        <w:t>馬鈴</w:t>
      </w:r>
      <w:r w:rsidR="00430477" w:rsidRPr="004D19C9">
        <w:rPr>
          <w:rFonts w:ascii="標楷體" w:eastAsia="標楷體" w:hAnsi="標楷體" w:hint="eastAsia"/>
        </w:rPr>
        <w:t>薯</w:t>
      </w:r>
      <w:r w:rsidR="00095963" w:rsidRPr="004D19C9">
        <w:rPr>
          <w:rFonts w:ascii="標楷體" w:eastAsia="標楷體" w:hAnsi="標楷體" w:hint="eastAsia"/>
        </w:rPr>
        <w:t>生產則</w:t>
      </w:r>
      <w:r w:rsidR="00407569" w:rsidRPr="004D19C9">
        <w:rPr>
          <w:rFonts w:ascii="標楷體" w:eastAsia="標楷體" w:hAnsi="標楷體" w:hint="eastAsia"/>
        </w:rPr>
        <w:t>漸</w:t>
      </w:r>
      <w:r w:rsidR="00095963" w:rsidRPr="004D19C9">
        <w:rPr>
          <w:rFonts w:ascii="標楷體" w:eastAsia="標楷體" w:hAnsi="標楷體" w:hint="eastAsia"/>
        </w:rPr>
        <w:t>受瘡痂病所苦，</w:t>
      </w:r>
      <w:r w:rsidR="00407569" w:rsidRPr="004D19C9">
        <w:rPr>
          <w:rFonts w:ascii="標楷體" w:eastAsia="標楷體" w:hAnsi="標楷體" w:hint="eastAsia"/>
        </w:rPr>
        <w:t>相關單位</w:t>
      </w:r>
      <w:r w:rsidR="00095963" w:rsidRPr="004D19C9">
        <w:rPr>
          <w:rFonts w:ascii="標楷體" w:eastAsia="標楷體" w:hAnsi="標楷體" w:hint="eastAsia"/>
        </w:rPr>
        <w:t>除</w:t>
      </w:r>
      <w:r w:rsidR="00407569" w:rsidRPr="004D19C9">
        <w:rPr>
          <w:rFonts w:ascii="標楷體" w:eastAsia="標楷體" w:hAnsi="標楷體" w:hint="eastAsia"/>
        </w:rPr>
        <w:t>應積極開發微生物製劑或防治藥劑，開發新的</w:t>
      </w:r>
      <w:r w:rsidR="00095963" w:rsidRPr="004D19C9">
        <w:rPr>
          <w:rFonts w:ascii="標楷體" w:eastAsia="標楷體" w:hAnsi="標楷體" w:hint="eastAsia"/>
        </w:rPr>
        <w:t>生產與管理模式外，進行抗</w:t>
      </w:r>
      <w:r w:rsidR="00407569" w:rsidRPr="004D19C9">
        <w:rPr>
          <w:rFonts w:ascii="標楷體" w:eastAsia="標楷體" w:hAnsi="標楷體" w:hint="eastAsia"/>
        </w:rPr>
        <w:t>瘡痂病</w:t>
      </w:r>
      <w:r w:rsidR="00095963" w:rsidRPr="004D19C9">
        <w:rPr>
          <w:rFonts w:ascii="標楷體" w:eastAsia="標楷體" w:hAnsi="標楷體" w:hint="eastAsia"/>
        </w:rPr>
        <w:t>品種</w:t>
      </w:r>
      <w:r w:rsidR="00407569" w:rsidRPr="004D19C9">
        <w:rPr>
          <w:rFonts w:ascii="標楷體" w:eastAsia="標楷體" w:hAnsi="標楷體" w:hint="eastAsia"/>
        </w:rPr>
        <w:t>的</w:t>
      </w:r>
      <w:r w:rsidR="002A7EF1" w:rsidRPr="004D19C9">
        <w:rPr>
          <w:rFonts w:ascii="標楷體" w:eastAsia="標楷體" w:hAnsi="標楷體" w:hint="eastAsia"/>
        </w:rPr>
        <w:t>選育，</w:t>
      </w:r>
      <w:r w:rsidR="00407569" w:rsidRPr="004D19C9">
        <w:rPr>
          <w:rFonts w:ascii="標楷體" w:eastAsia="標楷體" w:hAnsi="標楷體" w:hint="eastAsia"/>
        </w:rPr>
        <w:t>已是馬鈴薯產業刻不容緩的工作</w:t>
      </w:r>
      <w:r w:rsidR="00095963" w:rsidRPr="004D19C9">
        <w:rPr>
          <w:rFonts w:ascii="標楷體" w:eastAsia="標楷體" w:hAnsi="標楷體" w:hint="eastAsia"/>
        </w:rPr>
        <w:t>。</w:t>
      </w:r>
      <w:r w:rsidR="00D36369" w:rsidRPr="004D19C9">
        <w:rPr>
          <w:rFonts w:ascii="標楷體" w:eastAsia="標楷體" w:hAnsi="標楷體" w:hint="eastAsia"/>
        </w:rPr>
        <w:t>基於共存共榮理念，本文嘗試以有機生產</w:t>
      </w:r>
      <w:proofErr w:type="gramStart"/>
      <w:r w:rsidR="00D36369" w:rsidRPr="004D19C9">
        <w:rPr>
          <w:rFonts w:ascii="標楷體" w:eastAsia="標楷體" w:hAnsi="標楷體" w:hint="eastAsia"/>
        </w:rPr>
        <w:t>及慣行農法</w:t>
      </w:r>
      <w:proofErr w:type="gramEnd"/>
      <w:r w:rsidR="00D36369" w:rsidRPr="004D19C9">
        <w:rPr>
          <w:rFonts w:ascii="標楷體" w:eastAsia="標楷體" w:hAnsi="標楷體" w:hint="eastAsia"/>
        </w:rPr>
        <w:t>，結合</w:t>
      </w:r>
      <w:proofErr w:type="gramStart"/>
      <w:r w:rsidR="00D36369" w:rsidRPr="004D19C9">
        <w:rPr>
          <w:rFonts w:ascii="標楷體" w:eastAsia="標楷體" w:hAnsi="標楷體" w:hint="eastAsia"/>
        </w:rPr>
        <w:t>健康農法</w:t>
      </w:r>
      <w:proofErr w:type="gramEnd"/>
      <w:r w:rsidR="00D36369" w:rsidRPr="004D19C9">
        <w:rPr>
          <w:rFonts w:ascii="標楷體" w:eastAsia="標楷體" w:hAnsi="標楷體" w:hint="eastAsia"/>
        </w:rPr>
        <w:t>，改善環境、生產者及消費者面臨之問題，期望藉由健康合理的管理、科技</w:t>
      </w:r>
      <w:r w:rsidR="00D40AFC" w:rsidRPr="004D19C9">
        <w:rPr>
          <w:rFonts w:ascii="標楷體" w:eastAsia="標楷體" w:hAnsi="標楷體" w:hint="eastAsia"/>
        </w:rPr>
        <w:t>方法</w:t>
      </w:r>
      <w:r w:rsidR="00D36369" w:rsidRPr="004D19C9">
        <w:rPr>
          <w:rFonts w:ascii="標楷體" w:eastAsia="標楷體" w:hAnsi="標楷體" w:hint="eastAsia"/>
        </w:rPr>
        <w:t>的應用、</w:t>
      </w:r>
      <w:r w:rsidR="00D40AFC" w:rsidRPr="004D19C9">
        <w:rPr>
          <w:rFonts w:ascii="標楷體" w:eastAsia="標楷體" w:hAnsi="標楷體" w:hint="eastAsia"/>
        </w:rPr>
        <w:t>兼顧生產與消費等</w:t>
      </w:r>
      <w:r w:rsidR="00D36369" w:rsidRPr="004D19C9">
        <w:rPr>
          <w:rFonts w:ascii="標楷體" w:eastAsia="標楷體" w:hAnsi="標楷體" w:hint="eastAsia"/>
        </w:rPr>
        <w:t>需求，</w:t>
      </w:r>
      <w:r w:rsidR="00D40AFC" w:rsidRPr="004D19C9">
        <w:rPr>
          <w:rFonts w:ascii="標楷體" w:eastAsia="標楷體" w:hAnsi="標楷體" w:hint="eastAsia"/>
        </w:rPr>
        <w:t>建立多面向的</w:t>
      </w:r>
      <w:proofErr w:type="gramStart"/>
      <w:r w:rsidR="00D40AFC" w:rsidRPr="004D19C9">
        <w:rPr>
          <w:rFonts w:ascii="標楷體" w:eastAsia="標楷體" w:hAnsi="標楷體" w:hint="eastAsia"/>
        </w:rPr>
        <w:t>健康農法</w:t>
      </w:r>
      <w:proofErr w:type="gramEnd"/>
      <w:r w:rsidR="00D40AFC" w:rsidRPr="004D19C9">
        <w:rPr>
          <w:rFonts w:ascii="標楷體" w:eastAsia="標楷體" w:hAnsi="標楷體" w:hint="eastAsia"/>
        </w:rPr>
        <w:t>應用技術與解決方案</w:t>
      </w:r>
      <w:r w:rsidR="00D36369" w:rsidRPr="004D19C9">
        <w:rPr>
          <w:rFonts w:ascii="標楷體" w:eastAsia="標楷體" w:hAnsi="標楷體" w:hint="eastAsia"/>
        </w:rPr>
        <w:t>。</w:t>
      </w:r>
    </w:p>
    <w:p w:rsidR="0010407B" w:rsidRPr="004D19C9" w:rsidRDefault="0010407B" w:rsidP="002A7EF1">
      <w:pPr>
        <w:ind w:firstLine="480"/>
        <w:rPr>
          <w:rFonts w:ascii="標楷體" w:eastAsia="標楷體" w:hAnsi="標楷體"/>
        </w:rPr>
      </w:pPr>
    </w:p>
    <w:p w:rsidR="0010407B" w:rsidRDefault="0010407B" w:rsidP="0010407B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7D6C3B">
        <w:rPr>
          <w:rFonts w:ascii="標楷體" w:eastAsia="標楷體" w:hAnsi="標楷體" w:hint="eastAsia"/>
          <w:b/>
          <w:sz w:val="28"/>
          <w:szCs w:val="28"/>
        </w:rPr>
        <w:t>引用文獻</w:t>
      </w:r>
    </w:p>
    <w:p w:rsidR="0010407B" w:rsidRPr="007D6C3B" w:rsidRDefault="0010407B" w:rsidP="0010407B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 xml:space="preserve">1. </w:t>
      </w:r>
      <w:r w:rsidRPr="00725591">
        <w:rPr>
          <w:rFonts w:ascii="Times New Roman" w:eastAsia="標楷體" w:hAnsi="標楷體"/>
          <w:szCs w:val="28"/>
        </w:rPr>
        <w:t>王三太、廖文偉、曹幸之。</w:t>
      </w:r>
      <w:r w:rsidRPr="00725591">
        <w:rPr>
          <w:rFonts w:ascii="Times New Roman" w:eastAsia="標楷體" w:hAnsi="Times New Roman"/>
          <w:szCs w:val="28"/>
        </w:rPr>
        <w:t>2008</w:t>
      </w:r>
      <w:r w:rsidRPr="00725591">
        <w:rPr>
          <w:rFonts w:ascii="Times New Roman" w:eastAsia="標楷體" w:hAnsi="標楷體"/>
          <w:szCs w:val="28"/>
        </w:rPr>
        <w:t>。台灣目前馬鈴薯品種介紹。農業世界</w:t>
      </w:r>
      <w:r w:rsidRPr="00725591">
        <w:rPr>
          <w:rFonts w:ascii="Times New Roman" w:eastAsia="標楷體" w:hAnsi="Times New Roman"/>
          <w:szCs w:val="28"/>
        </w:rPr>
        <w:t>294(2)</w:t>
      </w:r>
      <w:r w:rsidRPr="00725591">
        <w:rPr>
          <w:rFonts w:ascii="Times New Roman" w:eastAsia="標楷體" w:hAnsi="標楷體"/>
          <w:szCs w:val="28"/>
        </w:rPr>
        <w:t>：</w:t>
      </w:r>
      <w:r w:rsidRPr="00725591">
        <w:rPr>
          <w:rFonts w:ascii="Times New Roman" w:eastAsia="標楷體" w:hAnsi="Times New Roman"/>
          <w:szCs w:val="28"/>
        </w:rPr>
        <w:t>14-19</w:t>
      </w:r>
      <w:r w:rsidRPr="00725591">
        <w:rPr>
          <w:rFonts w:ascii="Times New Roman" w:eastAsia="標楷體" w:hAnsi="標楷體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 xml:space="preserve">2. </w:t>
      </w:r>
      <w:r w:rsidRPr="00725591">
        <w:rPr>
          <w:rFonts w:ascii="Times New Roman" w:eastAsia="標楷體" w:hAnsi="標楷體"/>
          <w:szCs w:val="28"/>
        </w:rPr>
        <w:t>王瑞章、江汶錦、林棟樑、彭瑞菊、謝明憲、鍾瑞永、孫文章、陳昇寬、吳雅芳、鄭安秀。</w:t>
      </w:r>
      <w:r w:rsidRPr="00725591">
        <w:rPr>
          <w:rFonts w:ascii="Times New Roman" w:eastAsia="標楷體" w:hAnsi="Times New Roman"/>
          <w:szCs w:val="28"/>
        </w:rPr>
        <w:t>2011</w:t>
      </w:r>
      <w:r w:rsidRPr="00725591">
        <w:rPr>
          <w:rFonts w:ascii="Times New Roman" w:eastAsia="標楷體" w:hAnsi="標楷體"/>
          <w:szCs w:val="28"/>
        </w:rPr>
        <w:t>。馬鈴薯栽培管理技術。台南區農業改良場技術專刊</w:t>
      </w:r>
      <w:r w:rsidRPr="00725591">
        <w:rPr>
          <w:rFonts w:ascii="Times New Roman" w:eastAsia="標楷體" w:hAnsi="Times New Roman"/>
          <w:szCs w:val="28"/>
        </w:rPr>
        <w:t>150:1-25</w:t>
      </w:r>
      <w:r w:rsidRPr="00725591">
        <w:rPr>
          <w:rFonts w:ascii="Times New Roman" w:eastAsia="標楷體" w:hAnsi="標楷體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 xml:space="preserve">3. </w:t>
      </w:r>
      <w:proofErr w:type="gramStart"/>
      <w:r w:rsidRPr="00725591">
        <w:rPr>
          <w:rFonts w:ascii="Times New Roman" w:eastAsia="標楷體" w:hAnsi="標楷體"/>
          <w:szCs w:val="28"/>
        </w:rPr>
        <w:t>汪呈因</w:t>
      </w:r>
      <w:proofErr w:type="gramEnd"/>
      <w:r w:rsidRPr="00725591">
        <w:rPr>
          <w:rFonts w:ascii="Times New Roman" w:eastAsia="標楷體" w:hAnsi="標楷體"/>
          <w:szCs w:val="28"/>
        </w:rPr>
        <w:t>。</w:t>
      </w:r>
      <w:r w:rsidRPr="00725591">
        <w:rPr>
          <w:rFonts w:ascii="Times New Roman" w:eastAsia="標楷體" w:hAnsi="Times New Roman"/>
          <w:szCs w:val="28"/>
        </w:rPr>
        <w:t>1967</w:t>
      </w:r>
      <w:r w:rsidRPr="00725591">
        <w:rPr>
          <w:rFonts w:ascii="Times New Roman" w:eastAsia="標楷體" w:hAnsi="標楷體"/>
          <w:szCs w:val="28"/>
        </w:rPr>
        <w:t>。馬鈴薯育種。作物育種學</w:t>
      </w:r>
      <w:r w:rsidRPr="00725591">
        <w:rPr>
          <w:rFonts w:ascii="Times New Roman" w:eastAsia="標楷體" w:hAnsi="標楷體" w:hint="eastAsia"/>
          <w:szCs w:val="28"/>
        </w:rPr>
        <w:t>。</w:t>
      </w:r>
      <w:r w:rsidRPr="00725591">
        <w:rPr>
          <w:rFonts w:ascii="Times New Roman" w:eastAsia="標楷體" w:hAnsi="Times New Roman"/>
          <w:szCs w:val="28"/>
        </w:rPr>
        <w:t>p</w:t>
      </w:r>
      <w:r w:rsidRPr="00725591">
        <w:rPr>
          <w:rFonts w:ascii="Times New Roman" w:eastAsia="標楷體" w:hAnsi="Times New Roman" w:hint="eastAsia"/>
          <w:szCs w:val="28"/>
        </w:rPr>
        <w:t xml:space="preserve">p. </w:t>
      </w:r>
      <w:r w:rsidRPr="00725591">
        <w:rPr>
          <w:rFonts w:ascii="Times New Roman" w:eastAsia="標楷體" w:hAnsi="Times New Roman"/>
          <w:szCs w:val="28"/>
        </w:rPr>
        <w:t>385-405</w:t>
      </w:r>
      <w:r w:rsidRPr="00725591">
        <w:rPr>
          <w:rFonts w:ascii="Times New Roman" w:eastAsia="標楷體" w:hAnsi="標楷體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 xml:space="preserve">4. </w:t>
      </w:r>
      <w:r w:rsidRPr="00725591">
        <w:rPr>
          <w:rFonts w:ascii="Times New Roman" w:eastAsia="標楷體" w:hAnsi="標楷體"/>
          <w:szCs w:val="28"/>
        </w:rPr>
        <w:t>李伯年。</w:t>
      </w:r>
      <w:r w:rsidRPr="00725591">
        <w:rPr>
          <w:rFonts w:ascii="Times New Roman" w:eastAsia="標楷體" w:hAnsi="Times New Roman"/>
          <w:szCs w:val="28"/>
        </w:rPr>
        <w:t>1982</w:t>
      </w:r>
      <w:r w:rsidRPr="00725591">
        <w:rPr>
          <w:rFonts w:ascii="Times New Roman" w:eastAsia="標楷體" w:hAnsi="標楷體"/>
          <w:szCs w:val="28"/>
        </w:rPr>
        <w:t>。蔬菜育種與採種。國立編譯館主編。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Times New Roman" w:hint="eastAsia"/>
          <w:szCs w:val="28"/>
        </w:rPr>
        <w:t xml:space="preserve">5. </w:t>
      </w:r>
      <w:r w:rsidRPr="00725591">
        <w:rPr>
          <w:rFonts w:ascii="Times New Roman" w:eastAsia="標楷體" w:hAnsi="Times New Roman" w:hint="eastAsia"/>
          <w:szCs w:val="28"/>
        </w:rPr>
        <w:t>施瓦吉潘迪。</w:t>
      </w:r>
      <w:r w:rsidRPr="00725591">
        <w:rPr>
          <w:rFonts w:ascii="Times New Roman" w:eastAsia="標楷體" w:hAnsi="Times New Roman" w:hint="eastAsia"/>
          <w:szCs w:val="28"/>
        </w:rPr>
        <w:t>2009</w:t>
      </w:r>
      <w:r w:rsidRPr="00725591">
        <w:rPr>
          <w:rFonts w:ascii="Times New Roman" w:eastAsia="標楷體" w:hAnsi="Times New Roman" w:hint="eastAsia"/>
          <w:szCs w:val="28"/>
        </w:rPr>
        <w:t>。</w:t>
      </w:r>
      <w:r w:rsidRPr="00725591">
        <w:rPr>
          <w:rFonts w:ascii="Times New Roman" w:eastAsia="標楷體" w:hAnsi="Times New Roman"/>
          <w:szCs w:val="28"/>
        </w:rPr>
        <w:t>2008</w:t>
      </w:r>
      <w:r w:rsidRPr="00725591">
        <w:rPr>
          <w:rFonts w:ascii="Times New Roman" w:eastAsia="標楷體" w:hAnsi="標楷體"/>
          <w:szCs w:val="28"/>
        </w:rPr>
        <w:t>年國際馬鈴薯年重新認識被埋沒的寶物。</w:t>
      </w:r>
      <w:r w:rsidRPr="00725591">
        <w:rPr>
          <w:rFonts w:ascii="Times New Roman" w:eastAsia="標楷體" w:hAnsi="標楷體" w:hint="eastAsia"/>
          <w:szCs w:val="28"/>
        </w:rPr>
        <w:t>羅馬。聯合國糧食及農業組織</w:t>
      </w:r>
      <w:r w:rsidRPr="00725591">
        <w:rPr>
          <w:rFonts w:ascii="Times New Roman" w:eastAsia="標楷體" w:hAnsi="標楷體" w:hint="eastAsia"/>
          <w:szCs w:val="28"/>
        </w:rPr>
        <w:t>(</w:t>
      </w:r>
      <w:r w:rsidRPr="00725591">
        <w:rPr>
          <w:rFonts w:ascii="Times New Roman" w:eastAsia="標楷體" w:hAnsi="Times New Roman"/>
          <w:szCs w:val="28"/>
        </w:rPr>
        <w:t>Food and Agriculture Organization of the United Nations</w:t>
      </w:r>
      <w:r w:rsidRPr="00725591">
        <w:rPr>
          <w:rFonts w:ascii="Times New Roman" w:eastAsia="標楷體" w:hAnsi="Times New Roman" w:hint="eastAsia"/>
          <w:szCs w:val="28"/>
        </w:rPr>
        <w:t>)</w:t>
      </w:r>
      <w:r w:rsidRPr="00725591">
        <w:rPr>
          <w:rFonts w:ascii="Times New Roman" w:eastAsia="標楷體" w:hAnsi="Times New Roman" w:hint="eastAsia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>6.</w:t>
      </w:r>
      <w:r w:rsidRPr="00725591">
        <w:rPr>
          <w:rFonts w:ascii="Times New Roman" w:eastAsia="標楷體" w:hAnsi="標楷體"/>
          <w:szCs w:val="28"/>
        </w:rPr>
        <w:t>曹幸之、謝哲進、蔡永福。</w:t>
      </w:r>
      <w:r w:rsidRPr="00725591">
        <w:rPr>
          <w:rFonts w:ascii="Times New Roman" w:eastAsia="標楷體" w:hAnsi="Times New Roman"/>
          <w:szCs w:val="28"/>
        </w:rPr>
        <w:t>1993</w:t>
      </w:r>
      <w:r w:rsidRPr="00725591">
        <w:rPr>
          <w:rFonts w:ascii="Times New Roman" w:eastAsia="標楷體" w:hAnsi="標楷體"/>
          <w:szCs w:val="28"/>
        </w:rPr>
        <w:t>。馬鈴薯篇。農家要</w:t>
      </w:r>
      <w:proofErr w:type="gramStart"/>
      <w:r w:rsidRPr="00725591">
        <w:rPr>
          <w:rFonts w:ascii="Times New Roman" w:eastAsia="標楷體" w:hAnsi="標楷體"/>
          <w:szCs w:val="28"/>
        </w:rPr>
        <w:t>覽</w:t>
      </w:r>
      <w:proofErr w:type="gramEnd"/>
      <w:r w:rsidRPr="00725591">
        <w:rPr>
          <w:rFonts w:ascii="Times New Roman" w:eastAsia="標楷體" w:hAnsi="標楷體"/>
          <w:szCs w:val="28"/>
        </w:rPr>
        <w:t>蔬菜篇。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kern w:val="0"/>
          <w:szCs w:val="28"/>
        </w:rPr>
        <w:t>7.</w:t>
      </w:r>
      <w:r w:rsidRPr="00725591">
        <w:rPr>
          <w:rFonts w:ascii="Times New Roman" w:eastAsia="標楷體" w:hAnsi="標楷體"/>
          <w:kern w:val="0"/>
          <w:szCs w:val="28"/>
        </w:rPr>
        <w:t>曹幸之。</w:t>
      </w:r>
      <w:r w:rsidRPr="00725591">
        <w:rPr>
          <w:rFonts w:ascii="Times New Roman" w:eastAsia="標楷體" w:hAnsi="Times New Roman"/>
          <w:kern w:val="0"/>
          <w:szCs w:val="28"/>
        </w:rPr>
        <w:t>1991</w:t>
      </w:r>
      <w:r w:rsidRPr="00725591">
        <w:rPr>
          <w:rFonts w:ascii="Times New Roman" w:eastAsia="標楷體" w:hAnsi="標楷體"/>
          <w:kern w:val="0"/>
          <w:szCs w:val="28"/>
        </w:rPr>
        <w:t>。馬鈴薯育種程序及實施方法</w:t>
      </w:r>
      <w:r w:rsidRPr="00725591">
        <w:rPr>
          <w:rFonts w:ascii="Times New Roman" w:eastAsia="標楷體" w:hAnsi="Times New Roman" w:hint="eastAsia"/>
          <w:kern w:val="0"/>
          <w:szCs w:val="28"/>
        </w:rPr>
        <w:t>。</w:t>
      </w:r>
      <w:r w:rsidRPr="00725591">
        <w:rPr>
          <w:rFonts w:ascii="Times New Roman" w:eastAsia="標楷體" w:hAnsi="標楷體"/>
          <w:kern w:val="0"/>
          <w:szCs w:val="28"/>
        </w:rPr>
        <w:t>蔬菜作物育種程序及實施方法。</w:t>
      </w:r>
      <w:r w:rsidRPr="00725591">
        <w:rPr>
          <w:rFonts w:ascii="Times New Roman" w:eastAsia="標楷體" w:hAnsi="標楷體" w:hint="eastAsia"/>
          <w:kern w:val="0"/>
          <w:szCs w:val="28"/>
        </w:rPr>
        <w:t xml:space="preserve">pp. </w:t>
      </w:r>
      <w:r w:rsidRPr="00725591">
        <w:rPr>
          <w:rFonts w:ascii="Times New Roman" w:eastAsia="標楷體" w:hAnsi="Times New Roman"/>
          <w:kern w:val="0"/>
          <w:szCs w:val="28"/>
        </w:rPr>
        <w:t>52-60</w:t>
      </w:r>
      <w:r w:rsidRPr="00725591">
        <w:rPr>
          <w:rFonts w:ascii="Times New Roman" w:eastAsia="標楷體" w:hAnsi="標楷體"/>
          <w:kern w:val="0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標楷體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>8.</w:t>
      </w:r>
      <w:r w:rsidRPr="00725591">
        <w:rPr>
          <w:rFonts w:ascii="Times New Roman" w:eastAsia="標楷體" w:hAnsi="標楷體" w:hint="eastAsia"/>
          <w:szCs w:val="28"/>
        </w:rPr>
        <w:t>曹幸之、謝哲進、蔡永福。</w:t>
      </w:r>
      <w:r w:rsidRPr="00725591">
        <w:rPr>
          <w:rFonts w:ascii="Times New Roman" w:eastAsia="標楷體" w:hAnsi="標楷體" w:hint="eastAsia"/>
          <w:szCs w:val="28"/>
        </w:rPr>
        <w:t>1993</w:t>
      </w:r>
      <w:r w:rsidRPr="00725591">
        <w:rPr>
          <w:rFonts w:ascii="Times New Roman" w:eastAsia="標楷體" w:hAnsi="標楷體" w:hint="eastAsia"/>
          <w:szCs w:val="28"/>
        </w:rPr>
        <w:t>。農家要</w:t>
      </w:r>
      <w:proofErr w:type="gramStart"/>
      <w:r w:rsidRPr="00725591">
        <w:rPr>
          <w:rFonts w:ascii="Times New Roman" w:eastAsia="標楷體" w:hAnsi="標楷體" w:hint="eastAsia"/>
          <w:szCs w:val="28"/>
        </w:rPr>
        <w:t>覽</w:t>
      </w:r>
      <w:proofErr w:type="gramEnd"/>
      <w:r w:rsidRPr="00725591">
        <w:rPr>
          <w:rFonts w:ascii="Times New Roman" w:eastAsia="標楷體" w:hAnsi="標楷體" w:hint="eastAsia"/>
          <w:szCs w:val="28"/>
        </w:rPr>
        <w:t>(</w:t>
      </w:r>
      <w:r w:rsidRPr="00725591">
        <w:rPr>
          <w:rFonts w:ascii="Times New Roman" w:eastAsia="標楷體" w:hAnsi="標楷體" w:hint="eastAsia"/>
          <w:szCs w:val="28"/>
        </w:rPr>
        <w:t>八</w:t>
      </w:r>
      <w:r w:rsidRPr="00725591">
        <w:rPr>
          <w:rFonts w:ascii="Times New Roman" w:eastAsia="標楷體" w:hAnsi="標楷體" w:hint="eastAsia"/>
          <w:szCs w:val="28"/>
        </w:rPr>
        <w:t>)</w:t>
      </w:r>
      <w:r w:rsidRPr="00725591">
        <w:rPr>
          <w:rFonts w:ascii="Times New Roman" w:eastAsia="標楷體" w:hAnsi="標楷體" w:hint="eastAsia"/>
          <w:szCs w:val="28"/>
        </w:rPr>
        <w:t>馬鈴薯。</w:t>
      </w:r>
      <w:r w:rsidRPr="00725591">
        <w:rPr>
          <w:rFonts w:ascii="Times New Roman" w:eastAsia="標楷體" w:hAnsi="標楷體" w:hint="eastAsia"/>
          <w:szCs w:val="28"/>
        </w:rPr>
        <w:t>pp. 305-310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Times New Roman" w:hint="eastAsia"/>
          <w:szCs w:val="28"/>
        </w:rPr>
        <w:lastRenderedPageBreak/>
        <w:t>9.</w:t>
      </w:r>
      <w:r w:rsidRPr="00725591">
        <w:rPr>
          <w:rFonts w:ascii="Times New Roman" w:eastAsia="標楷體" w:hAnsi="標楷體"/>
          <w:kern w:val="0"/>
          <w:szCs w:val="28"/>
        </w:rPr>
        <w:t>陳培昌、陳嘉吉。</w:t>
      </w:r>
      <w:r w:rsidRPr="00725591">
        <w:rPr>
          <w:rFonts w:ascii="Times New Roman" w:eastAsia="標楷體" w:hAnsi="Times New Roman"/>
          <w:kern w:val="0"/>
          <w:szCs w:val="28"/>
        </w:rPr>
        <w:t>1985</w:t>
      </w:r>
      <w:r w:rsidRPr="00725591">
        <w:rPr>
          <w:rFonts w:ascii="Times New Roman" w:eastAsia="標楷體" w:hAnsi="標楷體"/>
          <w:kern w:val="0"/>
          <w:szCs w:val="28"/>
        </w:rPr>
        <w:t>。馬鈴薯優良</w:t>
      </w:r>
      <w:proofErr w:type="gramStart"/>
      <w:r w:rsidRPr="00725591">
        <w:rPr>
          <w:rFonts w:ascii="Times New Roman" w:eastAsia="標楷體" w:hAnsi="標楷體"/>
          <w:kern w:val="0"/>
          <w:szCs w:val="28"/>
        </w:rPr>
        <w:t>種薯生產</w:t>
      </w:r>
      <w:proofErr w:type="gramEnd"/>
      <w:r w:rsidRPr="00725591">
        <w:rPr>
          <w:rFonts w:ascii="Times New Roman" w:eastAsia="標楷體" w:hAnsi="標楷體"/>
          <w:kern w:val="0"/>
          <w:szCs w:val="28"/>
        </w:rPr>
        <w:t>技術。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標楷體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>10.</w:t>
      </w:r>
      <w:r w:rsidRPr="00725591">
        <w:rPr>
          <w:rFonts w:ascii="Times New Roman" w:eastAsia="標楷體" w:hAnsi="標楷體"/>
          <w:szCs w:val="28"/>
        </w:rPr>
        <w:t>張勝智、廖文偉。</w:t>
      </w:r>
      <w:r w:rsidRPr="00725591">
        <w:rPr>
          <w:rFonts w:ascii="Times New Roman" w:eastAsia="標楷體" w:hAnsi="Times New Roman"/>
          <w:szCs w:val="28"/>
        </w:rPr>
        <w:t>2014</w:t>
      </w:r>
      <w:r w:rsidRPr="00725591">
        <w:rPr>
          <w:rFonts w:ascii="Times New Roman" w:eastAsia="標楷體" w:hAnsi="標楷體"/>
          <w:szCs w:val="28"/>
        </w:rPr>
        <w:t>。物種原始</w:t>
      </w:r>
      <w:r w:rsidRPr="00725591">
        <w:rPr>
          <w:rFonts w:ascii="Times New Roman" w:eastAsia="標楷體" w:hAnsi="Times New Roman"/>
          <w:szCs w:val="28"/>
        </w:rPr>
        <w:t>-</w:t>
      </w:r>
      <w:r w:rsidRPr="00725591">
        <w:rPr>
          <w:rFonts w:ascii="Times New Roman" w:eastAsia="標楷體" w:hAnsi="標楷體"/>
          <w:szCs w:val="28"/>
        </w:rPr>
        <w:t>馬鈴薯。鄉間小路</w:t>
      </w:r>
      <w:r w:rsidRPr="00725591">
        <w:rPr>
          <w:rFonts w:ascii="Times New Roman" w:eastAsia="標楷體" w:hAnsi="Times New Roman"/>
          <w:szCs w:val="28"/>
        </w:rPr>
        <w:t>40:14-15</w:t>
      </w:r>
      <w:r w:rsidRPr="00725591">
        <w:rPr>
          <w:rFonts w:ascii="Times New Roman" w:eastAsia="標楷體" w:hAnsi="標楷體" w:hint="eastAsia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標楷體"/>
          <w:szCs w:val="28"/>
        </w:rPr>
      </w:pPr>
      <w:r w:rsidRPr="00725591">
        <w:rPr>
          <w:rFonts w:ascii="標楷體" w:eastAsia="標楷體" w:hAnsi="標楷體" w:hint="eastAsia"/>
        </w:rPr>
        <w:t>11.</w:t>
      </w:r>
      <w:proofErr w:type="gramStart"/>
      <w:r w:rsidRPr="00725591">
        <w:rPr>
          <w:rFonts w:ascii="標楷體" w:eastAsia="標楷體" w:hAnsi="標楷體"/>
        </w:rPr>
        <w:t>孫岩章</w:t>
      </w:r>
      <w:proofErr w:type="gramEnd"/>
      <w:r w:rsidRPr="00725591">
        <w:rPr>
          <w:rFonts w:ascii="標楷體" w:eastAsia="標楷體" w:hAnsi="標楷體"/>
        </w:rPr>
        <w:t>、李英周、魏恆巍</w:t>
      </w:r>
      <w:r w:rsidRPr="00725591">
        <w:rPr>
          <w:rFonts w:ascii="標楷體" w:eastAsia="標楷體" w:hAnsi="標楷體" w:hint="eastAsia"/>
        </w:rPr>
        <w:t>。2009。第二篇無毒農業農作物疾病之防治。無毒農業疾病防治手冊。</w:t>
      </w:r>
      <w:r w:rsidRPr="00725591">
        <w:rPr>
          <w:rFonts w:ascii="標楷體" w:eastAsia="標楷體" w:hAnsi="標楷體"/>
        </w:rPr>
        <w:t>P</w:t>
      </w:r>
      <w:r w:rsidRPr="00725591">
        <w:rPr>
          <w:rFonts w:ascii="標楷體" w:eastAsia="標楷體" w:hAnsi="標楷體" w:hint="eastAsia"/>
        </w:rPr>
        <w:t>16-78。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>12.</w:t>
      </w:r>
      <w:r w:rsidRPr="00725591">
        <w:rPr>
          <w:rFonts w:ascii="Times New Roman" w:eastAsia="標楷體" w:hAnsi="標楷體"/>
          <w:szCs w:val="28"/>
        </w:rPr>
        <w:t>費雯綺、王喻其。</w:t>
      </w:r>
      <w:r w:rsidRPr="00725591">
        <w:rPr>
          <w:rFonts w:ascii="Times New Roman" w:eastAsia="標楷體" w:hAnsi="Times New Roman"/>
          <w:szCs w:val="28"/>
        </w:rPr>
        <w:t>2007</w:t>
      </w:r>
      <w:r w:rsidRPr="00725591">
        <w:rPr>
          <w:rFonts w:ascii="Times New Roman" w:eastAsia="標楷體" w:hAnsi="標楷體"/>
          <w:szCs w:val="28"/>
        </w:rPr>
        <w:t>。植物保護手冊</w:t>
      </w:r>
      <w:r w:rsidRPr="00725591">
        <w:rPr>
          <w:rFonts w:ascii="Times New Roman" w:eastAsia="標楷體" w:hAnsi="Times New Roman" w:hint="eastAsia"/>
          <w:szCs w:val="28"/>
        </w:rPr>
        <w:t>-</w:t>
      </w:r>
      <w:r w:rsidRPr="00725591">
        <w:rPr>
          <w:rFonts w:ascii="Times New Roman" w:eastAsia="標楷體" w:hAnsi="標楷體"/>
          <w:szCs w:val="28"/>
        </w:rPr>
        <w:t>蔬菜篇，第</w:t>
      </w:r>
      <w:r w:rsidRPr="00725591">
        <w:rPr>
          <w:rFonts w:ascii="Times New Roman" w:eastAsia="標楷體" w:hAnsi="Times New Roman"/>
          <w:szCs w:val="28"/>
        </w:rPr>
        <w:t>52-54</w:t>
      </w:r>
      <w:r w:rsidRPr="00725591">
        <w:rPr>
          <w:rFonts w:ascii="Times New Roman" w:eastAsia="標楷體" w:hAnsi="標楷體"/>
          <w:szCs w:val="28"/>
        </w:rPr>
        <w:t>頁。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szCs w:val="28"/>
        </w:rPr>
        <w:t>13.</w:t>
      </w:r>
      <w:r w:rsidRPr="00725591">
        <w:rPr>
          <w:rFonts w:ascii="Times New Roman" w:eastAsia="標楷體" w:hAnsi="標楷體"/>
          <w:szCs w:val="28"/>
        </w:rPr>
        <w:t>盧耀村、鄭清煥。</w:t>
      </w:r>
      <w:r w:rsidRPr="00725591">
        <w:rPr>
          <w:rFonts w:ascii="Times New Roman" w:eastAsia="標楷體" w:hAnsi="Times New Roman"/>
          <w:szCs w:val="28"/>
        </w:rPr>
        <w:t>1999</w:t>
      </w:r>
      <w:r w:rsidRPr="00725591">
        <w:rPr>
          <w:rFonts w:ascii="Times New Roman" w:eastAsia="標楷體" w:hAnsi="標楷體"/>
          <w:szCs w:val="28"/>
        </w:rPr>
        <w:t>。根莖類</w:t>
      </w:r>
      <w:r w:rsidRPr="00725591">
        <w:rPr>
          <w:rFonts w:ascii="Times New Roman" w:eastAsia="標楷體" w:hAnsi="Times New Roman"/>
          <w:szCs w:val="28"/>
        </w:rPr>
        <w:t>-</w:t>
      </w:r>
      <w:r w:rsidRPr="00725591">
        <w:rPr>
          <w:rFonts w:ascii="Times New Roman" w:eastAsia="標楷體" w:hAnsi="標楷體"/>
          <w:szCs w:val="28"/>
        </w:rPr>
        <w:t>馬鈴薯。蔬菜病蟲害綜合防治專輯，</w:t>
      </w:r>
      <w:r w:rsidRPr="00725591">
        <w:rPr>
          <w:rFonts w:ascii="Times New Roman" w:eastAsia="標楷體" w:hAnsi="Times New Roman"/>
          <w:szCs w:val="28"/>
        </w:rPr>
        <w:t>69</w:t>
      </w:r>
      <w:r w:rsidRPr="00725591">
        <w:rPr>
          <w:rFonts w:ascii="Times New Roman" w:eastAsia="標楷體" w:hAnsi="標楷體"/>
          <w:szCs w:val="28"/>
        </w:rPr>
        <w:t>頁。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標楷體" w:hint="eastAsia"/>
          <w:kern w:val="0"/>
          <w:szCs w:val="28"/>
        </w:rPr>
        <w:t>14.</w:t>
      </w:r>
      <w:r w:rsidRPr="00725591">
        <w:rPr>
          <w:rFonts w:ascii="Times New Roman" w:eastAsia="標楷體" w:hAnsi="標楷體"/>
          <w:kern w:val="0"/>
          <w:szCs w:val="28"/>
        </w:rPr>
        <w:t>戴喬治。</w:t>
      </w:r>
      <w:r w:rsidRPr="00725591">
        <w:rPr>
          <w:rFonts w:ascii="Times New Roman" w:eastAsia="標楷體" w:hAnsi="Times New Roman"/>
          <w:kern w:val="0"/>
          <w:szCs w:val="28"/>
        </w:rPr>
        <w:t>1988</w:t>
      </w:r>
      <w:r w:rsidRPr="00725591">
        <w:rPr>
          <w:rFonts w:ascii="Times New Roman" w:eastAsia="標楷體" w:hAnsi="標楷體"/>
          <w:kern w:val="0"/>
          <w:szCs w:val="28"/>
        </w:rPr>
        <w:t>。馬鈴薯育種</w:t>
      </w:r>
      <w:r w:rsidRPr="00725591">
        <w:rPr>
          <w:rFonts w:ascii="Times New Roman" w:eastAsia="標楷體" w:hAnsi="Times New Roman" w:hint="eastAsia"/>
          <w:kern w:val="0"/>
          <w:szCs w:val="28"/>
        </w:rPr>
        <w:t>。</w:t>
      </w:r>
      <w:r w:rsidRPr="00725591">
        <w:rPr>
          <w:rFonts w:ascii="Times New Roman" w:eastAsia="標楷體" w:hAnsi="標楷體"/>
          <w:kern w:val="0"/>
          <w:szCs w:val="28"/>
        </w:rPr>
        <w:t>科學農業</w:t>
      </w:r>
      <w:r w:rsidRPr="00725591">
        <w:rPr>
          <w:rFonts w:ascii="Times New Roman" w:eastAsia="標楷體" w:hAnsi="Times New Roman"/>
          <w:kern w:val="0"/>
          <w:szCs w:val="28"/>
        </w:rPr>
        <w:t>36:295-304</w:t>
      </w:r>
      <w:r w:rsidRPr="00725591">
        <w:rPr>
          <w:rFonts w:ascii="Times New Roman" w:eastAsia="標楷體" w:hAnsi="標楷體"/>
          <w:kern w:val="0"/>
          <w:szCs w:val="28"/>
        </w:rPr>
        <w:t>。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Times New Roman" w:hint="eastAsia"/>
        </w:rPr>
        <w:t>15</w:t>
      </w:r>
      <w:proofErr w:type="gramStart"/>
      <w:r w:rsidRPr="00725591">
        <w:rPr>
          <w:rFonts w:ascii="Times New Roman" w:eastAsia="標楷體" w:hAnsi="Times New Roman" w:hint="eastAsia"/>
        </w:rPr>
        <w:t>.</w:t>
      </w:r>
      <w:r w:rsidRPr="00725591">
        <w:rPr>
          <w:rFonts w:ascii="Times New Roman" w:eastAsia="標楷體" w:hAnsi="Times New Roman"/>
        </w:rPr>
        <w:t>Gastelo</w:t>
      </w:r>
      <w:proofErr w:type="gramEnd"/>
      <w:r w:rsidRPr="00725591">
        <w:rPr>
          <w:rFonts w:ascii="Times New Roman" w:eastAsia="標楷體" w:hAnsi="Times New Roman"/>
        </w:rPr>
        <w:t xml:space="preserve">, M., U. </w:t>
      </w:r>
      <w:proofErr w:type="spellStart"/>
      <w:r w:rsidRPr="00725591">
        <w:rPr>
          <w:rFonts w:ascii="Times New Roman" w:eastAsia="標楷體" w:hAnsi="Times New Roman"/>
        </w:rPr>
        <w:t>Kleinwechter</w:t>
      </w:r>
      <w:proofErr w:type="spellEnd"/>
      <w:r w:rsidRPr="00725591">
        <w:rPr>
          <w:rFonts w:ascii="Times New Roman" w:eastAsia="標楷體" w:hAnsi="Times New Roman"/>
        </w:rPr>
        <w:t xml:space="preserve"> and M. Bonierbale.2014. </w:t>
      </w:r>
      <w:proofErr w:type="gramStart"/>
      <w:r w:rsidRPr="00725591">
        <w:rPr>
          <w:rFonts w:ascii="Times New Roman" w:eastAsia="標楷體" w:hAnsi="Times New Roman"/>
        </w:rPr>
        <w:t>Global Potato Research for a Changing World.</w:t>
      </w:r>
      <w:proofErr w:type="gramEnd"/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Times New Roman" w:hint="eastAsia"/>
          <w:szCs w:val="28"/>
        </w:rPr>
        <w:t>16</w:t>
      </w:r>
      <w:proofErr w:type="gramStart"/>
      <w:r w:rsidRPr="00725591">
        <w:rPr>
          <w:rFonts w:ascii="Times New Roman" w:eastAsia="標楷體" w:hAnsi="Times New Roman" w:hint="eastAsia"/>
          <w:szCs w:val="28"/>
        </w:rPr>
        <w:t>.</w:t>
      </w:r>
      <w:r w:rsidRPr="00725591">
        <w:rPr>
          <w:rFonts w:ascii="Times New Roman" w:eastAsia="標楷體" w:hAnsi="Times New Roman"/>
          <w:szCs w:val="28"/>
        </w:rPr>
        <w:t>Hulscher</w:t>
      </w:r>
      <w:proofErr w:type="gramEnd"/>
      <w:r w:rsidRPr="00725591">
        <w:rPr>
          <w:rFonts w:ascii="Times New Roman" w:eastAsia="標楷體" w:hAnsi="Times New Roman"/>
          <w:szCs w:val="28"/>
        </w:rPr>
        <w:t xml:space="preserve">, M. T., J. </w:t>
      </w:r>
      <w:proofErr w:type="spellStart"/>
      <w:r w:rsidRPr="00725591">
        <w:rPr>
          <w:rFonts w:ascii="Times New Roman" w:eastAsia="標楷體" w:hAnsi="Times New Roman"/>
          <w:szCs w:val="28"/>
        </w:rPr>
        <w:t>Eising</w:t>
      </w:r>
      <w:proofErr w:type="spellEnd"/>
      <w:r w:rsidRPr="00725591">
        <w:rPr>
          <w:rFonts w:ascii="Times New Roman" w:eastAsia="標楷體" w:hAnsi="Times New Roman"/>
          <w:szCs w:val="28"/>
        </w:rPr>
        <w:t xml:space="preserve">, J. </w:t>
      </w:r>
      <w:proofErr w:type="spellStart"/>
      <w:r w:rsidRPr="00725591">
        <w:rPr>
          <w:rFonts w:ascii="Times New Roman" w:eastAsia="標楷體" w:hAnsi="Times New Roman"/>
          <w:szCs w:val="28"/>
        </w:rPr>
        <w:t>Delleman</w:t>
      </w:r>
      <w:proofErr w:type="spellEnd"/>
      <w:r w:rsidRPr="00725591">
        <w:rPr>
          <w:rFonts w:ascii="Times New Roman" w:eastAsia="標楷體" w:hAnsi="Times New Roman"/>
          <w:szCs w:val="28"/>
        </w:rPr>
        <w:t xml:space="preserve"> and E.T. L. </w:t>
      </w:r>
      <w:proofErr w:type="spellStart"/>
      <w:r w:rsidRPr="00725591">
        <w:rPr>
          <w:rFonts w:ascii="Times New Roman" w:eastAsia="標楷體" w:hAnsi="Times New Roman"/>
          <w:szCs w:val="28"/>
        </w:rPr>
        <w:t>Bueren</w:t>
      </w:r>
      <w:proofErr w:type="spellEnd"/>
      <w:r w:rsidRPr="00725591">
        <w:rPr>
          <w:rFonts w:ascii="Times New Roman" w:eastAsia="標楷體" w:hAnsi="Times New Roman"/>
          <w:szCs w:val="20"/>
        </w:rPr>
        <w:t xml:space="preserve">. </w:t>
      </w:r>
      <w:proofErr w:type="gramStart"/>
      <w:r w:rsidRPr="00725591">
        <w:rPr>
          <w:rFonts w:ascii="Times New Roman" w:eastAsia="標楷體" w:hAnsi="Times New Roman"/>
          <w:szCs w:val="20"/>
        </w:rPr>
        <w:t>Potato Breeding.</w:t>
      </w:r>
      <w:proofErr w:type="gramEnd"/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hAnsi="Times New Roman" w:hint="eastAsia"/>
        </w:rPr>
        <w:t>17</w:t>
      </w:r>
      <w:proofErr w:type="gramStart"/>
      <w:r w:rsidRPr="00725591">
        <w:rPr>
          <w:rFonts w:ascii="Times New Roman" w:hAnsi="Times New Roman" w:hint="eastAsia"/>
        </w:rPr>
        <w:t>.</w:t>
      </w:r>
      <w:r w:rsidRPr="00725591">
        <w:rPr>
          <w:rFonts w:ascii="Times New Roman" w:hAnsi="Times New Roman"/>
        </w:rPr>
        <w:t>Obidiegwu</w:t>
      </w:r>
      <w:proofErr w:type="gramEnd"/>
      <w:r w:rsidRPr="00725591">
        <w:rPr>
          <w:rFonts w:ascii="Times New Roman" w:hAnsi="Times New Roman" w:hint="eastAsia"/>
        </w:rPr>
        <w:t xml:space="preserve">, </w:t>
      </w:r>
      <w:r w:rsidRPr="00725591">
        <w:rPr>
          <w:rFonts w:ascii="Times New Roman" w:hAnsi="Times New Roman"/>
        </w:rPr>
        <w:t>J</w:t>
      </w:r>
      <w:r w:rsidRPr="00725591">
        <w:rPr>
          <w:rFonts w:ascii="Times New Roman" w:hAnsi="Times New Roman" w:hint="eastAsia"/>
        </w:rPr>
        <w:t>.</w:t>
      </w:r>
      <w:r w:rsidRPr="00725591">
        <w:rPr>
          <w:rFonts w:ascii="Times New Roman" w:hAnsi="Times New Roman"/>
        </w:rPr>
        <w:t xml:space="preserve"> E., G</w:t>
      </w:r>
      <w:r w:rsidRPr="00725591">
        <w:rPr>
          <w:rFonts w:ascii="Times New Roman" w:hAnsi="Times New Roman" w:hint="eastAsia"/>
        </w:rPr>
        <w:t>.</w:t>
      </w:r>
      <w:r w:rsidRPr="00725591">
        <w:rPr>
          <w:rFonts w:ascii="Times New Roman" w:hAnsi="Times New Roman"/>
        </w:rPr>
        <w:t xml:space="preserve"> J. Bryan1, H</w:t>
      </w:r>
      <w:r w:rsidRPr="00725591">
        <w:rPr>
          <w:rFonts w:ascii="Times New Roman" w:hAnsi="Times New Roman" w:hint="eastAsia"/>
        </w:rPr>
        <w:t>.</w:t>
      </w:r>
      <w:r w:rsidRPr="00725591">
        <w:rPr>
          <w:rFonts w:ascii="Times New Roman" w:hAnsi="Times New Roman"/>
        </w:rPr>
        <w:t xml:space="preserve"> G. Jones and A</w:t>
      </w:r>
      <w:r w:rsidRPr="00725591">
        <w:rPr>
          <w:rFonts w:ascii="Times New Roman" w:hAnsi="Times New Roman" w:hint="eastAsia"/>
        </w:rPr>
        <w:t>.</w:t>
      </w:r>
      <w:r w:rsidRPr="00725591">
        <w:rPr>
          <w:rFonts w:ascii="Times New Roman" w:hAnsi="Times New Roman"/>
        </w:rPr>
        <w:t xml:space="preserve"> </w:t>
      </w:r>
      <w:proofErr w:type="spellStart"/>
      <w:r w:rsidRPr="00725591">
        <w:rPr>
          <w:rFonts w:ascii="Times New Roman" w:hAnsi="Times New Roman"/>
        </w:rPr>
        <w:t>Prashar</w:t>
      </w:r>
      <w:proofErr w:type="spellEnd"/>
      <w:r w:rsidRPr="00725591">
        <w:rPr>
          <w:rFonts w:ascii="Times New Roman" w:hAnsi="Times New Roman" w:hint="eastAsia"/>
        </w:rPr>
        <w:t>. 2015.</w:t>
      </w:r>
      <w:r w:rsidRPr="00725591">
        <w:rPr>
          <w:rFonts w:ascii="Times New Roman" w:hAnsi="Times New Roman"/>
        </w:rPr>
        <w:t xml:space="preserve"> Coping with drought: stress and</w:t>
      </w:r>
      <w:r w:rsidRPr="00725591">
        <w:rPr>
          <w:rFonts w:ascii="Times New Roman" w:hAnsi="Times New Roman" w:hint="eastAsia"/>
        </w:rPr>
        <w:t xml:space="preserve"> </w:t>
      </w:r>
      <w:r w:rsidRPr="00725591">
        <w:rPr>
          <w:rFonts w:ascii="Times New Roman" w:hAnsi="Times New Roman"/>
        </w:rPr>
        <w:t>adaptive responses in potato and</w:t>
      </w:r>
      <w:r w:rsidRPr="00725591">
        <w:rPr>
          <w:rFonts w:ascii="Times New Roman" w:hAnsi="Times New Roman" w:hint="eastAsia"/>
        </w:rPr>
        <w:t xml:space="preserve"> </w:t>
      </w:r>
      <w:r w:rsidRPr="00725591">
        <w:rPr>
          <w:rFonts w:ascii="Times New Roman" w:hAnsi="Times New Roman"/>
        </w:rPr>
        <w:t xml:space="preserve">perspectives for </w:t>
      </w:r>
      <w:proofErr w:type="spellStart"/>
      <w:r w:rsidRPr="00725591">
        <w:rPr>
          <w:rFonts w:ascii="Times New Roman" w:hAnsi="Times New Roman"/>
        </w:rPr>
        <w:t>improvement</w:t>
      </w:r>
      <w:r w:rsidRPr="00725591">
        <w:rPr>
          <w:rFonts w:ascii="Times New Roman" w:hAnsi="Times New Roman" w:hint="eastAsia"/>
        </w:rPr>
        <w:t>.Frontiers</w:t>
      </w:r>
      <w:proofErr w:type="spellEnd"/>
      <w:r w:rsidRPr="00725591">
        <w:rPr>
          <w:rFonts w:ascii="Times New Roman" w:hAnsi="Times New Roman" w:hint="eastAsia"/>
        </w:rPr>
        <w:t xml:space="preserve"> in Plant Science. 22:1-23.</w:t>
      </w:r>
    </w:p>
    <w:p w:rsidR="0010407B" w:rsidRPr="00725591" w:rsidRDefault="0010407B" w:rsidP="0010407B">
      <w:pPr>
        <w:snapToGrid w:val="0"/>
        <w:ind w:left="242" w:hangingChars="101" w:hanging="242"/>
        <w:rPr>
          <w:rFonts w:ascii="Times New Roman" w:eastAsia="標楷體" w:hAnsi="Times New Roman"/>
          <w:szCs w:val="28"/>
        </w:rPr>
      </w:pPr>
      <w:r w:rsidRPr="00725591">
        <w:rPr>
          <w:rFonts w:ascii="Times New Roman" w:eastAsia="標楷體" w:hAnsi="Times New Roman" w:hint="eastAsia"/>
          <w:szCs w:val="28"/>
        </w:rPr>
        <w:t>18</w:t>
      </w:r>
      <w:proofErr w:type="gramStart"/>
      <w:r w:rsidRPr="00725591">
        <w:rPr>
          <w:rFonts w:ascii="Times New Roman" w:eastAsia="標楷體" w:hAnsi="Times New Roman" w:hint="eastAsia"/>
          <w:szCs w:val="28"/>
        </w:rPr>
        <w:t>.</w:t>
      </w:r>
      <w:r w:rsidRPr="00725591">
        <w:rPr>
          <w:rFonts w:ascii="Times New Roman" w:eastAsia="標楷體" w:hAnsi="Times New Roman"/>
          <w:szCs w:val="28"/>
        </w:rPr>
        <w:t>Suttle</w:t>
      </w:r>
      <w:proofErr w:type="gramEnd"/>
      <w:r w:rsidRPr="00725591">
        <w:rPr>
          <w:rFonts w:ascii="Times New Roman" w:eastAsia="標楷體" w:hAnsi="Times New Roman"/>
          <w:szCs w:val="28"/>
        </w:rPr>
        <w:t xml:space="preserve">, J. C. 2004. </w:t>
      </w:r>
      <w:proofErr w:type="gramStart"/>
      <w:r w:rsidRPr="00725591">
        <w:rPr>
          <w:rFonts w:ascii="Times New Roman" w:eastAsia="標楷體" w:hAnsi="Times New Roman"/>
          <w:szCs w:val="28"/>
        </w:rPr>
        <w:t>Physiological regulation of potato tuber dormancy.</w:t>
      </w:r>
      <w:proofErr w:type="gramEnd"/>
      <w:r w:rsidRPr="00725591">
        <w:rPr>
          <w:rFonts w:ascii="Times New Roman" w:eastAsia="標楷體" w:hAnsi="Times New Roman"/>
          <w:szCs w:val="28"/>
        </w:rPr>
        <w:t xml:space="preserve"> Amer. J. of Potato Res. 81: 253-262.</w:t>
      </w:r>
    </w:p>
    <w:p w:rsidR="00725591" w:rsidRPr="0010407B" w:rsidRDefault="00725591" w:rsidP="00725591"/>
    <w:sectPr w:rsidR="00725591" w:rsidRPr="0010407B" w:rsidSect="00525988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BBD" w:rsidRDefault="00406BBD" w:rsidP="00B94C55">
      <w:r>
        <w:separator/>
      </w:r>
    </w:p>
  </w:endnote>
  <w:endnote w:type="continuationSeparator" w:id="0">
    <w:p w:rsidR="00406BBD" w:rsidRDefault="00406BBD" w:rsidP="00B94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BBD" w:rsidRDefault="00406BBD" w:rsidP="00B94C55">
      <w:r>
        <w:separator/>
      </w:r>
    </w:p>
  </w:footnote>
  <w:footnote w:type="continuationSeparator" w:id="0">
    <w:p w:rsidR="00406BBD" w:rsidRDefault="00406BBD" w:rsidP="00B94C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246B1"/>
    <w:multiLevelType w:val="hybridMultilevel"/>
    <w:tmpl w:val="15385604"/>
    <w:lvl w:ilvl="0" w:tplc="CBEEEE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1718"/>
    <w:rsid w:val="00002F48"/>
    <w:rsid w:val="00017192"/>
    <w:rsid w:val="000222F2"/>
    <w:rsid w:val="00041969"/>
    <w:rsid w:val="000434FF"/>
    <w:rsid w:val="00043CA8"/>
    <w:rsid w:val="0005667B"/>
    <w:rsid w:val="00065F2B"/>
    <w:rsid w:val="000721C1"/>
    <w:rsid w:val="00075BA8"/>
    <w:rsid w:val="000948D7"/>
    <w:rsid w:val="00095963"/>
    <w:rsid w:val="00097848"/>
    <w:rsid w:val="000A044B"/>
    <w:rsid w:val="000A3965"/>
    <w:rsid w:val="000C30ED"/>
    <w:rsid w:val="000D482D"/>
    <w:rsid w:val="000D648B"/>
    <w:rsid w:val="000F4AE0"/>
    <w:rsid w:val="000F779F"/>
    <w:rsid w:val="0010407B"/>
    <w:rsid w:val="0010606E"/>
    <w:rsid w:val="0010626A"/>
    <w:rsid w:val="00111D95"/>
    <w:rsid w:val="00112033"/>
    <w:rsid w:val="001163F9"/>
    <w:rsid w:val="00116808"/>
    <w:rsid w:val="00116FE1"/>
    <w:rsid w:val="0012014C"/>
    <w:rsid w:val="001239F9"/>
    <w:rsid w:val="00125064"/>
    <w:rsid w:val="00133495"/>
    <w:rsid w:val="00133701"/>
    <w:rsid w:val="00134FDD"/>
    <w:rsid w:val="00141F31"/>
    <w:rsid w:val="0014687B"/>
    <w:rsid w:val="00151F86"/>
    <w:rsid w:val="0016215A"/>
    <w:rsid w:val="00171F44"/>
    <w:rsid w:val="001834CF"/>
    <w:rsid w:val="00194E5E"/>
    <w:rsid w:val="00197CF9"/>
    <w:rsid w:val="001B33C9"/>
    <w:rsid w:val="001C09A8"/>
    <w:rsid w:val="001C5A78"/>
    <w:rsid w:val="001C6E32"/>
    <w:rsid w:val="001D4696"/>
    <w:rsid w:val="001D7CFD"/>
    <w:rsid w:val="001D7EDF"/>
    <w:rsid w:val="001F101F"/>
    <w:rsid w:val="00202DF5"/>
    <w:rsid w:val="0021345D"/>
    <w:rsid w:val="00215286"/>
    <w:rsid w:val="002159B5"/>
    <w:rsid w:val="0021608A"/>
    <w:rsid w:val="00226322"/>
    <w:rsid w:val="002427CE"/>
    <w:rsid w:val="00242CEF"/>
    <w:rsid w:val="00245B57"/>
    <w:rsid w:val="00247DE1"/>
    <w:rsid w:val="002529DF"/>
    <w:rsid w:val="00253F23"/>
    <w:rsid w:val="00256CA7"/>
    <w:rsid w:val="00257642"/>
    <w:rsid w:val="002817BC"/>
    <w:rsid w:val="00285984"/>
    <w:rsid w:val="002918DE"/>
    <w:rsid w:val="0029535A"/>
    <w:rsid w:val="00296328"/>
    <w:rsid w:val="002A6489"/>
    <w:rsid w:val="002A7EF1"/>
    <w:rsid w:val="002B6742"/>
    <w:rsid w:val="002D4C54"/>
    <w:rsid w:val="002E032C"/>
    <w:rsid w:val="002F0A27"/>
    <w:rsid w:val="002F57F1"/>
    <w:rsid w:val="002F5FBF"/>
    <w:rsid w:val="00302144"/>
    <w:rsid w:val="00310473"/>
    <w:rsid w:val="003104B8"/>
    <w:rsid w:val="003123C6"/>
    <w:rsid w:val="003249B7"/>
    <w:rsid w:val="0034238B"/>
    <w:rsid w:val="003517C0"/>
    <w:rsid w:val="003529E5"/>
    <w:rsid w:val="003557B4"/>
    <w:rsid w:val="00357644"/>
    <w:rsid w:val="0035781A"/>
    <w:rsid w:val="00363E63"/>
    <w:rsid w:val="003666E9"/>
    <w:rsid w:val="00374C73"/>
    <w:rsid w:val="003943A1"/>
    <w:rsid w:val="00394574"/>
    <w:rsid w:val="003A49F4"/>
    <w:rsid w:val="003A6D8A"/>
    <w:rsid w:val="003B0CEE"/>
    <w:rsid w:val="003B1628"/>
    <w:rsid w:val="003B414D"/>
    <w:rsid w:val="003B73FF"/>
    <w:rsid w:val="003C5D6B"/>
    <w:rsid w:val="003E088E"/>
    <w:rsid w:val="003E5953"/>
    <w:rsid w:val="003F11F6"/>
    <w:rsid w:val="003F6BFC"/>
    <w:rsid w:val="004059EA"/>
    <w:rsid w:val="00406BBD"/>
    <w:rsid w:val="00407569"/>
    <w:rsid w:val="0043034E"/>
    <w:rsid w:val="00430477"/>
    <w:rsid w:val="004375DA"/>
    <w:rsid w:val="004441D6"/>
    <w:rsid w:val="004522C6"/>
    <w:rsid w:val="00454860"/>
    <w:rsid w:val="00455263"/>
    <w:rsid w:val="0045685B"/>
    <w:rsid w:val="004761BD"/>
    <w:rsid w:val="00485F75"/>
    <w:rsid w:val="00487D2D"/>
    <w:rsid w:val="004A4953"/>
    <w:rsid w:val="004A6825"/>
    <w:rsid w:val="004B1CCA"/>
    <w:rsid w:val="004D19C9"/>
    <w:rsid w:val="004D2C84"/>
    <w:rsid w:val="004D5797"/>
    <w:rsid w:val="004F160F"/>
    <w:rsid w:val="004F1ECD"/>
    <w:rsid w:val="004F4360"/>
    <w:rsid w:val="004F451B"/>
    <w:rsid w:val="00500E9E"/>
    <w:rsid w:val="00520479"/>
    <w:rsid w:val="005208BE"/>
    <w:rsid w:val="0052456E"/>
    <w:rsid w:val="00525988"/>
    <w:rsid w:val="00527371"/>
    <w:rsid w:val="0053622E"/>
    <w:rsid w:val="00537326"/>
    <w:rsid w:val="005409A9"/>
    <w:rsid w:val="00542CB4"/>
    <w:rsid w:val="005471BD"/>
    <w:rsid w:val="0055170D"/>
    <w:rsid w:val="00563B64"/>
    <w:rsid w:val="005678F9"/>
    <w:rsid w:val="00571AB5"/>
    <w:rsid w:val="005727DC"/>
    <w:rsid w:val="00582455"/>
    <w:rsid w:val="00584371"/>
    <w:rsid w:val="00595056"/>
    <w:rsid w:val="005951FC"/>
    <w:rsid w:val="00596112"/>
    <w:rsid w:val="00597ED5"/>
    <w:rsid w:val="005A2861"/>
    <w:rsid w:val="005A2DAB"/>
    <w:rsid w:val="005B1411"/>
    <w:rsid w:val="005B6FB2"/>
    <w:rsid w:val="005E2C3C"/>
    <w:rsid w:val="005E6D3F"/>
    <w:rsid w:val="0060538F"/>
    <w:rsid w:val="006313EF"/>
    <w:rsid w:val="00656B48"/>
    <w:rsid w:val="00657EEB"/>
    <w:rsid w:val="006649B1"/>
    <w:rsid w:val="00664C4D"/>
    <w:rsid w:val="0067230B"/>
    <w:rsid w:val="00681ADE"/>
    <w:rsid w:val="006930AA"/>
    <w:rsid w:val="006B27D6"/>
    <w:rsid w:val="006B70C6"/>
    <w:rsid w:val="006C21E4"/>
    <w:rsid w:val="006C6A3F"/>
    <w:rsid w:val="006C78F9"/>
    <w:rsid w:val="006E2975"/>
    <w:rsid w:val="006E67D2"/>
    <w:rsid w:val="006E780C"/>
    <w:rsid w:val="006F21D0"/>
    <w:rsid w:val="006F6504"/>
    <w:rsid w:val="007014B6"/>
    <w:rsid w:val="00704FA2"/>
    <w:rsid w:val="007110A4"/>
    <w:rsid w:val="007139C8"/>
    <w:rsid w:val="007147BC"/>
    <w:rsid w:val="00714B07"/>
    <w:rsid w:val="0071530A"/>
    <w:rsid w:val="00717582"/>
    <w:rsid w:val="00720B75"/>
    <w:rsid w:val="0072202F"/>
    <w:rsid w:val="00722662"/>
    <w:rsid w:val="00722EA5"/>
    <w:rsid w:val="00725591"/>
    <w:rsid w:val="00730384"/>
    <w:rsid w:val="0074247E"/>
    <w:rsid w:val="00747499"/>
    <w:rsid w:val="00747A97"/>
    <w:rsid w:val="00762088"/>
    <w:rsid w:val="0076620E"/>
    <w:rsid w:val="00771E66"/>
    <w:rsid w:val="00773B0E"/>
    <w:rsid w:val="00776B50"/>
    <w:rsid w:val="00777B0B"/>
    <w:rsid w:val="0078044C"/>
    <w:rsid w:val="0078118E"/>
    <w:rsid w:val="00781F05"/>
    <w:rsid w:val="00782B3F"/>
    <w:rsid w:val="007B3C87"/>
    <w:rsid w:val="007C55DE"/>
    <w:rsid w:val="007C7FD7"/>
    <w:rsid w:val="007D6C3B"/>
    <w:rsid w:val="007E2AEF"/>
    <w:rsid w:val="007E73B9"/>
    <w:rsid w:val="007F01C9"/>
    <w:rsid w:val="007F1B7F"/>
    <w:rsid w:val="007F232F"/>
    <w:rsid w:val="007F3BA9"/>
    <w:rsid w:val="00803BAC"/>
    <w:rsid w:val="00807DA3"/>
    <w:rsid w:val="00814D99"/>
    <w:rsid w:val="0082645D"/>
    <w:rsid w:val="0082758D"/>
    <w:rsid w:val="00835225"/>
    <w:rsid w:val="00842E9C"/>
    <w:rsid w:val="00846315"/>
    <w:rsid w:val="00854E2B"/>
    <w:rsid w:val="00856C22"/>
    <w:rsid w:val="00857F46"/>
    <w:rsid w:val="00865C13"/>
    <w:rsid w:val="00876497"/>
    <w:rsid w:val="008770AA"/>
    <w:rsid w:val="00881575"/>
    <w:rsid w:val="00883F44"/>
    <w:rsid w:val="0088711C"/>
    <w:rsid w:val="00893844"/>
    <w:rsid w:val="008939B6"/>
    <w:rsid w:val="0089572B"/>
    <w:rsid w:val="00896A42"/>
    <w:rsid w:val="008A12E8"/>
    <w:rsid w:val="008A1FB0"/>
    <w:rsid w:val="008A2EDA"/>
    <w:rsid w:val="008A6D00"/>
    <w:rsid w:val="008B12AE"/>
    <w:rsid w:val="008B2574"/>
    <w:rsid w:val="008B3CFD"/>
    <w:rsid w:val="008B7D5E"/>
    <w:rsid w:val="008D0063"/>
    <w:rsid w:val="008D5B90"/>
    <w:rsid w:val="008E766B"/>
    <w:rsid w:val="009049BA"/>
    <w:rsid w:val="00917DFF"/>
    <w:rsid w:val="00935C00"/>
    <w:rsid w:val="009438CA"/>
    <w:rsid w:val="0094485D"/>
    <w:rsid w:val="00953323"/>
    <w:rsid w:val="0095344B"/>
    <w:rsid w:val="00964F45"/>
    <w:rsid w:val="00965BBC"/>
    <w:rsid w:val="00967A20"/>
    <w:rsid w:val="0097061A"/>
    <w:rsid w:val="00972099"/>
    <w:rsid w:val="00972F80"/>
    <w:rsid w:val="00976A0D"/>
    <w:rsid w:val="009779B2"/>
    <w:rsid w:val="00981A95"/>
    <w:rsid w:val="00983782"/>
    <w:rsid w:val="00983DA4"/>
    <w:rsid w:val="009852C3"/>
    <w:rsid w:val="00986994"/>
    <w:rsid w:val="00994FC9"/>
    <w:rsid w:val="009B1103"/>
    <w:rsid w:val="009B3322"/>
    <w:rsid w:val="009C1555"/>
    <w:rsid w:val="009C5320"/>
    <w:rsid w:val="009C59DC"/>
    <w:rsid w:val="009D56AA"/>
    <w:rsid w:val="009E353E"/>
    <w:rsid w:val="009E4015"/>
    <w:rsid w:val="009F2A87"/>
    <w:rsid w:val="00A00074"/>
    <w:rsid w:val="00A03386"/>
    <w:rsid w:val="00A04187"/>
    <w:rsid w:val="00A10E53"/>
    <w:rsid w:val="00A14C29"/>
    <w:rsid w:val="00A16718"/>
    <w:rsid w:val="00A1738F"/>
    <w:rsid w:val="00A20351"/>
    <w:rsid w:val="00A32CB6"/>
    <w:rsid w:val="00A37066"/>
    <w:rsid w:val="00A40CA1"/>
    <w:rsid w:val="00A458FF"/>
    <w:rsid w:val="00A462FE"/>
    <w:rsid w:val="00A51A60"/>
    <w:rsid w:val="00A51F6A"/>
    <w:rsid w:val="00A71549"/>
    <w:rsid w:val="00A726EE"/>
    <w:rsid w:val="00A73D53"/>
    <w:rsid w:val="00A772A6"/>
    <w:rsid w:val="00A914B2"/>
    <w:rsid w:val="00A91AF9"/>
    <w:rsid w:val="00A969A2"/>
    <w:rsid w:val="00A97814"/>
    <w:rsid w:val="00AA2380"/>
    <w:rsid w:val="00AA33AF"/>
    <w:rsid w:val="00AB1F8E"/>
    <w:rsid w:val="00AB5F7A"/>
    <w:rsid w:val="00AB68CF"/>
    <w:rsid w:val="00AC06A3"/>
    <w:rsid w:val="00AD3516"/>
    <w:rsid w:val="00AE10BB"/>
    <w:rsid w:val="00AE11C9"/>
    <w:rsid w:val="00AF2348"/>
    <w:rsid w:val="00AF2AA2"/>
    <w:rsid w:val="00B0636B"/>
    <w:rsid w:val="00B075BD"/>
    <w:rsid w:val="00B13309"/>
    <w:rsid w:val="00B27E8A"/>
    <w:rsid w:val="00B426E4"/>
    <w:rsid w:val="00B42ECD"/>
    <w:rsid w:val="00B472A7"/>
    <w:rsid w:val="00B50185"/>
    <w:rsid w:val="00B542A9"/>
    <w:rsid w:val="00B61D04"/>
    <w:rsid w:val="00B654DD"/>
    <w:rsid w:val="00B719E0"/>
    <w:rsid w:val="00B74FCC"/>
    <w:rsid w:val="00B9371B"/>
    <w:rsid w:val="00B94C55"/>
    <w:rsid w:val="00B95403"/>
    <w:rsid w:val="00BA476C"/>
    <w:rsid w:val="00BA4C25"/>
    <w:rsid w:val="00BA55F3"/>
    <w:rsid w:val="00BB3BC6"/>
    <w:rsid w:val="00BB6827"/>
    <w:rsid w:val="00BE6772"/>
    <w:rsid w:val="00C2156A"/>
    <w:rsid w:val="00C3700E"/>
    <w:rsid w:val="00C3712B"/>
    <w:rsid w:val="00C40B81"/>
    <w:rsid w:val="00C577D5"/>
    <w:rsid w:val="00C73E9C"/>
    <w:rsid w:val="00C7438E"/>
    <w:rsid w:val="00C93745"/>
    <w:rsid w:val="00C93E1E"/>
    <w:rsid w:val="00CB5E0D"/>
    <w:rsid w:val="00CB5F07"/>
    <w:rsid w:val="00CC11E8"/>
    <w:rsid w:val="00CC74A9"/>
    <w:rsid w:val="00CE01D4"/>
    <w:rsid w:val="00CE356C"/>
    <w:rsid w:val="00CE5E51"/>
    <w:rsid w:val="00CF6927"/>
    <w:rsid w:val="00CF702A"/>
    <w:rsid w:val="00D02AFB"/>
    <w:rsid w:val="00D060DB"/>
    <w:rsid w:val="00D1076C"/>
    <w:rsid w:val="00D127F4"/>
    <w:rsid w:val="00D14562"/>
    <w:rsid w:val="00D20F60"/>
    <w:rsid w:val="00D23705"/>
    <w:rsid w:val="00D31DC2"/>
    <w:rsid w:val="00D36369"/>
    <w:rsid w:val="00D40AFC"/>
    <w:rsid w:val="00D63DE6"/>
    <w:rsid w:val="00D6443B"/>
    <w:rsid w:val="00D718A6"/>
    <w:rsid w:val="00D74EFA"/>
    <w:rsid w:val="00D7686A"/>
    <w:rsid w:val="00D81433"/>
    <w:rsid w:val="00D86CAB"/>
    <w:rsid w:val="00D933CF"/>
    <w:rsid w:val="00DB01F4"/>
    <w:rsid w:val="00DB7FA4"/>
    <w:rsid w:val="00DC50F2"/>
    <w:rsid w:val="00DC5892"/>
    <w:rsid w:val="00DC5BD3"/>
    <w:rsid w:val="00DD4BD3"/>
    <w:rsid w:val="00DD50EB"/>
    <w:rsid w:val="00DD5EB9"/>
    <w:rsid w:val="00DD74D2"/>
    <w:rsid w:val="00DE4369"/>
    <w:rsid w:val="00DF4D31"/>
    <w:rsid w:val="00DF5156"/>
    <w:rsid w:val="00E03D16"/>
    <w:rsid w:val="00E05A4E"/>
    <w:rsid w:val="00E17523"/>
    <w:rsid w:val="00E415FC"/>
    <w:rsid w:val="00E433D2"/>
    <w:rsid w:val="00E43E70"/>
    <w:rsid w:val="00E53634"/>
    <w:rsid w:val="00E60249"/>
    <w:rsid w:val="00E64CE9"/>
    <w:rsid w:val="00E714B9"/>
    <w:rsid w:val="00E741A3"/>
    <w:rsid w:val="00E7461E"/>
    <w:rsid w:val="00E84DCB"/>
    <w:rsid w:val="00E87E11"/>
    <w:rsid w:val="00E92E68"/>
    <w:rsid w:val="00E93A95"/>
    <w:rsid w:val="00EA0FB9"/>
    <w:rsid w:val="00EB1211"/>
    <w:rsid w:val="00EB1718"/>
    <w:rsid w:val="00EB4F60"/>
    <w:rsid w:val="00EB5F0D"/>
    <w:rsid w:val="00EC0CD6"/>
    <w:rsid w:val="00EC5067"/>
    <w:rsid w:val="00EC7A96"/>
    <w:rsid w:val="00ED240F"/>
    <w:rsid w:val="00EE38A4"/>
    <w:rsid w:val="00EE62F9"/>
    <w:rsid w:val="00EF1D67"/>
    <w:rsid w:val="00EF537A"/>
    <w:rsid w:val="00EF6F88"/>
    <w:rsid w:val="00F024CF"/>
    <w:rsid w:val="00F077A4"/>
    <w:rsid w:val="00F1227F"/>
    <w:rsid w:val="00F141DB"/>
    <w:rsid w:val="00F26D80"/>
    <w:rsid w:val="00F501E7"/>
    <w:rsid w:val="00F574FE"/>
    <w:rsid w:val="00F60F7F"/>
    <w:rsid w:val="00F62202"/>
    <w:rsid w:val="00F73A45"/>
    <w:rsid w:val="00F77F4B"/>
    <w:rsid w:val="00F90B75"/>
    <w:rsid w:val="00F96E13"/>
    <w:rsid w:val="00FA0FC4"/>
    <w:rsid w:val="00FA15C4"/>
    <w:rsid w:val="00FE6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te Heading"/>
    <w:basedOn w:val="a"/>
    <w:next w:val="a"/>
    <w:link w:val="a5"/>
    <w:uiPriority w:val="99"/>
    <w:unhideWhenUsed/>
    <w:rsid w:val="004375DA"/>
    <w:pPr>
      <w:jc w:val="center"/>
    </w:pPr>
  </w:style>
  <w:style w:type="character" w:customStyle="1" w:styleId="a5">
    <w:name w:val="註釋標題 字元"/>
    <w:basedOn w:val="a0"/>
    <w:link w:val="a4"/>
    <w:uiPriority w:val="99"/>
    <w:rsid w:val="004375DA"/>
  </w:style>
  <w:style w:type="paragraph" w:styleId="a6">
    <w:name w:val="Closing"/>
    <w:basedOn w:val="a"/>
    <w:link w:val="a7"/>
    <w:uiPriority w:val="99"/>
    <w:unhideWhenUsed/>
    <w:rsid w:val="004375DA"/>
    <w:pPr>
      <w:ind w:leftChars="1800" w:left="100"/>
    </w:pPr>
  </w:style>
  <w:style w:type="character" w:customStyle="1" w:styleId="a7">
    <w:name w:val="結語 字元"/>
    <w:basedOn w:val="a0"/>
    <w:link w:val="a6"/>
    <w:uiPriority w:val="99"/>
    <w:rsid w:val="004375DA"/>
  </w:style>
  <w:style w:type="paragraph" w:styleId="a8">
    <w:name w:val="header"/>
    <w:basedOn w:val="a"/>
    <w:link w:val="a9"/>
    <w:uiPriority w:val="99"/>
    <w:unhideWhenUsed/>
    <w:rsid w:val="00B94C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94C55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94C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94C55"/>
    <w:rPr>
      <w:sz w:val="20"/>
      <w:szCs w:val="20"/>
    </w:rPr>
  </w:style>
  <w:style w:type="paragraph" w:styleId="ac">
    <w:name w:val="List Paragraph"/>
    <w:basedOn w:val="a"/>
    <w:uiPriority w:val="34"/>
    <w:qFormat/>
    <w:rsid w:val="009779B2"/>
    <w:pPr>
      <w:ind w:leftChars="200" w:left="480"/>
    </w:pPr>
    <w:rPr>
      <w:rFonts w:ascii="Calibri" w:eastAsia="新細明體" w:hAnsi="Calibri" w:cs="Times New Roman"/>
    </w:rPr>
  </w:style>
  <w:style w:type="character" w:styleId="ad">
    <w:name w:val="annotation reference"/>
    <w:basedOn w:val="a0"/>
    <w:uiPriority w:val="99"/>
    <w:semiHidden/>
    <w:unhideWhenUsed/>
    <w:rsid w:val="009779B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779B2"/>
  </w:style>
  <w:style w:type="character" w:customStyle="1" w:styleId="af">
    <w:name w:val="註解文字 字元"/>
    <w:basedOn w:val="a0"/>
    <w:link w:val="ae"/>
    <w:uiPriority w:val="99"/>
    <w:semiHidden/>
    <w:rsid w:val="009779B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779B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779B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9779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9779B2"/>
    <w:rPr>
      <w:rFonts w:asciiTheme="majorHAnsi" w:eastAsiaTheme="majorEastAsia" w:hAnsiTheme="majorHAnsi" w:cstheme="majorBidi"/>
      <w:sz w:val="18"/>
      <w:szCs w:val="18"/>
    </w:rPr>
  </w:style>
  <w:style w:type="character" w:customStyle="1" w:styleId="nobr1">
    <w:name w:val="nobr1"/>
    <w:basedOn w:val="a0"/>
    <w:rsid w:val="00171F44"/>
  </w:style>
  <w:style w:type="character" w:styleId="af4">
    <w:name w:val="Hyperlink"/>
    <w:basedOn w:val="a0"/>
    <w:uiPriority w:val="99"/>
    <w:unhideWhenUsed/>
    <w:rsid w:val="00B42ECD"/>
    <w:rPr>
      <w:color w:val="0000FF" w:themeColor="hyperlink"/>
      <w:u w:val="single"/>
    </w:rPr>
  </w:style>
  <w:style w:type="character" w:customStyle="1" w:styleId="titleo2o">
    <w:name w:val="title_o2o"/>
    <w:basedOn w:val="a0"/>
    <w:rsid w:val="00725591"/>
  </w:style>
  <w:style w:type="character" w:customStyle="1" w:styleId="titleo2">
    <w:name w:val="title_o2"/>
    <w:basedOn w:val="a0"/>
    <w:rsid w:val="00725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4375DA"/>
    <w:pPr>
      <w:jc w:val="center"/>
    </w:pPr>
  </w:style>
  <w:style w:type="character" w:customStyle="1" w:styleId="a5">
    <w:name w:val="註釋標題 字元"/>
    <w:basedOn w:val="a0"/>
    <w:link w:val="a4"/>
    <w:uiPriority w:val="99"/>
    <w:rsid w:val="004375DA"/>
  </w:style>
  <w:style w:type="paragraph" w:styleId="a6">
    <w:name w:val="Closing"/>
    <w:basedOn w:val="a"/>
    <w:link w:val="a7"/>
    <w:uiPriority w:val="99"/>
    <w:unhideWhenUsed/>
    <w:rsid w:val="004375DA"/>
    <w:pPr>
      <w:ind w:leftChars="1800" w:left="100"/>
    </w:pPr>
  </w:style>
  <w:style w:type="character" w:customStyle="1" w:styleId="a7">
    <w:name w:val="結語 字元"/>
    <w:basedOn w:val="a0"/>
    <w:link w:val="a6"/>
    <w:uiPriority w:val="99"/>
    <w:rsid w:val="004375DA"/>
  </w:style>
  <w:style w:type="paragraph" w:styleId="a8">
    <w:name w:val="header"/>
    <w:basedOn w:val="a"/>
    <w:link w:val="a9"/>
    <w:uiPriority w:val="99"/>
    <w:unhideWhenUsed/>
    <w:rsid w:val="00B94C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94C55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94C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94C5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0C170-F135-4BC4-AB41-444A263E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15</Pages>
  <Words>1662</Words>
  <Characters>9479</Characters>
  <Application>Microsoft Office Word</Application>
  <DocSecurity>0</DocSecurity>
  <Lines>78</Lines>
  <Paragraphs>22</Paragraphs>
  <ScaleCrop>false</ScaleCrop>
  <Company/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james7309</cp:lastModifiedBy>
  <cp:revision>6</cp:revision>
  <cp:lastPrinted>2019-03-21T02:29:00Z</cp:lastPrinted>
  <dcterms:created xsi:type="dcterms:W3CDTF">2019-03-21T02:28:00Z</dcterms:created>
  <dcterms:modified xsi:type="dcterms:W3CDTF">2019-03-22T03:51:00Z</dcterms:modified>
</cp:coreProperties>
</file>