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DA" w:rsidRPr="00271616" w:rsidRDefault="00690EDA" w:rsidP="00BD7407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苔蘚</w:t>
      </w:r>
      <w:r w:rsidRPr="00271616">
        <w:rPr>
          <w:rFonts w:ascii="標楷體" w:eastAsia="標楷體" w:hAnsi="標楷體" w:hint="eastAsia"/>
          <w:b/>
          <w:sz w:val="32"/>
          <w:szCs w:val="32"/>
        </w:rPr>
        <w:t>組織培養技術</w:t>
      </w:r>
      <w:r w:rsidR="00E5214A">
        <w:rPr>
          <w:rFonts w:ascii="標楷體" w:eastAsia="標楷體" w:hAnsi="標楷體" w:hint="eastAsia"/>
          <w:b/>
          <w:sz w:val="32"/>
          <w:szCs w:val="32"/>
        </w:rPr>
        <w:t xml:space="preserve"> 開拓綠色療</w:t>
      </w:r>
      <w:proofErr w:type="gramStart"/>
      <w:r w:rsidR="00E5214A">
        <w:rPr>
          <w:rFonts w:ascii="標楷體" w:eastAsia="標楷體" w:hAnsi="標楷體" w:hint="eastAsia"/>
          <w:b/>
          <w:sz w:val="32"/>
          <w:szCs w:val="32"/>
        </w:rPr>
        <w:t>癒</w:t>
      </w:r>
      <w:proofErr w:type="gramEnd"/>
      <w:r w:rsidR="00E5214A">
        <w:rPr>
          <w:rFonts w:ascii="標楷體" w:eastAsia="標楷體" w:hAnsi="標楷體" w:hint="eastAsia"/>
          <w:b/>
          <w:sz w:val="32"/>
          <w:szCs w:val="32"/>
        </w:rPr>
        <w:t>商品新商機</w:t>
      </w:r>
    </w:p>
    <w:p w:rsidR="002027C3" w:rsidRDefault="009F70BB" w:rsidP="00EF5A7A">
      <w:pPr>
        <w:spacing w:line="24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9F70BB">
        <w:rPr>
          <w:rFonts w:ascii="標楷體" w:eastAsia="標楷體" w:hAnsi="標楷體" w:hint="eastAsia"/>
          <w:sz w:val="32"/>
          <w:szCs w:val="32"/>
        </w:rPr>
        <w:t>行政院農業委員會種苗改良繁殖場</w:t>
      </w:r>
      <w:r w:rsidR="00B553AA">
        <w:rPr>
          <w:rFonts w:ascii="標楷體" w:eastAsia="標楷體" w:hAnsi="標楷體" w:hint="eastAsia"/>
          <w:sz w:val="32"/>
          <w:szCs w:val="32"/>
        </w:rPr>
        <w:t>成功研發小</w:t>
      </w:r>
      <w:proofErr w:type="gramStart"/>
      <w:r w:rsidR="00B553AA">
        <w:rPr>
          <w:rFonts w:ascii="標楷體" w:eastAsia="標楷體" w:hAnsi="標楷體" w:hint="eastAsia"/>
          <w:sz w:val="32"/>
          <w:szCs w:val="32"/>
        </w:rPr>
        <w:t>羽</w:t>
      </w:r>
      <w:r w:rsidR="00093F2A">
        <w:rPr>
          <w:rFonts w:ascii="標楷體" w:eastAsia="標楷體" w:hAnsi="標楷體" w:hint="eastAsia"/>
          <w:sz w:val="32"/>
          <w:szCs w:val="32"/>
        </w:rPr>
        <w:t>苔</w:t>
      </w:r>
      <w:r w:rsidR="00B553AA">
        <w:rPr>
          <w:rFonts w:ascii="標楷體" w:eastAsia="標楷體" w:hAnsi="標楷體" w:hint="eastAsia"/>
          <w:sz w:val="32"/>
          <w:szCs w:val="32"/>
        </w:rPr>
        <w:t>及真</w:t>
      </w:r>
      <w:proofErr w:type="gramEnd"/>
      <w:r w:rsidR="00093F2A">
        <w:rPr>
          <w:rFonts w:ascii="標楷體" w:eastAsia="標楷體" w:hAnsi="標楷體" w:hint="eastAsia"/>
          <w:sz w:val="32"/>
          <w:szCs w:val="32"/>
        </w:rPr>
        <w:t>苔</w:t>
      </w:r>
      <w:r w:rsidR="00B553AA">
        <w:rPr>
          <w:rFonts w:ascii="標楷體" w:eastAsia="標楷體" w:hAnsi="標楷體" w:hint="eastAsia"/>
          <w:sz w:val="32"/>
          <w:szCs w:val="32"/>
        </w:rPr>
        <w:t>兩種</w:t>
      </w:r>
      <w:r w:rsidR="00B553AA" w:rsidRPr="009F70BB">
        <w:rPr>
          <w:rFonts w:ascii="標楷體" w:eastAsia="標楷體" w:hAnsi="標楷體" w:hint="eastAsia"/>
          <w:sz w:val="32"/>
          <w:szCs w:val="32"/>
        </w:rPr>
        <w:t>苔蘚組織培養技術，可對接園藝療</w:t>
      </w:r>
      <w:proofErr w:type="gramStart"/>
      <w:r w:rsidR="00B553AA" w:rsidRPr="009F70BB">
        <w:rPr>
          <w:rFonts w:ascii="標楷體" w:eastAsia="標楷體" w:hAnsi="標楷體" w:hint="eastAsia"/>
          <w:sz w:val="32"/>
          <w:szCs w:val="32"/>
        </w:rPr>
        <w:t>癒</w:t>
      </w:r>
      <w:proofErr w:type="gramEnd"/>
      <w:r w:rsidR="00B553AA" w:rsidRPr="009F70BB">
        <w:rPr>
          <w:rFonts w:ascii="標楷體" w:eastAsia="標楷體" w:hAnsi="標楷體" w:hint="eastAsia"/>
          <w:sz w:val="32"/>
          <w:szCs w:val="32"/>
        </w:rPr>
        <w:t>商品需求</w:t>
      </w:r>
      <w:r w:rsidR="00B553AA">
        <w:rPr>
          <w:rFonts w:ascii="標楷體" w:eastAsia="標楷體" w:hAnsi="標楷體" w:hint="eastAsia"/>
          <w:sz w:val="32"/>
          <w:szCs w:val="32"/>
        </w:rPr>
        <w:t>，量化苔蘚生產</w:t>
      </w:r>
      <w:r w:rsidR="00E5214A">
        <w:rPr>
          <w:rFonts w:ascii="標楷體" w:eastAsia="標楷體" w:hAnsi="標楷體" w:hint="eastAsia"/>
          <w:sz w:val="32"/>
          <w:szCs w:val="32"/>
        </w:rPr>
        <w:t>，將有助於現代</w:t>
      </w:r>
      <w:r w:rsidR="00C04E49">
        <w:rPr>
          <w:rFonts w:ascii="標楷體" w:eastAsia="標楷體" w:hAnsi="標楷體" w:hint="eastAsia"/>
          <w:sz w:val="32"/>
          <w:szCs w:val="32"/>
        </w:rPr>
        <w:t>人</w:t>
      </w:r>
      <w:r w:rsidR="00E5214A">
        <w:rPr>
          <w:rFonts w:ascii="標楷體" w:eastAsia="標楷體" w:hAnsi="標楷體" w:hint="eastAsia"/>
          <w:sz w:val="32"/>
          <w:szCs w:val="32"/>
        </w:rPr>
        <w:t>身心健康與工作效率</w:t>
      </w:r>
      <w:r w:rsidR="00B553AA">
        <w:rPr>
          <w:rFonts w:ascii="標楷體" w:eastAsia="標楷體" w:hAnsi="標楷體" w:hint="eastAsia"/>
          <w:sz w:val="32"/>
          <w:szCs w:val="32"/>
        </w:rPr>
        <w:t>。</w:t>
      </w:r>
    </w:p>
    <w:p w:rsidR="009D0F75" w:rsidRDefault="00D41A49" w:rsidP="00BD7407">
      <w:pPr>
        <w:spacing w:line="24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8679AA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台灣地處亞熱帶地區，海拔變化大，</w:t>
      </w:r>
      <w:r w:rsidRPr="008679AA">
        <w:rPr>
          <w:rFonts w:ascii="標楷體" w:eastAsia="標楷體" w:hAnsi="標楷體" w:cs="Helvetica"/>
          <w:color w:val="000000"/>
          <w:kern w:val="0"/>
          <w:sz w:val="32"/>
          <w:szCs w:val="32"/>
        </w:rPr>
        <w:t>苔蘚植</w:t>
      </w:r>
      <w:r w:rsidRPr="008679AA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物物種極為豐富，</w:t>
      </w:r>
      <w:r w:rsidR="00B926B0" w:rsidRPr="00B926B0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全世界約有2萬3000種苔蘚植物，台灣記載的苔蘚植物多達1500種，</w:t>
      </w:r>
      <w:r w:rsidR="00B926B0">
        <w:rPr>
          <w:rFonts w:ascii="標楷體" w:eastAsia="標楷體" w:hAnsi="標楷體" w:hint="eastAsia"/>
          <w:sz w:val="32"/>
          <w:szCs w:val="32"/>
        </w:rPr>
        <w:t>因自原生地採集之苔蘚常帶有泥土、落葉及軟體動物等，不易利用組織培養方式導入瓶內產生培植體。</w:t>
      </w:r>
      <w:proofErr w:type="gramStart"/>
      <w:r w:rsidR="00AD70A4" w:rsidRPr="004544CB">
        <w:rPr>
          <w:rFonts w:ascii="標楷體" w:eastAsia="標楷體" w:hAnsi="標楷體" w:hint="eastAsia"/>
          <w:sz w:val="32"/>
          <w:szCs w:val="32"/>
        </w:rPr>
        <w:t>種苗場</w:t>
      </w:r>
      <w:r w:rsidR="002B7EC5">
        <w:rPr>
          <w:rFonts w:ascii="標楷體" w:eastAsia="標楷體" w:hAnsi="標楷體" w:hint="eastAsia"/>
          <w:sz w:val="32"/>
          <w:szCs w:val="32"/>
        </w:rPr>
        <w:t>近年來</w:t>
      </w:r>
      <w:proofErr w:type="gramEnd"/>
      <w:r w:rsidR="00AD70A4">
        <w:rPr>
          <w:rFonts w:ascii="標楷體" w:eastAsia="標楷體" w:hAnsi="標楷體" w:hint="eastAsia"/>
          <w:sz w:val="32"/>
          <w:szCs w:val="32"/>
        </w:rPr>
        <w:t>投入</w:t>
      </w:r>
      <w:r w:rsidR="00AD70A4" w:rsidRPr="00D41A49">
        <w:rPr>
          <w:rFonts w:ascii="標楷體" w:eastAsia="標楷體" w:hAnsi="標楷體" w:hint="eastAsia"/>
          <w:sz w:val="32"/>
          <w:szCs w:val="32"/>
        </w:rPr>
        <w:t>園藝療</w:t>
      </w:r>
      <w:proofErr w:type="gramStart"/>
      <w:r w:rsidR="00AD70A4" w:rsidRPr="00D41A49">
        <w:rPr>
          <w:rFonts w:ascii="標楷體" w:eastAsia="標楷體" w:hAnsi="標楷體" w:hint="eastAsia"/>
          <w:sz w:val="32"/>
          <w:szCs w:val="32"/>
        </w:rPr>
        <w:t>癒</w:t>
      </w:r>
      <w:proofErr w:type="gramEnd"/>
      <w:r w:rsidR="00AD70A4">
        <w:rPr>
          <w:rFonts w:ascii="標楷體" w:eastAsia="標楷體" w:hAnsi="標楷體" w:hint="eastAsia"/>
          <w:sz w:val="32"/>
          <w:szCs w:val="32"/>
        </w:rPr>
        <w:t>並</w:t>
      </w:r>
      <w:r w:rsidRPr="004544CB">
        <w:rPr>
          <w:rFonts w:ascii="標楷體" w:eastAsia="標楷體" w:hAnsi="標楷體" w:hint="eastAsia"/>
          <w:sz w:val="32"/>
          <w:szCs w:val="32"/>
        </w:rPr>
        <w:t>研發苔蘚的組織培養技術，</w:t>
      </w:r>
      <w:r w:rsidR="009D0F75" w:rsidRPr="008679AA">
        <w:rPr>
          <w:rFonts w:ascii="標楷體" w:eastAsia="標楷體" w:hAnsi="標楷體" w:hint="eastAsia"/>
          <w:sz w:val="32"/>
          <w:szCs w:val="32"/>
        </w:rPr>
        <w:t>成功地在</w:t>
      </w:r>
      <w:r w:rsidR="009D0F75">
        <w:rPr>
          <w:rFonts w:ascii="標楷體" w:eastAsia="標楷體" w:hAnsi="標楷體" w:hint="eastAsia"/>
          <w:sz w:val="32"/>
          <w:szCs w:val="32"/>
        </w:rPr>
        <w:t>組織培養</w:t>
      </w:r>
      <w:r w:rsidR="009D0F75" w:rsidRPr="008679AA">
        <w:rPr>
          <w:rFonts w:ascii="標楷體" w:eastAsia="標楷體" w:hAnsi="標楷體" w:hint="eastAsia"/>
          <w:sz w:val="32"/>
          <w:szCs w:val="32"/>
        </w:rPr>
        <w:t>瓶內誘導</w:t>
      </w:r>
      <w:r w:rsidR="009D0F75">
        <w:rPr>
          <w:rFonts w:ascii="標楷體" w:eastAsia="標楷體" w:hAnsi="標楷體" w:hint="eastAsia"/>
          <w:sz w:val="32"/>
          <w:szCs w:val="32"/>
        </w:rPr>
        <w:t>小羽</w:t>
      </w:r>
      <w:proofErr w:type="gramStart"/>
      <w:r w:rsidR="009D0F75">
        <w:rPr>
          <w:rFonts w:ascii="標楷體" w:eastAsia="標楷體" w:hAnsi="標楷體" w:hint="eastAsia"/>
          <w:sz w:val="32"/>
          <w:szCs w:val="32"/>
        </w:rPr>
        <w:t>蘚及真蘚的</w:t>
      </w:r>
      <w:proofErr w:type="gramEnd"/>
      <w:r w:rsidR="009D0F75" w:rsidRPr="008679AA">
        <w:rPr>
          <w:rFonts w:ascii="標楷體" w:eastAsia="標楷體" w:hAnsi="標楷體" w:hint="eastAsia"/>
          <w:sz w:val="32"/>
          <w:szCs w:val="32"/>
        </w:rPr>
        <w:t>配子體</w:t>
      </w:r>
      <w:r w:rsidR="009D0F75">
        <w:rPr>
          <w:rFonts w:ascii="標楷體" w:eastAsia="標楷體" w:hAnsi="標楷體" w:hint="eastAsia"/>
          <w:sz w:val="32"/>
          <w:szCs w:val="32"/>
        </w:rPr>
        <w:t>生長，</w:t>
      </w:r>
      <w:r w:rsidR="009D0F75" w:rsidRPr="008679AA">
        <w:rPr>
          <w:rFonts w:ascii="標楷體" w:eastAsia="標楷體" w:hAnsi="標楷體" w:hint="eastAsia"/>
          <w:sz w:val="32"/>
          <w:szCs w:val="32"/>
        </w:rPr>
        <w:t>達到大量繁殖的目的</w:t>
      </w:r>
      <w:r w:rsidR="009D0F75">
        <w:rPr>
          <w:rFonts w:ascii="標楷體" w:eastAsia="標楷體" w:hAnsi="標楷體" w:hint="eastAsia"/>
          <w:sz w:val="32"/>
          <w:szCs w:val="32"/>
        </w:rPr>
        <w:t>。</w:t>
      </w:r>
      <w:r w:rsidR="00B926B0">
        <w:rPr>
          <w:rFonts w:ascii="標楷體" w:eastAsia="標楷體" w:hAnsi="標楷體" w:hint="eastAsia"/>
          <w:sz w:val="32"/>
          <w:szCs w:val="32"/>
        </w:rPr>
        <w:t>利用</w:t>
      </w:r>
      <w:proofErr w:type="gramStart"/>
      <w:r w:rsidR="00B926B0">
        <w:rPr>
          <w:rFonts w:ascii="標楷體" w:eastAsia="標楷體" w:hAnsi="標楷體" w:hint="eastAsia"/>
          <w:sz w:val="32"/>
          <w:szCs w:val="32"/>
        </w:rPr>
        <w:t>組培瓶</w:t>
      </w:r>
      <w:proofErr w:type="gramEnd"/>
      <w:r w:rsidR="00B926B0">
        <w:rPr>
          <w:rFonts w:ascii="標楷體" w:eastAsia="標楷體" w:hAnsi="標楷體" w:hint="eastAsia"/>
          <w:sz w:val="32"/>
          <w:szCs w:val="32"/>
        </w:rPr>
        <w:t>內的培養基養分、瓶內濕度、適當補充光照，就有</w:t>
      </w:r>
      <w:r w:rsidR="00B926B0" w:rsidRPr="00353E20">
        <w:rPr>
          <w:rFonts w:ascii="標楷體" w:eastAsia="標楷體" w:hAnsi="標楷體" w:hint="eastAsia"/>
          <w:sz w:val="32"/>
          <w:szCs w:val="32"/>
        </w:rPr>
        <w:t>半</w:t>
      </w:r>
      <w:r w:rsidR="00B926B0">
        <w:rPr>
          <w:rFonts w:ascii="標楷體" w:eastAsia="標楷體" w:hAnsi="標楷體" w:hint="eastAsia"/>
          <w:sz w:val="32"/>
          <w:szCs w:val="32"/>
        </w:rPr>
        <w:t>年以上的觀賞期，而在培養基加入顏色，也可增加瓶內的色彩豐富度；不同的培養容器造型，如項鍊、造型瓶等</w:t>
      </w:r>
      <w:r w:rsidR="00E5214A">
        <w:rPr>
          <w:rFonts w:ascii="標楷體" w:eastAsia="標楷體" w:hAnsi="標楷體" w:hint="eastAsia"/>
          <w:sz w:val="32"/>
          <w:szCs w:val="32"/>
        </w:rPr>
        <w:t>可</w:t>
      </w:r>
      <w:r w:rsidR="00B926B0">
        <w:rPr>
          <w:rFonts w:ascii="標楷體" w:eastAsia="標楷體" w:hAnsi="標楷體" w:hint="eastAsia"/>
          <w:sz w:val="32"/>
          <w:szCs w:val="32"/>
        </w:rPr>
        <w:t>增加使用的多樣性。</w:t>
      </w:r>
    </w:p>
    <w:p w:rsidR="00B926B0" w:rsidRDefault="00B926B0" w:rsidP="00BD7407">
      <w:pPr>
        <w:spacing w:line="24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B926B0">
        <w:rPr>
          <w:rFonts w:ascii="標楷體" w:eastAsia="標楷體" w:hAnsi="標楷體" w:hint="eastAsia"/>
          <w:sz w:val="32"/>
          <w:szCs w:val="32"/>
        </w:rPr>
        <w:t>苔蘚葉片小但其密度大，故吸收面積非常大，能吸收室內空氣中的有害氣體，再加上其低矮、生長整齊又緩慢的特性，既不佔用太大空間，又可營造苔蘚微景觀，</w:t>
      </w:r>
      <w:proofErr w:type="gramStart"/>
      <w:r w:rsidRPr="00B926B0">
        <w:rPr>
          <w:rFonts w:ascii="標楷體" w:eastAsia="標楷體" w:hAnsi="標楷體" w:hint="eastAsia"/>
          <w:sz w:val="32"/>
          <w:szCs w:val="32"/>
        </w:rPr>
        <w:t>諸如苔球</w:t>
      </w:r>
      <w:proofErr w:type="gramEnd"/>
      <w:r w:rsidRPr="00B926B0">
        <w:rPr>
          <w:rFonts w:ascii="標楷體" w:eastAsia="標楷體" w:hAnsi="標楷體" w:hint="eastAsia"/>
          <w:sz w:val="32"/>
          <w:szCs w:val="32"/>
        </w:rPr>
        <w:t>、苔蘚生態瓶、苔蘚生態牆</w:t>
      </w:r>
      <w:proofErr w:type="gramStart"/>
      <w:r w:rsidRPr="00B926B0">
        <w:rPr>
          <w:rFonts w:ascii="標楷體" w:eastAsia="標楷體" w:hAnsi="標楷體" w:hint="eastAsia"/>
          <w:sz w:val="32"/>
          <w:szCs w:val="32"/>
        </w:rPr>
        <w:t>及苔庭等</w:t>
      </w:r>
      <w:proofErr w:type="gramEnd"/>
      <w:r w:rsidRPr="00B926B0">
        <w:rPr>
          <w:rFonts w:ascii="標楷體" w:eastAsia="標楷體" w:hAnsi="標楷體" w:hint="eastAsia"/>
          <w:sz w:val="32"/>
          <w:szCs w:val="32"/>
        </w:rPr>
        <w:t>，皆是可應用的方式，目前種苗改良繁殖場正評估以技術移轉方式，讓組織培養苗可</w:t>
      </w:r>
      <w:r w:rsidRPr="00B926B0">
        <w:rPr>
          <w:rFonts w:ascii="標楷體" w:eastAsia="標楷體" w:hAnsi="標楷體" w:hint="eastAsia"/>
          <w:sz w:val="32"/>
          <w:szCs w:val="32"/>
        </w:rPr>
        <w:lastRenderedPageBreak/>
        <w:t>以成為苔蘚療</w:t>
      </w:r>
      <w:proofErr w:type="gramStart"/>
      <w:r w:rsidRPr="00B926B0">
        <w:rPr>
          <w:rFonts w:ascii="標楷體" w:eastAsia="標楷體" w:hAnsi="標楷體" w:hint="eastAsia"/>
          <w:sz w:val="32"/>
          <w:szCs w:val="32"/>
        </w:rPr>
        <w:t>癒</w:t>
      </w:r>
      <w:proofErr w:type="gramEnd"/>
      <w:r w:rsidRPr="00B926B0">
        <w:rPr>
          <w:rFonts w:ascii="標楷體" w:eastAsia="標楷體" w:hAnsi="標楷體" w:hint="eastAsia"/>
          <w:sz w:val="32"/>
          <w:szCs w:val="32"/>
        </w:rPr>
        <w:t>商品及產業化</w:t>
      </w:r>
      <w:r w:rsidR="00A13D07">
        <w:rPr>
          <w:rFonts w:ascii="標楷體" w:eastAsia="標楷體" w:hAnsi="標楷體" w:hint="eastAsia"/>
          <w:sz w:val="32"/>
          <w:szCs w:val="32"/>
        </w:rPr>
        <w:t>應用</w:t>
      </w:r>
      <w:r w:rsidRPr="00B926B0">
        <w:rPr>
          <w:rFonts w:ascii="標楷體" w:eastAsia="標楷體" w:hAnsi="標楷體" w:hint="eastAsia"/>
          <w:sz w:val="32"/>
          <w:szCs w:val="32"/>
        </w:rPr>
        <w:t>。</w:t>
      </w:r>
    </w:p>
    <w:p w:rsidR="00F64C64" w:rsidRDefault="002A600E" w:rsidP="00BD7407">
      <w:pPr>
        <w:spacing w:line="24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inline distT="0" distB="0" distL="0" distR="0">
            <wp:extent cx="2880000" cy="1625355"/>
            <wp:effectExtent l="19050" t="0" r="0" b="0"/>
            <wp:docPr id="5" name="圖片 1" descr="C:\Users\iflo88\AppData\Local\Microsoft\Windows\INetCache\Content.Outlook\GASNUSI4\DSC_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lo88\AppData\Local\Microsoft\Windows\INetCache\Content.Outlook\GASNUSI4\DSC_4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C64" w:rsidRDefault="00F64C64" w:rsidP="00BD7407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  <w:r w:rsidRPr="00D767A6">
        <w:rPr>
          <w:rFonts w:ascii="標楷體" w:eastAsia="標楷體" w:hAnsi="標楷體" w:hint="eastAsia"/>
          <w:sz w:val="32"/>
        </w:rPr>
        <w:t>圖一、</w:t>
      </w:r>
      <w:r w:rsidR="00BD7407">
        <w:rPr>
          <w:rFonts w:ascii="標楷體" w:eastAsia="標楷體" w:hAnsi="標楷體" w:hint="eastAsia"/>
          <w:sz w:val="32"/>
        </w:rPr>
        <w:t>微觀下如草原</w:t>
      </w:r>
      <w:r w:rsidR="00655B21">
        <w:rPr>
          <w:rFonts w:ascii="標楷體" w:eastAsia="標楷體" w:hAnsi="標楷體" w:hint="eastAsia"/>
          <w:sz w:val="32"/>
        </w:rPr>
        <w:t>般</w:t>
      </w:r>
      <w:r w:rsidR="000F72A5">
        <w:rPr>
          <w:rFonts w:ascii="標楷體" w:eastAsia="標楷體" w:hAnsi="標楷體" w:hint="eastAsia"/>
          <w:sz w:val="32"/>
        </w:rPr>
        <w:t>的</w:t>
      </w:r>
      <w:r w:rsidR="002A600E">
        <w:rPr>
          <w:rFonts w:ascii="標楷體" w:eastAsia="標楷體" w:hAnsi="標楷體" w:hint="eastAsia"/>
          <w:sz w:val="32"/>
        </w:rPr>
        <w:t>苔蘚</w:t>
      </w:r>
      <w:r w:rsidR="009A1F70">
        <w:rPr>
          <w:rFonts w:ascii="標楷體" w:eastAsia="標楷體" w:hAnsi="標楷體" w:hint="eastAsia"/>
          <w:sz w:val="32"/>
        </w:rPr>
        <w:t>擺設</w:t>
      </w:r>
      <w:r>
        <w:rPr>
          <w:rFonts w:ascii="標楷體" w:eastAsia="標楷體" w:hAnsi="標楷體" w:cs="Arial" w:hint="eastAsia"/>
          <w:sz w:val="32"/>
          <w:szCs w:val="32"/>
        </w:rPr>
        <w:t>。</w:t>
      </w:r>
    </w:p>
    <w:p w:rsidR="00BD7407" w:rsidRDefault="00BD7407" w:rsidP="00BD7407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  <w:r w:rsidRPr="00BD7407">
        <w:rPr>
          <w:rFonts w:ascii="標楷體" w:eastAsia="標楷體" w:hAnsi="標楷體" w:cs="Arial" w:hint="eastAsia"/>
          <w:noProof/>
          <w:sz w:val="32"/>
          <w:szCs w:val="32"/>
        </w:rPr>
        <w:drawing>
          <wp:inline distT="0" distB="0" distL="0" distR="0">
            <wp:extent cx="2880000" cy="1622738"/>
            <wp:effectExtent l="19050" t="0" r="0" b="0"/>
            <wp:docPr id="7" name="圖片 3" descr="C:\Users\iflo88\AppData\Local\Microsoft\Windows\INetCache\Content.Outlook\GASNUSI4\DSC_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flo88\AppData\Local\Microsoft\Windows\INetCache\Content.Outlook\GASNUSI4\DSC_4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07" w:rsidRDefault="00BD7407" w:rsidP="00BD7407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圖二、</w:t>
      </w:r>
      <w:r w:rsidRPr="004544CB">
        <w:rPr>
          <w:rFonts w:ascii="標楷體" w:eastAsia="標楷體" w:hAnsi="標楷體" w:hint="eastAsia"/>
          <w:sz w:val="32"/>
          <w:szCs w:val="32"/>
        </w:rPr>
        <w:t>苔蘚生態瓶</w:t>
      </w:r>
      <w:r>
        <w:rPr>
          <w:rFonts w:ascii="標楷體" w:eastAsia="標楷體" w:hAnsi="標楷體" w:cs="Arial" w:hint="eastAsia"/>
          <w:sz w:val="32"/>
          <w:szCs w:val="32"/>
        </w:rPr>
        <w:t>。</w:t>
      </w:r>
    </w:p>
    <w:p w:rsidR="00BD7407" w:rsidRDefault="00BD7407" w:rsidP="00BD7407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  <w:r w:rsidRPr="00BD7407">
        <w:rPr>
          <w:rFonts w:ascii="標楷體" w:eastAsia="標楷體" w:hAnsi="標楷體" w:cs="Arial"/>
          <w:noProof/>
          <w:sz w:val="32"/>
          <w:szCs w:val="32"/>
        </w:rPr>
        <w:drawing>
          <wp:inline distT="0" distB="0" distL="0" distR="0">
            <wp:extent cx="2880000" cy="1624938"/>
            <wp:effectExtent l="19050" t="0" r="0" b="0"/>
            <wp:docPr id="10" name="圖片 2" descr="C:\Users\iflo88\AppData\Local\Microsoft\Windows\INetCache\Content.Outlook\GASNUSI4\DSC_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flo88\AppData\Local\Microsoft\Windows\INetCache\Content.Outlook\GASNUSI4\DSC_4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07" w:rsidRDefault="00BD7407" w:rsidP="00BD7407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圖三、</w:t>
      </w:r>
      <w:r w:rsidR="00E5214A">
        <w:rPr>
          <w:rFonts w:ascii="標楷體" w:eastAsia="標楷體" w:hAnsi="標楷體" w:hint="eastAsia"/>
          <w:sz w:val="32"/>
        </w:rPr>
        <w:t>透過</w:t>
      </w:r>
      <w:r>
        <w:rPr>
          <w:rFonts w:ascii="標楷體" w:eastAsia="標楷體" w:hAnsi="標楷體" w:hint="eastAsia"/>
          <w:sz w:val="32"/>
          <w:szCs w:val="32"/>
        </w:rPr>
        <w:t>不同培養容器造型及培養基色澤，增加</w:t>
      </w:r>
      <w:r w:rsidR="00E5214A">
        <w:rPr>
          <w:rFonts w:ascii="標楷體" w:eastAsia="標楷體" w:hAnsi="標楷體" w:hint="eastAsia"/>
          <w:sz w:val="32"/>
          <w:szCs w:val="32"/>
        </w:rPr>
        <w:t>苔蘚</w:t>
      </w:r>
      <w:proofErr w:type="gramStart"/>
      <w:r w:rsidR="00E5214A">
        <w:rPr>
          <w:rFonts w:ascii="標楷體" w:eastAsia="標楷體" w:hAnsi="標楷體" w:hint="eastAsia"/>
          <w:sz w:val="32"/>
          <w:szCs w:val="32"/>
        </w:rPr>
        <w:t>組培苗</w:t>
      </w:r>
      <w:r>
        <w:rPr>
          <w:rFonts w:ascii="標楷體" w:eastAsia="標楷體" w:hAnsi="標楷體" w:hint="eastAsia"/>
          <w:sz w:val="32"/>
        </w:rPr>
        <w:t>療癒</w:t>
      </w:r>
      <w:proofErr w:type="gramEnd"/>
      <w:r>
        <w:rPr>
          <w:rFonts w:ascii="標楷體" w:eastAsia="標楷體" w:hAnsi="標楷體" w:hint="eastAsia"/>
          <w:sz w:val="32"/>
          <w:szCs w:val="32"/>
        </w:rPr>
        <w:t>性</w:t>
      </w:r>
      <w:r>
        <w:rPr>
          <w:rFonts w:ascii="標楷體" w:eastAsia="標楷體" w:hAnsi="標楷體" w:cs="Arial" w:hint="eastAsia"/>
          <w:sz w:val="32"/>
          <w:szCs w:val="32"/>
        </w:rPr>
        <w:t>。</w:t>
      </w:r>
    </w:p>
    <w:p w:rsidR="00655B21" w:rsidRDefault="00BD7407" w:rsidP="00BD7407">
      <w:pPr>
        <w:spacing w:line="240" w:lineRule="atLeast"/>
      </w:pPr>
      <w:r w:rsidRPr="00BD7407">
        <w:rPr>
          <w:rFonts w:ascii="標楷體" w:eastAsia="標楷體" w:hAnsi="標楷體" w:cs="Arial"/>
          <w:noProof/>
          <w:sz w:val="32"/>
          <w:szCs w:val="32"/>
        </w:rPr>
        <w:lastRenderedPageBreak/>
        <w:drawing>
          <wp:inline distT="0" distB="0" distL="0" distR="0">
            <wp:extent cx="2880000" cy="2162199"/>
            <wp:effectExtent l="19050" t="0" r="0" b="0"/>
            <wp:docPr id="11" name="圖片 3" descr="W:\宛妮\苔蘚\IMG_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宛妮\苔蘚\IMG_63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07" w:rsidRDefault="00A510F8" w:rsidP="00BD7407">
      <w:pPr>
        <w:spacing w:line="240" w:lineRule="atLeast"/>
        <w:ind w:left="1600" w:hangingChars="500" w:hanging="160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圖</w:t>
      </w:r>
      <w:r w:rsidR="00655B21">
        <w:rPr>
          <w:rFonts w:ascii="標楷體" w:eastAsia="標楷體" w:hAnsi="標楷體" w:hint="eastAsia"/>
          <w:sz w:val="32"/>
        </w:rPr>
        <w:t>四</w:t>
      </w:r>
      <w:r>
        <w:rPr>
          <w:rFonts w:ascii="標楷體" w:eastAsia="標楷體" w:hAnsi="標楷體" w:hint="eastAsia"/>
          <w:sz w:val="32"/>
        </w:rPr>
        <w:t>、</w:t>
      </w:r>
      <w:r w:rsidR="00B30D75">
        <w:rPr>
          <w:rFonts w:ascii="標楷體" w:eastAsia="標楷體" w:hAnsi="標楷體" w:hint="eastAsia"/>
          <w:sz w:val="32"/>
        </w:rPr>
        <w:t>小羽</w:t>
      </w:r>
      <w:r w:rsidR="00093F2A">
        <w:rPr>
          <w:rFonts w:ascii="標楷體" w:eastAsia="標楷體" w:hAnsi="標楷體" w:hint="eastAsia"/>
          <w:sz w:val="32"/>
        </w:rPr>
        <w:t>苔</w:t>
      </w:r>
      <w:r>
        <w:rPr>
          <w:rFonts w:ascii="標楷體" w:eastAsia="標楷體" w:hAnsi="標楷體" w:hint="eastAsia"/>
          <w:sz w:val="32"/>
        </w:rPr>
        <w:t>組織培養苗</w:t>
      </w:r>
      <w:r>
        <w:rPr>
          <w:rFonts w:ascii="標楷體" w:eastAsia="標楷體" w:hAnsi="標楷體" w:cs="Arial" w:hint="eastAsia"/>
          <w:sz w:val="32"/>
          <w:szCs w:val="32"/>
        </w:rPr>
        <w:t>。</w:t>
      </w:r>
    </w:p>
    <w:p w:rsidR="00BD7407" w:rsidRPr="00BD7407" w:rsidRDefault="00BD7407" w:rsidP="00074FD7">
      <w:pPr>
        <w:widowControl/>
        <w:spacing w:line="240" w:lineRule="atLeas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br w:type="page"/>
      </w:r>
      <w:r w:rsidR="00074FD7" w:rsidRPr="00BD7407">
        <w:rPr>
          <w:rFonts w:ascii="標楷體" w:eastAsia="標楷體" w:hAnsi="標楷體" w:cs="Arial"/>
          <w:sz w:val="32"/>
          <w:szCs w:val="32"/>
        </w:rPr>
        <w:lastRenderedPageBreak/>
        <w:t xml:space="preserve"> </w:t>
      </w:r>
    </w:p>
    <w:p w:rsidR="002A600E" w:rsidRPr="009B5CEF" w:rsidRDefault="002A600E" w:rsidP="00BD7407">
      <w:pPr>
        <w:spacing w:line="240" w:lineRule="atLeast"/>
        <w:ind w:firstLineChars="236" w:firstLine="755"/>
        <w:rPr>
          <w:rFonts w:ascii="標楷體" w:eastAsia="標楷體" w:hAnsi="標楷體"/>
          <w:sz w:val="32"/>
        </w:rPr>
      </w:pPr>
    </w:p>
    <w:sectPr w:rsidR="002A600E" w:rsidRPr="009B5CEF" w:rsidSect="00670C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09F" w:rsidRPr="00FE7F9A" w:rsidRDefault="0076709F" w:rsidP="00E56A06">
      <w:pPr>
        <w:rPr>
          <w:rFonts w:asciiTheme="minorHAnsi" w:eastAsiaTheme="minorEastAsia" w:cstheme="minorBidi"/>
          <w:szCs w:val="22"/>
        </w:rPr>
      </w:pPr>
      <w:r>
        <w:separator/>
      </w:r>
    </w:p>
  </w:endnote>
  <w:endnote w:type="continuationSeparator" w:id="0">
    <w:p w:rsidR="0076709F" w:rsidRPr="00FE7F9A" w:rsidRDefault="0076709F" w:rsidP="00E56A06">
      <w:pPr>
        <w:rPr>
          <w:rFonts w:asciiTheme="minorHAnsi" w:eastAsiaTheme="minorEastAsia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09F" w:rsidRPr="00FE7F9A" w:rsidRDefault="0076709F" w:rsidP="00E56A06">
      <w:pPr>
        <w:rPr>
          <w:rFonts w:asciiTheme="minorHAnsi" w:eastAsiaTheme="minorEastAsia" w:cstheme="minorBidi"/>
          <w:szCs w:val="22"/>
        </w:rPr>
      </w:pPr>
      <w:r>
        <w:separator/>
      </w:r>
    </w:p>
  </w:footnote>
  <w:footnote w:type="continuationSeparator" w:id="0">
    <w:p w:rsidR="0076709F" w:rsidRPr="00FE7F9A" w:rsidRDefault="0076709F" w:rsidP="00E56A06">
      <w:pPr>
        <w:rPr>
          <w:rFonts w:asciiTheme="minorHAnsi" w:eastAsiaTheme="minorEastAsia" w:cstheme="minorBidi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01D"/>
    <w:rsid w:val="00000712"/>
    <w:rsid w:val="00034E10"/>
    <w:rsid w:val="00074FD7"/>
    <w:rsid w:val="00093F2A"/>
    <w:rsid w:val="000A1E28"/>
    <w:rsid w:val="000F72A5"/>
    <w:rsid w:val="00110B46"/>
    <w:rsid w:val="00117C4F"/>
    <w:rsid w:val="001617B0"/>
    <w:rsid w:val="001929B4"/>
    <w:rsid w:val="002027C3"/>
    <w:rsid w:val="00206073"/>
    <w:rsid w:val="002161B0"/>
    <w:rsid w:val="00273EEE"/>
    <w:rsid w:val="002A600E"/>
    <w:rsid w:val="002B3128"/>
    <w:rsid w:val="002B7EC5"/>
    <w:rsid w:val="002C499B"/>
    <w:rsid w:val="002F1833"/>
    <w:rsid w:val="002F1F9E"/>
    <w:rsid w:val="00320CED"/>
    <w:rsid w:val="00331C2B"/>
    <w:rsid w:val="00383B85"/>
    <w:rsid w:val="00393FAA"/>
    <w:rsid w:val="00425BF9"/>
    <w:rsid w:val="004260B2"/>
    <w:rsid w:val="004827A8"/>
    <w:rsid w:val="0048540F"/>
    <w:rsid w:val="00490FCE"/>
    <w:rsid w:val="004D1E61"/>
    <w:rsid w:val="005040A0"/>
    <w:rsid w:val="00535898"/>
    <w:rsid w:val="00536E0A"/>
    <w:rsid w:val="00593176"/>
    <w:rsid w:val="00604442"/>
    <w:rsid w:val="00607BC6"/>
    <w:rsid w:val="00655B21"/>
    <w:rsid w:val="00661C0F"/>
    <w:rsid w:val="00670C7F"/>
    <w:rsid w:val="00690EDA"/>
    <w:rsid w:val="007165BC"/>
    <w:rsid w:val="0072664F"/>
    <w:rsid w:val="0076709F"/>
    <w:rsid w:val="0077180C"/>
    <w:rsid w:val="00775729"/>
    <w:rsid w:val="007D4F92"/>
    <w:rsid w:val="007E5682"/>
    <w:rsid w:val="008543D9"/>
    <w:rsid w:val="0088301D"/>
    <w:rsid w:val="008C541E"/>
    <w:rsid w:val="008D7867"/>
    <w:rsid w:val="00922A1B"/>
    <w:rsid w:val="00936000"/>
    <w:rsid w:val="00936763"/>
    <w:rsid w:val="00952317"/>
    <w:rsid w:val="009A1F70"/>
    <w:rsid w:val="009C51AD"/>
    <w:rsid w:val="009D0F75"/>
    <w:rsid w:val="009F70BB"/>
    <w:rsid w:val="00A13D07"/>
    <w:rsid w:val="00A510F8"/>
    <w:rsid w:val="00AB54DF"/>
    <w:rsid w:val="00AC19BF"/>
    <w:rsid w:val="00AD70A4"/>
    <w:rsid w:val="00AE70FD"/>
    <w:rsid w:val="00B13716"/>
    <w:rsid w:val="00B30D75"/>
    <w:rsid w:val="00B553AA"/>
    <w:rsid w:val="00B65931"/>
    <w:rsid w:val="00B926B0"/>
    <w:rsid w:val="00BD7407"/>
    <w:rsid w:val="00C04E49"/>
    <w:rsid w:val="00C05677"/>
    <w:rsid w:val="00D04208"/>
    <w:rsid w:val="00D41A49"/>
    <w:rsid w:val="00D64E7C"/>
    <w:rsid w:val="00D87846"/>
    <w:rsid w:val="00D91C1D"/>
    <w:rsid w:val="00D92470"/>
    <w:rsid w:val="00DA3156"/>
    <w:rsid w:val="00DE2196"/>
    <w:rsid w:val="00E01926"/>
    <w:rsid w:val="00E5214A"/>
    <w:rsid w:val="00E56A06"/>
    <w:rsid w:val="00EF5A7A"/>
    <w:rsid w:val="00F60DDB"/>
    <w:rsid w:val="00F64C64"/>
    <w:rsid w:val="00FD2BE6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56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56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56A06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358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535898"/>
    <w:rPr>
      <w:rFonts w:ascii="細明體" w:eastAsia="細明體" w:hAnsi="細明體" w:cs="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4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4C6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0"/>
    <w:uiPriority w:val="20"/>
    <w:qFormat/>
    <w:rsid w:val="00093F2A"/>
    <w:rPr>
      <w:i/>
      <w:iCs/>
    </w:rPr>
  </w:style>
  <w:style w:type="character" w:styleId="aa">
    <w:name w:val="Hyperlink"/>
    <w:basedOn w:val="a0"/>
    <w:uiPriority w:val="99"/>
    <w:unhideWhenUsed/>
    <w:rsid w:val="00E521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3</cp:revision>
  <cp:lastPrinted>2021-03-04T10:19:00Z</cp:lastPrinted>
  <dcterms:created xsi:type="dcterms:W3CDTF">2023-11-30T08:44:00Z</dcterms:created>
  <dcterms:modified xsi:type="dcterms:W3CDTF">2023-11-30T08:45:00Z</dcterms:modified>
</cp:coreProperties>
</file>