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8768D" w14:textId="77777777" w:rsidR="0096708D" w:rsidRDefault="0096708D" w:rsidP="007B4B6B">
      <w:pPr>
        <w:spacing w:line="480" w:lineRule="auto"/>
        <w:jc w:val="center"/>
        <w:rPr>
          <w:rFonts w:ascii="Times New Roman" w:eastAsia="標楷體" w:hAnsi="標楷體"/>
          <w:color w:val="000000"/>
          <w:sz w:val="32"/>
          <w:szCs w:val="32"/>
        </w:rPr>
      </w:pPr>
      <w:r w:rsidRPr="0096708D">
        <w:rPr>
          <w:rFonts w:ascii="Times New Roman" w:eastAsia="標楷體" w:hAnsi="Times New Roman"/>
          <w:color w:val="000000"/>
          <w:sz w:val="32"/>
          <w:szCs w:val="32"/>
        </w:rPr>
        <w:t>2022</w:t>
      </w:r>
      <w:r w:rsidRPr="0096708D">
        <w:rPr>
          <w:rFonts w:ascii="Times New Roman" w:eastAsia="標楷體" w:hAnsi="標楷體"/>
          <w:color w:val="000000"/>
          <w:sz w:val="32"/>
          <w:szCs w:val="32"/>
        </w:rPr>
        <w:t>優質種苗核心</w:t>
      </w:r>
      <w:proofErr w:type="gramStart"/>
      <w:r w:rsidRPr="0096708D">
        <w:rPr>
          <w:rFonts w:ascii="Times New Roman" w:eastAsia="標楷體" w:hAnsi="標楷體"/>
          <w:color w:val="000000"/>
          <w:sz w:val="32"/>
          <w:szCs w:val="32"/>
        </w:rPr>
        <w:t>技術暨耐候</w:t>
      </w:r>
      <w:proofErr w:type="gramEnd"/>
      <w:r w:rsidRPr="0096708D">
        <w:rPr>
          <w:rFonts w:ascii="Times New Roman" w:eastAsia="標楷體" w:hAnsi="標楷體"/>
          <w:color w:val="000000"/>
          <w:sz w:val="32"/>
          <w:szCs w:val="32"/>
        </w:rPr>
        <w:t>技術發展研討會</w:t>
      </w:r>
    </w:p>
    <w:p w14:paraId="36C288EC" w14:textId="77777777" w:rsidR="0096708D" w:rsidRDefault="0096708D" w:rsidP="007B4B6B">
      <w:pPr>
        <w:spacing w:line="480" w:lineRule="auto"/>
        <w:jc w:val="center"/>
        <w:rPr>
          <w:rFonts w:ascii="Times New Roman" w:eastAsia="標楷體" w:hAnsi="標楷體"/>
          <w:color w:val="000000"/>
          <w:sz w:val="32"/>
          <w:szCs w:val="32"/>
        </w:rPr>
      </w:pPr>
    </w:p>
    <w:p w14:paraId="531F86F8" w14:textId="26F8EDAB" w:rsidR="007451FE" w:rsidRPr="0096708D" w:rsidRDefault="007451FE" w:rsidP="007B4B6B">
      <w:pPr>
        <w:spacing w:line="480" w:lineRule="auto"/>
        <w:jc w:val="center"/>
        <w:rPr>
          <w:rFonts w:ascii="Times New Roman" w:eastAsia="標楷體" w:hAnsi="Times New Roman"/>
          <w:b/>
          <w:sz w:val="32"/>
          <w:szCs w:val="32"/>
        </w:rPr>
      </w:pPr>
      <w:r w:rsidRPr="0096708D">
        <w:rPr>
          <w:rFonts w:ascii="Times New Roman" w:eastAsia="標楷體" w:hAnsi="Times New Roman"/>
          <w:b/>
          <w:sz w:val="32"/>
          <w:szCs w:val="32"/>
        </w:rPr>
        <w:t>育苗場域驗證結合植物病原檢測技術之整合流程開發</w:t>
      </w:r>
    </w:p>
    <w:p w14:paraId="6DCF203C" w14:textId="0BDA377A" w:rsidR="00A445FF" w:rsidRPr="0096708D" w:rsidRDefault="00B24040" w:rsidP="007B4B6B">
      <w:pPr>
        <w:spacing w:line="480" w:lineRule="auto"/>
        <w:jc w:val="center"/>
        <w:rPr>
          <w:rFonts w:ascii="Times New Roman" w:eastAsia="標楷體" w:hAnsi="Times New Roman"/>
          <w:szCs w:val="24"/>
        </w:rPr>
      </w:pPr>
      <w:r w:rsidRPr="0096708D">
        <w:rPr>
          <w:rFonts w:ascii="Times New Roman" w:eastAsia="標楷體" w:hAnsi="Times New Roman"/>
          <w:szCs w:val="24"/>
          <w:u w:val="single"/>
        </w:rPr>
        <w:t>蘇士</w:t>
      </w:r>
      <w:proofErr w:type="gramStart"/>
      <w:r w:rsidRPr="0096708D">
        <w:rPr>
          <w:rFonts w:ascii="Times New Roman" w:eastAsia="標楷體" w:hAnsi="Times New Roman"/>
          <w:szCs w:val="24"/>
          <w:u w:val="single"/>
        </w:rPr>
        <w:t>閔</w:t>
      </w:r>
      <w:proofErr w:type="gramEnd"/>
      <w:r w:rsidR="00BF124B" w:rsidRPr="0096708D">
        <w:rPr>
          <w:rFonts w:ascii="Times New Roman" w:eastAsia="標楷體" w:hAnsi="Times New Roman"/>
          <w:szCs w:val="24"/>
        </w:rPr>
        <w:t>、邱燕欣</w:t>
      </w:r>
      <w:r w:rsidR="00712564" w:rsidRPr="0096708D">
        <w:rPr>
          <w:rFonts w:ascii="Times New Roman" w:eastAsia="標楷體" w:hAnsi="Times New Roman"/>
          <w:szCs w:val="24"/>
        </w:rPr>
        <w:t>*</w:t>
      </w:r>
      <w:r w:rsidRPr="0096708D">
        <w:rPr>
          <w:rFonts w:ascii="Times New Roman" w:eastAsia="標楷體" w:hAnsi="Times New Roman"/>
          <w:szCs w:val="24"/>
        </w:rPr>
        <w:t>、薛道原</w:t>
      </w:r>
      <w:r w:rsidR="004A4879" w:rsidRPr="0096708D">
        <w:rPr>
          <w:rFonts w:ascii="Times New Roman" w:eastAsia="標楷體" w:hAnsi="Times New Roman"/>
          <w:szCs w:val="24"/>
        </w:rPr>
        <w:t>、</w:t>
      </w:r>
      <w:r w:rsidR="006E36A4" w:rsidRPr="0096708D">
        <w:rPr>
          <w:rFonts w:ascii="Times New Roman" w:eastAsia="標楷體" w:hAnsi="Times New Roman"/>
          <w:szCs w:val="24"/>
        </w:rPr>
        <w:t>張倚瓏</w:t>
      </w:r>
      <w:r w:rsidR="00BF124B" w:rsidRPr="0096708D">
        <w:rPr>
          <w:rFonts w:ascii="Times New Roman" w:eastAsia="標楷體" w:hAnsi="Times New Roman"/>
          <w:szCs w:val="24"/>
        </w:rPr>
        <w:t>、張定霖</w:t>
      </w:r>
    </w:p>
    <w:p w14:paraId="3E1483A0" w14:textId="342AD54E" w:rsidR="00416310" w:rsidRPr="0096708D" w:rsidRDefault="00B24040" w:rsidP="007B4B6B">
      <w:pPr>
        <w:spacing w:line="480" w:lineRule="auto"/>
        <w:jc w:val="center"/>
        <w:rPr>
          <w:rFonts w:ascii="Times New Roman" w:eastAsia="標楷體" w:hAnsi="Times New Roman"/>
          <w:szCs w:val="24"/>
        </w:rPr>
      </w:pPr>
      <w:r w:rsidRPr="0096708D">
        <w:rPr>
          <w:rFonts w:ascii="Times New Roman" w:eastAsia="標楷體" w:hAnsi="Times New Roman"/>
          <w:szCs w:val="24"/>
        </w:rPr>
        <w:t>行政院</w:t>
      </w:r>
      <w:r w:rsidR="007B4B6B" w:rsidRPr="0096708D">
        <w:rPr>
          <w:rFonts w:ascii="Times New Roman" w:eastAsia="標楷體" w:hAnsi="Times New Roman"/>
          <w:szCs w:val="24"/>
        </w:rPr>
        <w:t>農業委員會</w:t>
      </w:r>
      <w:r w:rsidRPr="0096708D">
        <w:rPr>
          <w:rFonts w:ascii="Times New Roman" w:eastAsia="標楷體" w:hAnsi="Times New Roman"/>
          <w:szCs w:val="24"/>
        </w:rPr>
        <w:t>種苗改良繁殖場</w:t>
      </w:r>
    </w:p>
    <w:p w14:paraId="340A6545" w14:textId="77777777" w:rsidR="00B24040" w:rsidRPr="0096708D" w:rsidRDefault="00B24040" w:rsidP="005D69E5">
      <w:pPr>
        <w:spacing w:line="480" w:lineRule="auto"/>
        <w:jc w:val="both"/>
        <w:rPr>
          <w:rFonts w:ascii="Times New Roman" w:eastAsia="標楷體" w:hAnsi="Times New Roman"/>
          <w:szCs w:val="24"/>
        </w:rPr>
      </w:pPr>
    </w:p>
    <w:p w14:paraId="0DDBE13C" w14:textId="0C837680" w:rsidR="00A445FF" w:rsidRPr="0096708D" w:rsidRDefault="00A445FF" w:rsidP="00643AA0">
      <w:pPr>
        <w:spacing w:line="480" w:lineRule="auto"/>
        <w:jc w:val="center"/>
        <w:rPr>
          <w:rFonts w:ascii="Times New Roman" w:eastAsia="標楷體" w:hAnsi="Times New Roman"/>
          <w:b/>
          <w:sz w:val="28"/>
          <w:szCs w:val="28"/>
        </w:rPr>
      </w:pPr>
      <w:r w:rsidRPr="0096708D">
        <w:rPr>
          <w:rFonts w:ascii="Times New Roman" w:eastAsia="標楷體" w:hAnsi="Times New Roman"/>
          <w:b/>
          <w:sz w:val="28"/>
          <w:szCs w:val="28"/>
        </w:rPr>
        <w:t>摘要</w:t>
      </w:r>
    </w:p>
    <w:p w14:paraId="40DF7B04" w14:textId="06CD07F7" w:rsidR="00416310" w:rsidRPr="0096708D" w:rsidRDefault="00821917" w:rsidP="0096708D">
      <w:pPr>
        <w:ind w:firstLine="709"/>
        <w:jc w:val="both"/>
        <w:rPr>
          <w:rFonts w:ascii="Times New Roman" w:eastAsia="標楷體" w:hAnsi="Times New Roman"/>
          <w:szCs w:val="24"/>
        </w:rPr>
      </w:pPr>
      <w:r w:rsidRPr="0096708D">
        <w:rPr>
          <w:rFonts w:ascii="Times New Roman" w:eastAsia="標楷體" w:hAnsi="Times New Roman"/>
          <w:szCs w:val="24"/>
        </w:rPr>
        <w:t>種</w:t>
      </w:r>
      <w:r w:rsidR="007B4B6B" w:rsidRPr="0096708D">
        <w:rPr>
          <w:rFonts w:ascii="Times New Roman" w:eastAsia="標楷體" w:hAnsi="Times New Roman"/>
          <w:szCs w:val="24"/>
        </w:rPr>
        <w:t>子</w:t>
      </w:r>
      <w:r w:rsidRPr="0096708D">
        <w:rPr>
          <w:rFonts w:ascii="Times New Roman" w:eastAsia="標楷體" w:hAnsi="Times New Roman"/>
          <w:szCs w:val="24"/>
        </w:rPr>
        <w:t>苗生產為農產品產</w:t>
      </w:r>
      <w:r w:rsidR="007B4B6B" w:rsidRPr="0096708D">
        <w:rPr>
          <w:rFonts w:ascii="Times New Roman" w:eastAsia="標楷體" w:hAnsi="Times New Roman"/>
          <w:szCs w:val="24"/>
        </w:rPr>
        <w:t>業</w:t>
      </w:r>
      <w:r w:rsidR="008150A4">
        <w:rPr>
          <w:rFonts w:ascii="Times New Roman" w:eastAsia="標楷體" w:hAnsi="Times New Roman"/>
          <w:szCs w:val="24"/>
        </w:rPr>
        <w:t>鏈</w:t>
      </w:r>
      <w:r w:rsidR="007B4B6B" w:rsidRPr="0096708D">
        <w:rPr>
          <w:rFonts w:ascii="Times New Roman" w:eastAsia="標楷體" w:hAnsi="Times New Roman"/>
          <w:szCs w:val="24"/>
        </w:rPr>
        <w:t>的重要</w:t>
      </w:r>
      <w:r w:rsidRPr="0096708D">
        <w:rPr>
          <w:rFonts w:ascii="Times New Roman" w:eastAsia="標楷體" w:hAnsi="Times New Roman"/>
          <w:szCs w:val="24"/>
        </w:rPr>
        <w:t>環</w:t>
      </w:r>
      <w:r w:rsidR="007B4B6B" w:rsidRPr="0096708D">
        <w:rPr>
          <w:rFonts w:ascii="Times New Roman" w:eastAsia="標楷體" w:hAnsi="Times New Roman"/>
          <w:szCs w:val="24"/>
        </w:rPr>
        <w:t>節之一</w:t>
      </w:r>
      <w:r w:rsidR="002E36D9" w:rsidRPr="0096708D">
        <w:rPr>
          <w:rFonts w:ascii="Times New Roman" w:eastAsia="標楷體" w:hAnsi="Times New Roman"/>
          <w:szCs w:val="24"/>
        </w:rPr>
        <w:t>，</w:t>
      </w:r>
      <w:r w:rsidR="007F2E1B" w:rsidRPr="0096708D">
        <w:rPr>
          <w:rFonts w:ascii="Times New Roman" w:eastAsia="標楷體" w:hAnsi="Times New Roman"/>
          <w:szCs w:val="24"/>
        </w:rPr>
        <w:t>行政院</w:t>
      </w:r>
      <w:r w:rsidRPr="0096708D">
        <w:rPr>
          <w:rFonts w:ascii="Times New Roman" w:eastAsia="標楷體" w:hAnsi="Times New Roman"/>
          <w:szCs w:val="24"/>
        </w:rPr>
        <w:t>農業委員會種苗改良繁殖場（簡稱種苗場）</w:t>
      </w:r>
      <w:r w:rsidR="007F2E1B" w:rsidRPr="0096708D">
        <w:rPr>
          <w:rFonts w:ascii="Times New Roman" w:eastAsia="標楷體" w:hAnsi="Times New Roman"/>
          <w:szCs w:val="24"/>
        </w:rPr>
        <w:t>的</w:t>
      </w:r>
      <w:r w:rsidR="008150A4">
        <w:rPr>
          <w:rFonts w:ascii="Times New Roman" w:eastAsia="標楷體" w:hAnsi="Times New Roman"/>
          <w:szCs w:val="24"/>
        </w:rPr>
        <w:t>核心</w:t>
      </w:r>
      <w:r w:rsidR="007F2E1B" w:rsidRPr="0096708D">
        <w:rPr>
          <w:rFonts w:ascii="Times New Roman" w:eastAsia="標楷體" w:hAnsi="Times New Roman"/>
          <w:szCs w:val="24"/>
        </w:rPr>
        <w:t>任務</w:t>
      </w:r>
      <w:r w:rsidR="008150A4">
        <w:rPr>
          <w:rFonts w:ascii="Times New Roman" w:eastAsia="標楷體" w:hAnsi="Times New Roman"/>
          <w:szCs w:val="24"/>
        </w:rPr>
        <w:t>之</w:t>
      </w:r>
      <w:proofErr w:type="gramStart"/>
      <w:r w:rsidR="008150A4">
        <w:rPr>
          <w:rFonts w:ascii="Times New Roman" w:eastAsia="標楷體" w:hAnsi="Times New Roman"/>
          <w:szCs w:val="24"/>
        </w:rPr>
        <w:t>一</w:t>
      </w:r>
      <w:proofErr w:type="gramEnd"/>
      <w:r w:rsidR="008150A4">
        <w:rPr>
          <w:rFonts w:ascii="Times New Roman" w:eastAsia="標楷體" w:hAnsi="Times New Roman"/>
          <w:szCs w:val="24"/>
        </w:rPr>
        <w:t>係</w:t>
      </w:r>
      <w:r w:rsidR="00C37498" w:rsidRPr="0096708D">
        <w:rPr>
          <w:rFonts w:ascii="Times New Roman" w:eastAsia="標楷體" w:hAnsi="Times New Roman"/>
          <w:szCs w:val="24"/>
        </w:rPr>
        <w:t>輔導國內種苗產業發展。</w:t>
      </w:r>
      <w:proofErr w:type="gramStart"/>
      <w:r w:rsidR="00C37498" w:rsidRPr="0096708D">
        <w:rPr>
          <w:rFonts w:ascii="Times New Roman" w:eastAsia="標楷體" w:hAnsi="Times New Roman"/>
          <w:szCs w:val="24"/>
        </w:rPr>
        <w:t>種苗場</w:t>
      </w:r>
      <w:r w:rsidR="008150A4" w:rsidRPr="0096708D">
        <w:rPr>
          <w:rFonts w:ascii="Times New Roman" w:eastAsia="標楷體" w:hAnsi="Times New Roman"/>
          <w:szCs w:val="24"/>
        </w:rPr>
        <w:t>近年</w:t>
      </w:r>
      <w:proofErr w:type="gramEnd"/>
      <w:r w:rsidR="008150A4">
        <w:rPr>
          <w:rFonts w:ascii="Times New Roman" w:eastAsia="標楷體" w:hAnsi="Times New Roman"/>
          <w:szCs w:val="24"/>
        </w:rPr>
        <w:t>在</w:t>
      </w:r>
      <w:r w:rsidR="008150A4" w:rsidRPr="0096708D">
        <w:rPr>
          <w:rFonts w:ascii="Times New Roman" w:eastAsia="標楷體" w:hAnsi="Times New Roman"/>
          <w:szCs w:val="24"/>
        </w:rPr>
        <w:t>豇豆種子、草莓種苗及</w:t>
      </w:r>
      <w:proofErr w:type="gramStart"/>
      <w:r w:rsidR="008150A4" w:rsidRPr="0096708D">
        <w:rPr>
          <w:rFonts w:ascii="Times New Roman" w:eastAsia="標楷體" w:hAnsi="Times New Roman"/>
          <w:szCs w:val="24"/>
        </w:rPr>
        <w:t>馬鈴薯種薯</w:t>
      </w:r>
      <w:r w:rsidR="008150A4">
        <w:rPr>
          <w:rFonts w:ascii="Times New Roman" w:eastAsia="標楷體" w:hAnsi="Times New Roman"/>
          <w:szCs w:val="24"/>
        </w:rPr>
        <w:t>等</w:t>
      </w:r>
      <w:proofErr w:type="gramEnd"/>
      <w:r w:rsidR="008150A4" w:rsidRPr="0096708D">
        <w:rPr>
          <w:rFonts w:ascii="Times New Roman" w:eastAsia="標楷體" w:hAnsi="Times New Roman"/>
          <w:szCs w:val="24"/>
        </w:rPr>
        <w:t>健康種苗</w:t>
      </w:r>
      <w:r w:rsidR="008150A4">
        <w:rPr>
          <w:rFonts w:ascii="Times New Roman" w:eastAsia="標楷體" w:hAnsi="Times New Roman"/>
          <w:szCs w:val="24"/>
        </w:rPr>
        <w:t>生產與</w:t>
      </w:r>
      <w:r w:rsidR="008150A4" w:rsidRPr="0096708D">
        <w:rPr>
          <w:rFonts w:ascii="Times New Roman" w:eastAsia="標楷體" w:hAnsi="Times New Roman"/>
          <w:szCs w:val="24"/>
        </w:rPr>
        <w:t>驗證</w:t>
      </w:r>
      <w:r w:rsidR="008425BA">
        <w:rPr>
          <w:rFonts w:ascii="Times New Roman" w:eastAsia="標楷體" w:hAnsi="Times New Roman"/>
          <w:szCs w:val="24"/>
        </w:rPr>
        <w:t>工作上</w:t>
      </w:r>
      <w:r w:rsidR="00342B41" w:rsidRPr="0096708D">
        <w:rPr>
          <w:rFonts w:ascii="Times New Roman" w:eastAsia="標楷體" w:hAnsi="Times New Roman"/>
          <w:szCs w:val="24"/>
        </w:rPr>
        <w:t>，</w:t>
      </w:r>
      <w:r w:rsidR="008425BA">
        <w:rPr>
          <w:rFonts w:ascii="Times New Roman" w:eastAsia="標楷體" w:hAnsi="Times New Roman"/>
          <w:szCs w:val="24"/>
        </w:rPr>
        <w:t>陸續導入</w:t>
      </w:r>
      <w:r w:rsidR="008425BA">
        <w:rPr>
          <w:rFonts w:ascii="Times New Roman" w:eastAsia="標楷體" w:hAnsi="Times New Roman"/>
          <w:szCs w:val="24"/>
        </w:rPr>
        <w:t xml:space="preserve"> ISO </w:t>
      </w:r>
      <w:r w:rsidRPr="0096708D">
        <w:rPr>
          <w:rFonts w:ascii="Times New Roman" w:eastAsia="標楷體" w:hAnsi="Times New Roman"/>
          <w:szCs w:val="24"/>
        </w:rPr>
        <w:t>9001</w:t>
      </w:r>
      <w:r w:rsidR="00342B41" w:rsidRPr="0096708D">
        <w:rPr>
          <w:rFonts w:ascii="Times New Roman" w:eastAsia="標楷體" w:hAnsi="Times New Roman"/>
          <w:szCs w:val="24"/>
        </w:rPr>
        <w:t>國際</w:t>
      </w:r>
      <w:r w:rsidR="008425BA">
        <w:rPr>
          <w:rFonts w:ascii="Times New Roman" w:eastAsia="標楷體" w:hAnsi="Times New Roman"/>
          <w:szCs w:val="24"/>
        </w:rPr>
        <w:t>品質管理系統；更借鏡美、澳等國行之有年的育苗驗證體系，在原有基礎上</w:t>
      </w:r>
      <w:r w:rsidR="00342B41" w:rsidRPr="0096708D">
        <w:rPr>
          <w:rFonts w:ascii="Times New Roman" w:eastAsia="標楷體" w:hAnsi="Times New Roman"/>
          <w:szCs w:val="24"/>
        </w:rPr>
        <w:t>，</w:t>
      </w:r>
      <w:r w:rsidR="008425BA">
        <w:rPr>
          <w:rFonts w:ascii="Times New Roman" w:eastAsia="標楷體" w:hAnsi="Times New Roman"/>
          <w:szCs w:val="24"/>
        </w:rPr>
        <w:t>規劃逐步</w:t>
      </w:r>
      <w:r w:rsidR="00342B41" w:rsidRPr="0096708D">
        <w:rPr>
          <w:rFonts w:ascii="Times New Roman" w:eastAsia="標楷體" w:hAnsi="Times New Roman"/>
          <w:szCs w:val="24"/>
        </w:rPr>
        <w:t>朝</w:t>
      </w:r>
      <w:r w:rsidR="008425BA">
        <w:rPr>
          <w:rFonts w:ascii="Times New Roman" w:eastAsia="標楷體" w:hAnsi="Times New Roman"/>
          <w:szCs w:val="24"/>
        </w:rPr>
        <w:t>「</w:t>
      </w:r>
      <w:r w:rsidRPr="0096708D">
        <w:rPr>
          <w:rFonts w:ascii="Times New Roman" w:eastAsia="標楷體" w:hAnsi="Times New Roman"/>
          <w:szCs w:val="24"/>
        </w:rPr>
        <w:t>育苗場域五環（包括種苗、人力、介質、水源、環境）驗證</w:t>
      </w:r>
      <w:r w:rsidR="008425BA">
        <w:rPr>
          <w:rFonts w:ascii="Times New Roman" w:eastAsia="標楷體" w:hAnsi="Times New Roman"/>
          <w:szCs w:val="24"/>
        </w:rPr>
        <w:t>」</w:t>
      </w:r>
      <w:r w:rsidR="00342B41" w:rsidRPr="0096708D">
        <w:rPr>
          <w:rFonts w:ascii="Times New Roman" w:eastAsia="標楷體" w:hAnsi="Times New Roman"/>
          <w:szCs w:val="24"/>
        </w:rPr>
        <w:t>的目標前進</w:t>
      </w:r>
      <w:r w:rsidR="008425BA">
        <w:rPr>
          <w:rFonts w:ascii="Times New Roman" w:eastAsia="標楷體" w:hAnsi="Times New Roman"/>
          <w:szCs w:val="24"/>
        </w:rPr>
        <w:t>，</w:t>
      </w:r>
      <w:r w:rsidRPr="0096708D">
        <w:rPr>
          <w:rFonts w:ascii="Times New Roman" w:eastAsia="標楷體" w:hAnsi="Times New Roman"/>
          <w:szCs w:val="24"/>
        </w:rPr>
        <w:t>結合</w:t>
      </w:r>
      <w:r w:rsidR="008425BA">
        <w:rPr>
          <w:rFonts w:ascii="Times New Roman" w:eastAsia="標楷體" w:hAnsi="Times New Roman"/>
          <w:szCs w:val="24"/>
        </w:rPr>
        <w:t>既有的育</w:t>
      </w:r>
      <w:r w:rsidR="00342B41" w:rsidRPr="0096708D">
        <w:rPr>
          <w:rFonts w:ascii="Times New Roman" w:eastAsia="標楷體" w:hAnsi="Times New Roman"/>
          <w:szCs w:val="24"/>
        </w:rPr>
        <w:t>苗生產體系</w:t>
      </w:r>
      <w:r w:rsidR="00B907DD" w:rsidRPr="0096708D">
        <w:rPr>
          <w:rFonts w:ascii="Times New Roman" w:eastAsia="標楷體" w:hAnsi="Times New Roman"/>
          <w:szCs w:val="24"/>
        </w:rPr>
        <w:t>與</w:t>
      </w:r>
      <w:r w:rsidR="008425BA">
        <w:rPr>
          <w:rFonts w:ascii="Times New Roman" w:eastAsia="標楷體" w:hAnsi="Times New Roman"/>
          <w:szCs w:val="24"/>
        </w:rPr>
        <w:t>多年累積的</w:t>
      </w:r>
      <w:r w:rsidRPr="0096708D">
        <w:rPr>
          <w:rFonts w:ascii="Times New Roman" w:eastAsia="標楷體" w:hAnsi="Times New Roman"/>
          <w:szCs w:val="24"/>
        </w:rPr>
        <w:t>植物病原檢測技術</w:t>
      </w:r>
      <w:r w:rsidR="00B907DD" w:rsidRPr="0096708D">
        <w:rPr>
          <w:rFonts w:ascii="Times New Roman" w:eastAsia="標楷體" w:hAnsi="Times New Roman"/>
          <w:szCs w:val="24"/>
        </w:rPr>
        <w:t>量能</w:t>
      </w:r>
      <w:r w:rsidR="008425BA">
        <w:rPr>
          <w:rFonts w:ascii="Times New Roman" w:eastAsia="標楷體" w:hAnsi="Times New Roman"/>
          <w:szCs w:val="24"/>
        </w:rPr>
        <w:t>，</w:t>
      </w:r>
      <w:r w:rsidR="00B907DD" w:rsidRPr="0096708D">
        <w:rPr>
          <w:rFonts w:ascii="Times New Roman" w:eastAsia="標楷體" w:hAnsi="Times New Roman"/>
          <w:szCs w:val="24"/>
        </w:rPr>
        <w:t>建立接軌先進國家的育苗場域驗證</w:t>
      </w:r>
      <w:r w:rsidRPr="0096708D">
        <w:rPr>
          <w:rFonts w:ascii="Times New Roman" w:eastAsia="標楷體" w:hAnsi="Times New Roman"/>
          <w:szCs w:val="24"/>
        </w:rPr>
        <w:t>整合流程</w:t>
      </w:r>
      <w:r w:rsidR="00B907DD" w:rsidRPr="0096708D">
        <w:rPr>
          <w:rFonts w:ascii="Times New Roman" w:eastAsia="標楷體" w:hAnsi="Times New Roman"/>
          <w:szCs w:val="24"/>
        </w:rPr>
        <w:t>與示範場域。</w:t>
      </w:r>
    </w:p>
    <w:p w14:paraId="587F134E" w14:textId="77777777" w:rsidR="00416310" w:rsidRPr="0096708D" w:rsidRDefault="00416310" w:rsidP="0096708D">
      <w:pPr>
        <w:jc w:val="both"/>
        <w:rPr>
          <w:rFonts w:ascii="Times New Roman" w:eastAsia="標楷體" w:hAnsi="Times New Roman"/>
          <w:szCs w:val="24"/>
        </w:rPr>
      </w:pPr>
    </w:p>
    <w:p w14:paraId="1E1482C9" w14:textId="6542E063" w:rsidR="00416310" w:rsidRPr="0096708D" w:rsidRDefault="009555F1" w:rsidP="0096708D">
      <w:pPr>
        <w:ind w:left="991" w:hangingChars="413" w:hanging="991"/>
        <w:jc w:val="both"/>
        <w:rPr>
          <w:rFonts w:ascii="Times New Roman" w:eastAsia="標楷體" w:hAnsi="Times New Roman"/>
          <w:szCs w:val="24"/>
        </w:rPr>
      </w:pPr>
      <w:r w:rsidRPr="0096708D">
        <w:rPr>
          <w:rFonts w:ascii="Times New Roman" w:eastAsia="標楷體" w:hAnsi="Times New Roman"/>
          <w:szCs w:val="24"/>
        </w:rPr>
        <w:t>關鍵詞</w:t>
      </w:r>
      <w:r w:rsidR="00416310" w:rsidRPr="0096708D">
        <w:rPr>
          <w:rFonts w:ascii="Times New Roman" w:eastAsia="標楷體" w:hAnsi="Times New Roman"/>
          <w:szCs w:val="24"/>
        </w:rPr>
        <w:t>：</w:t>
      </w:r>
      <w:r w:rsidR="00B24040" w:rsidRPr="0096708D">
        <w:rPr>
          <w:rFonts w:ascii="Times New Roman" w:eastAsia="標楷體" w:hAnsi="Times New Roman"/>
          <w:szCs w:val="24"/>
        </w:rPr>
        <w:t>種</w:t>
      </w:r>
      <w:r w:rsidR="00BC12B9" w:rsidRPr="0096708D">
        <w:rPr>
          <w:rFonts w:ascii="Times New Roman" w:eastAsia="標楷體" w:hAnsi="Times New Roman"/>
          <w:szCs w:val="24"/>
        </w:rPr>
        <w:t>子</w:t>
      </w:r>
      <w:r w:rsidR="00B24040" w:rsidRPr="0096708D">
        <w:rPr>
          <w:rFonts w:ascii="Times New Roman" w:eastAsia="標楷體" w:hAnsi="Times New Roman"/>
          <w:szCs w:val="24"/>
        </w:rPr>
        <w:t>苗生產</w:t>
      </w:r>
      <w:r w:rsidR="00101540" w:rsidRPr="0096708D">
        <w:rPr>
          <w:rFonts w:ascii="Times New Roman" w:eastAsia="標楷體" w:hAnsi="Times New Roman"/>
          <w:szCs w:val="24"/>
        </w:rPr>
        <w:t>seeds and seedlings production</w:t>
      </w:r>
      <w:r w:rsidR="00B24040" w:rsidRPr="0096708D">
        <w:rPr>
          <w:rFonts w:ascii="Times New Roman" w:eastAsia="標楷體" w:hAnsi="Times New Roman"/>
          <w:szCs w:val="24"/>
        </w:rPr>
        <w:t>、場域驗證</w:t>
      </w:r>
      <w:r w:rsidR="00101540" w:rsidRPr="0096708D">
        <w:rPr>
          <w:rFonts w:ascii="Times New Roman" w:eastAsia="標楷體" w:hAnsi="Times New Roman"/>
          <w:szCs w:val="24"/>
        </w:rPr>
        <w:t>Field verification</w:t>
      </w:r>
      <w:r w:rsidR="00BC12B9" w:rsidRPr="0096708D">
        <w:rPr>
          <w:rFonts w:ascii="Times New Roman" w:eastAsia="標楷體" w:hAnsi="Times New Roman"/>
          <w:szCs w:val="24"/>
        </w:rPr>
        <w:t>、健康種苗</w:t>
      </w:r>
      <w:r w:rsidR="000B5E7F" w:rsidRPr="0096708D">
        <w:rPr>
          <w:rFonts w:ascii="Times New Roman" w:eastAsia="標楷體" w:hAnsi="Times New Roman"/>
          <w:szCs w:val="24"/>
        </w:rPr>
        <w:t>healthy seed and seedling</w:t>
      </w:r>
      <w:r w:rsidR="00BC12B9" w:rsidRPr="0096708D">
        <w:rPr>
          <w:rFonts w:ascii="Times New Roman" w:eastAsia="標楷體" w:hAnsi="Times New Roman"/>
          <w:szCs w:val="24"/>
        </w:rPr>
        <w:t>、植物病原檢測</w:t>
      </w:r>
      <w:r w:rsidR="000B5E7F" w:rsidRPr="0096708D">
        <w:rPr>
          <w:rFonts w:ascii="Times New Roman" w:eastAsia="標楷體" w:hAnsi="Times New Roman"/>
          <w:szCs w:val="24"/>
        </w:rPr>
        <w:t>plant pathogens detecting</w:t>
      </w:r>
    </w:p>
    <w:p w14:paraId="13EA1EA2" w14:textId="77777777" w:rsidR="00416310" w:rsidRPr="0096708D" w:rsidRDefault="00416310" w:rsidP="0096708D">
      <w:pPr>
        <w:jc w:val="both"/>
        <w:rPr>
          <w:rFonts w:ascii="Times New Roman" w:eastAsia="標楷體" w:hAnsi="Times New Roman"/>
          <w:szCs w:val="24"/>
        </w:rPr>
      </w:pPr>
    </w:p>
    <w:p w14:paraId="17A5D684" w14:textId="161C9EBE" w:rsidR="00416310" w:rsidRPr="0096708D" w:rsidRDefault="00CA6FF8" w:rsidP="0096708D">
      <w:pPr>
        <w:jc w:val="both"/>
        <w:rPr>
          <w:rFonts w:ascii="Times New Roman" w:eastAsia="標楷體" w:hAnsi="Times New Roman"/>
          <w:szCs w:val="24"/>
        </w:rPr>
      </w:pPr>
      <w:r w:rsidRPr="0096708D">
        <w:rPr>
          <w:rFonts w:ascii="Times New Roman" w:eastAsia="標楷體" w:hAnsi="Times New Roman"/>
          <w:szCs w:val="24"/>
        </w:rPr>
        <w:t>通訊作者</w:t>
      </w:r>
      <w:r w:rsidR="00416310" w:rsidRPr="0096708D">
        <w:rPr>
          <w:rFonts w:ascii="Times New Roman" w:eastAsia="標楷體" w:hAnsi="Times New Roman"/>
          <w:szCs w:val="24"/>
        </w:rPr>
        <w:t>：</w:t>
      </w:r>
      <w:r w:rsidR="00712564" w:rsidRPr="0096708D">
        <w:rPr>
          <w:rFonts w:ascii="Times New Roman" w:eastAsia="標楷體" w:hAnsi="Times New Roman"/>
          <w:szCs w:val="24"/>
        </w:rPr>
        <w:t>邱燕欣副研究員</w:t>
      </w:r>
      <w:r w:rsidR="009E05FD" w:rsidRPr="0096708D">
        <w:rPr>
          <w:rFonts w:ascii="Times New Roman" w:eastAsia="標楷體" w:hAnsi="Times New Roman"/>
          <w:szCs w:val="24"/>
        </w:rPr>
        <w:t>兼課長</w:t>
      </w:r>
    </w:p>
    <w:p w14:paraId="50233921" w14:textId="77777777" w:rsidR="00416310" w:rsidRPr="0096708D" w:rsidRDefault="00CA6FF8" w:rsidP="0096708D">
      <w:pPr>
        <w:jc w:val="both"/>
        <w:rPr>
          <w:rFonts w:ascii="Times New Roman" w:eastAsia="標楷體" w:hAnsi="Times New Roman"/>
          <w:szCs w:val="24"/>
        </w:rPr>
      </w:pPr>
      <w:r w:rsidRPr="0096708D">
        <w:rPr>
          <w:rFonts w:ascii="Times New Roman" w:eastAsia="標楷體" w:hAnsi="Times New Roman"/>
          <w:szCs w:val="24"/>
        </w:rPr>
        <w:t>地址</w:t>
      </w:r>
      <w:r w:rsidR="00416310" w:rsidRPr="0096708D">
        <w:rPr>
          <w:rFonts w:ascii="Times New Roman" w:eastAsia="標楷體" w:hAnsi="Times New Roman"/>
          <w:szCs w:val="24"/>
        </w:rPr>
        <w:t>：</w:t>
      </w:r>
      <w:proofErr w:type="gramStart"/>
      <w:r w:rsidR="00B24040" w:rsidRPr="0096708D">
        <w:rPr>
          <w:rFonts w:ascii="Times New Roman" w:eastAsia="標楷體" w:hAnsi="Times New Roman"/>
          <w:szCs w:val="24"/>
        </w:rPr>
        <w:t>臺</w:t>
      </w:r>
      <w:proofErr w:type="gramEnd"/>
      <w:r w:rsidR="00B24040" w:rsidRPr="0096708D">
        <w:rPr>
          <w:rFonts w:ascii="Times New Roman" w:eastAsia="標楷體" w:hAnsi="Times New Roman"/>
          <w:szCs w:val="24"/>
        </w:rPr>
        <w:t>中市新社區大南里興中街</w:t>
      </w:r>
      <w:r w:rsidR="00B24040" w:rsidRPr="0096708D">
        <w:rPr>
          <w:rFonts w:ascii="Times New Roman" w:eastAsia="標楷體" w:hAnsi="Times New Roman"/>
          <w:szCs w:val="24"/>
        </w:rPr>
        <w:t>6</w:t>
      </w:r>
      <w:r w:rsidR="00B24040" w:rsidRPr="0096708D">
        <w:rPr>
          <w:rFonts w:ascii="Times New Roman" w:eastAsia="標楷體" w:hAnsi="Times New Roman"/>
          <w:szCs w:val="24"/>
        </w:rPr>
        <w:t>號</w:t>
      </w:r>
    </w:p>
    <w:p w14:paraId="72538326" w14:textId="4434537C" w:rsidR="00CA6FF8" w:rsidRPr="0096708D" w:rsidRDefault="00CA6FF8" w:rsidP="0096708D">
      <w:pPr>
        <w:jc w:val="both"/>
        <w:rPr>
          <w:rFonts w:ascii="Times New Roman" w:eastAsia="標楷體" w:hAnsi="Times New Roman"/>
          <w:szCs w:val="24"/>
        </w:rPr>
      </w:pPr>
      <w:r w:rsidRPr="0096708D">
        <w:rPr>
          <w:rFonts w:ascii="Times New Roman" w:eastAsia="標楷體" w:hAnsi="Times New Roman"/>
          <w:szCs w:val="24"/>
        </w:rPr>
        <w:t>電話：</w:t>
      </w:r>
      <w:r w:rsidR="00B24040" w:rsidRPr="0096708D">
        <w:rPr>
          <w:rFonts w:ascii="Times New Roman" w:eastAsia="標楷體" w:hAnsi="Times New Roman"/>
          <w:szCs w:val="24"/>
        </w:rPr>
        <w:t>04-258254</w:t>
      </w:r>
      <w:r w:rsidR="00712564" w:rsidRPr="0096708D">
        <w:rPr>
          <w:rFonts w:ascii="Times New Roman" w:eastAsia="標楷體" w:hAnsi="Times New Roman"/>
          <w:szCs w:val="24"/>
        </w:rPr>
        <w:t>30</w:t>
      </w:r>
    </w:p>
    <w:p w14:paraId="08DB32AF" w14:textId="5525EDAB" w:rsidR="00CA6FF8" w:rsidRPr="0096708D" w:rsidRDefault="00CA6FF8" w:rsidP="0096708D">
      <w:pPr>
        <w:jc w:val="both"/>
        <w:rPr>
          <w:rFonts w:ascii="Times New Roman" w:eastAsia="標楷體" w:hAnsi="Times New Roman"/>
          <w:szCs w:val="24"/>
        </w:rPr>
      </w:pPr>
      <w:r w:rsidRPr="0096708D">
        <w:rPr>
          <w:rFonts w:ascii="Times New Roman" w:eastAsia="標楷體" w:hAnsi="Times New Roman"/>
          <w:szCs w:val="24"/>
        </w:rPr>
        <w:t>傳真：</w:t>
      </w:r>
      <w:r w:rsidR="00B24040" w:rsidRPr="0096708D">
        <w:rPr>
          <w:rFonts w:ascii="Times New Roman" w:eastAsia="標楷體" w:hAnsi="Times New Roman"/>
          <w:szCs w:val="24"/>
        </w:rPr>
        <w:t>04-258</w:t>
      </w:r>
      <w:r w:rsidR="00712564" w:rsidRPr="0096708D">
        <w:rPr>
          <w:rFonts w:ascii="Times New Roman" w:eastAsia="標楷體" w:hAnsi="Times New Roman"/>
          <w:szCs w:val="24"/>
        </w:rPr>
        <w:t>87808</w:t>
      </w:r>
    </w:p>
    <w:p w14:paraId="5C340A03" w14:textId="13AAC1CF" w:rsidR="00CA6FF8" w:rsidRPr="0096708D" w:rsidRDefault="00CA6FF8" w:rsidP="0096708D">
      <w:pPr>
        <w:jc w:val="both"/>
        <w:rPr>
          <w:rFonts w:ascii="Times New Roman" w:eastAsia="標楷體" w:hAnsi="Times New Roman"/>
          <w:szCs w:val="24"/>
        </w:rPr>
      </w:pPr>
      <w:r w:rsidRPr="0096708D">
        <w:rPr>
          <w:rFonts w:ascii="Times New Roman" w:eastAsia="標楷體" w:hAnsi="Times New Roman"/>
          <w:szCs w:val="24"/>
        </w:rPr>
        <w:t>電子信箱：</w:t>
      </w:r>
      <w:r w:rsidR="00712564" w:rsidRPr="0096708D">
        <w:rPr>
          <w:rFonts w:ascii="Times New Roman" w:eastAsia="標楷體" w:hAnsi="Times New Roman"/>
          <w:szCs w:val="24"/>
        </w:rPr>
        <w:t>yhchiu</w:t>
      </w:r>
      <w:r w:rsidR="00B24040" w:rsidRPr="0096708D">
        <w:rPr>
          <w:rFonts w:ascii="Times New Roman" w:eastAsia="標楷體" w:hAnsi="Times New Roman"/>
          <w:szCs w:val="24"/>
        </w:rPr>
        <w:t>@tss.gov.tw</w:t>
      </w:r>
    </w:p>
    <w:p w14:paraId="5370F5E5" w14:textId="77777777" w:rsidR="00416310" w:rsidRPr="0096708D" w:rsidRDefault="00416310" w:rsidP="0096708D">
      <w:pPr>
        <w:jc w:val="both"/>
        <w:rPr>
          <w:rFonts w:ascii="Times New Roman" w:eastAsia="標楷體" w:hAnsi="Times New Roman"/>
          <w:szCs w:val="24"/>
        </w:rPr>
      </w:pPr>
    </w:p>
    <w:p w14:paraId="330C5393" w14:textId="2888B9A5" w:rsidR="00B7375D" w:rsidRPr="00BD2096" w:rsidRDefault="00B24040" w:rsidP="00BD2096">
      <w:pPr>
        <w:spacing w:line="480" w:lineRule="auto"/>
        <w:jc w:val="center"/>
        <w:rPr>
          <w:rFonts w:ascii="Times New Roman" w:eastAsia="標楷體" w:hAnsi="Times New Roman"/>
          <w:b/>
          <w:sz w:val="28"/>
          <w:szCs w:val="28"/>
        </w:rPr>
      </w:pPr>
      <w:r w:rsidRPr="0096708D">
        <w:rPr>
          <w:rFonts w:ascii="Times New Roman" w:eastAsia="標楷體" w:hAnsi="Times New Roman"/>
          <w:szCs w:val="24"/>
        </w:rPr>
        <w:br w:type="page"/>
      </w:r>
      <w:r w:rsidR="00072809" w:rsidRPr="00BD2096">
        <w:rPr>
          <w:rFonts w:ascii="Times New Roman" w:eastAsia="標楷體" w:hAnsi="Times New Roman"/>
          <w:b/>
          <w:sz w:val="28"/>
          <w:szCs w:val="28"/>
        </w:rPr>
        <w:lastRenderedPageBreak/>
        <w:t>種</w:t>
      </w:r>
      <w:r w:rsidR="00276169" w:rsidRPr="00BD2096">
        <w:rPr>
          <w:rFonts w:ascii="Times New Roman" w:eastAsia="標楷體" w:hAnsi="Times New Roman"/>
          <w:b/>
          <w:sz w:val="28"/>
          <w:szCs w:val="28"/>
        </w:rPr>
        <w:t>子</w:t>
      </w:r>
      <w:r w:rsidR="00072809" w:rsidRPr="00BD2096">
        <w:rPr>
          <w:rFonts w:ascii="Times New Roman" w:eastAsia="標楷體" w:hAnsi="Times New Roman"/>
          <w:b/>
          <w:sz w:val="28"/>
          <w:szCs w:val="28"/>
        </w:rPr>
        <w:t>苗品質</w:t>
      </w:r>
      <w:proofErr w:type="gramStart"/>
      <w:r w:rsidR="00072809" w:rsidRPr="00BD2096">
        <w:rPr>
          <w:rFonts w:ascii="Times New Roman" w:eastAsia="標楷體" w:hAnsi="Times New Roman"/>
          <w:b/>
          <w:sz w:val="28"/>
          <w:szCs w:val="28"/>
        </w:rPr>
        <w:t>攸</w:t>
      </w:r>
      <w:proofErr w:type="gramEnd"/>
      <w:r w:rsidR="00072809" w:rsidRPr="00BD2096">
        <w:rPr>
          <w:rFonts w:ascii="Times New Roman" w:eastAsia="標楷體" w:hAnsi="Times New Roman"/>
          <w:b/>
          <w:sz w:val="28"/>
          <w:szCs w:val="28"/>
        </w:rPr>
        <w:t>關農產品生產管理與消費者安全</w:t>
      </w:r>
    </w:p>
    <w:p w14:paraId="022A38BB" w14:textId="38551131" w:rsidR="00C32EAB" w:rsidRPr="0096708D" w:rsidRDefault="006D7FCD"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種</w:t>
      </w:r>
      <w:r w:rsidR="00276169" w:rsidRPr="0096708D">
        <w:rPr>
          <w:rFonts w:ascii="Times New Roman" w:eastAsia="標楷體" w:hAnsi="Times New Roman"/>
          <w:szCs w:val="24"/>
        </w:rPr>
        <w:t>子</w:t>
      </w:r>
      <w:r w:rsidRPr="0096708D">
        <w:rPr>
          <w:rFonts w:ascii="Times New Roman" w:eastAsia="標楷體" w:hAnsi="Times New Roman"/>
          <w:szCs w:val="24"/>
        </w:rPr>
        <w:t>苗</w:t>
      </w:r>
      <w:r w:rsidR="00E15724" w:rsidRPr="0096708D">
        <w:rPr>
          <w:rFonts w:ascii="Times New Roman" w:eastAsia="標楷體" w:hAnsi="Times New Roman"/>
          <w:szCs w:val="24"/>
        </w:rPr>
        <w:t>生產</w:t>
      </w:r>
      <w:r w:rsidR="00276169" w:rsidRPr="0096708D">
        <w:rPr>
          <w:rFonts w:ascii="Times New Roman" w:eastAsia="標楷體" w:hAnsi="Times New Roman"/>
          <w:szCs w:val="24"/>
        </w:rPr>
        <w:t>為</w:t>
      </w:r>
      <w:r w:rsidRPr="0096708D">
        <w:rPr>
          <w:rFonts w:ascii="Times New Roman" w:eastAsia="標楷體" w:hAnsi="Times New Roman"/>
          <w:szCs w:val="24"/>
        </w:rPr>
        <w:t>農業活動</w:t>
      </w:r>
      <w:r w:rsidR="00276169" w:rsidRPr="0096708D">
        <w:rPr>
          <w:rFonts w:ascii="Times New Roman" w:eastAsia="標楷體" w:hAnsi="Times New Roman"/>
          <w:szCs w:val="24"/>
        </w:rPr>
        <w:t>中</w:t>
      </w:r>
      <w:r w:rsidRPr="0096708D">
        <w:rPr>
          <w:rFonts w:ascii="Times New Roman" w:eastAsia="標楷體" w:hAnsi="Times New Roman"/>
          <w:szCs w:val="24"/>
        </w:rPr>
        <w:t>農產品生產</w:t>
      </w:r>
      <w:r w:rsidR="00276169" w:rsidRPr="0096708D">
        <w:rPr>
          <w:rFonts w:ascii="Times New Roman" w:eastAsia="標楷體" w:hAnsi="Times New Roman"/>
          <w:szCs w:val="24"/>
        </w:rPr>
        <w:t>的</w:t>
      </w:r>
      <w:r w:rsidR="004837E6" w:rsidRPr="0096708D">
        <w:rPr>
          <w:rFonts w:ascii="Times New Roman" w:eastAsia="標楷體" w:hAnsi="Times New Roman"/>
          <w:szCs w:val="24"/>
        </w:rPr>
        <w:t>一環</w:t>
      </w:r>
      <w:r w:rsidR="00774A3A" w:rsidRPr="0096708D">
        <w:rPr>
          <w:rFonts w:ascii="Times New Roman" w:eastAsia="標楷體" w:hAnsi="Times New Roman"/>
          <w:szCs w:val="24"/>
        </w:rPr>
        <w:t>。</w:t>
      </w:r>
      <w:r w:rsidR="004837E6" w:rsidRPr="0096708D">
        <w:rPr>
          <w:rFonts w:ascii="Times New Roman" w:eastAsia="標楷體" w:hAnsi="Times New Roman"/>
          <w:szCs w:val="24"/>
        </w:rPr>
        <w:t>農民從生產田區挑選性狀良好的植株繼而採種，週而復始</w:t>
      </w:r>
      <w:r w:rsidR="00276169" w:rsidRPr="0096708D">
        <w:rPr>
          <w:rFonts w:ascii="Times New Roman" w:eastAsia="標楷體" w:hAnsi="Times New Roman"/>
          <w:szCs w:val="24"/>
        </w:rPr>
        <w:t>。</w:t>
      </w:r>
      <w:r w:rsidR="00774A3A" w:rsidRPr="0096708D">
        <w:rPr>
          <w:rFonts w:ascii="Times New Roman" w:eastAsia="標楷體" w:hAnsi="Times New Roman"/>
          <w:szCs w:val="24"/>
        </w:rPr>
        <w:t>種</w:t>
      </w:r>
      <w:r w:rsidR="00276169" w:rsidRPr="0096708D">
        <w:rPr>
          <w:rFonts w:ascii="Times New Roman" w:eastAsia="標楷體" w:hAnsi="Times New Roman"/>
          <w:szCs w:val="24"/>
        </w:rPr>
        <w:t>苗</w:t>
      </w:r>
      <w:r w:rsidR="00774A3A" w:rsidRPr="0096708D">
        <w:rPr>
          <w:rFonts w:ascii="Times New Roman" w:eastAsia="標楷體" w:hAnsi="Times New Roman"/>
          <w:szCs w:val="24"/>
        </w:rPr>
        <w:t>的</w:t>
      </w:r>
      <w:r w:rsidR="00276169" w:rsidRPr="0096708D">
        <w:rPr>
          <w:rFonts w:ascii="Times New Roman" w:eastAsia="標楷體" w:hAnsi="Times New Roman"/>
          <w:szCs w:val="24"/>
        </w:rPr>
        <w:t>重要性</w:t>
      </w:r>
      <w:r w:rsidR="00774A3A" w:rsidRPr="0096708D">
        <w:rPr>
          <w:rFonts w:ascii="Times New Roman" w:eastAsia="標楷體" w:hAnsi="Times New Roman"/>
          <w:szCs w:val="24"/>
        </w:rPr>
        <w:t>與</w:t>
      </w:r>
      <w:r w:rsidR="00276169" w:rsidRPr="0096708D">
        <w:rPr>
          <w:rFonts w:ascii="Times New Roman" w:eastAsia="標楷體" w:hAnsi="Times New Roman"/>
          <w:szCs w:val="24"/>
        </w:rPr>
        <w:t>對其品質的</w:t>
      </w:r>
      <w:r w:rsidR="00774A3A" w:rsidRPr="0096708D">
        <w:rPr>
          <w:rFonts w:ascii="Times New Roman" w:eastAsia="標楷體" w:hAnsi="Times New Roman"/>
          <w:szCs w:val="24"/>
        </w:rPr>
        <w:t>要求從農耕古諺</w:t>
      </w:r>
      <w:r w:rsidR="00276169" w:rsidRPr="0096708D">
        <w:rPr>
          <w:rFonts w:ascii="Times New Roman" w:eastAsia="標楷體" w:hAnsi="Times New Roman"/>
          <w:szCs w:val="24"/>
        </w:rPr>
        <w:t>「</w:t>
      </w:r>
      <w:proofErr w:type="gramStart"/>
      <w:r w:rsidR="00774A3A" w:rsidRPr="0096708D">
        <w:rPr>
          <w:rFonts w:ascii="Times New Roman" w:eastAsia="標楷體" w:hAnsi="Times New Roman"/>
          <w:szCs w:val="24"/>
        </w:rPr>
        <w:t>壯苗五成</w:t>
      </w:r>
      <w:proofErr w:type="gramEnd"/>
      <w:r w:rsidR="00774A3A" w:rsidRPr="0096708D">
        <w:rPr>
          <w:rFonts w:ascii="Times New Roman" w:eastAsia="標楷體" w:hAnsi="Times New Roman"/>
          <w:szCs w:val="24"/>
        </w:rPr>
        <w:t>收</w:t>
      </w:r>
      <w:r w:rsidR="00276169" w:rsidRPr="0096708D">
        <w:rPr>
          <w:rFonts w:ascii="Times New Roman" w:eastAsia="標楷體" w:hAnsi="Times New Roman"/>
          <w:szCs w:val="24"/>
        </w:rPr>
        <w:t>」即</w:t>
      </w:r>
      <w:r w:rsidR="00774A3A" w:rsidRPr="0096708D">
        <w:rPr>
          <w:rFonts w:ascii="Times New Roman" w:eastAsia="標楷體" w:hAnsi="Times New Roman"/>
          <w:szCs w:val="24"/>
        </w:rPr>
        <w:t>可</w:t>
      </w:r>
      <w:r w:rsidR="00276169" w:rsidRPr="0096708D">
        <w:rPr>
          <w:rFonts w:ascii="Times New Roman" w:eastAsia="標楷體" w:hAnsi="Times New Roman"/>
          <w:szCs w:val="24"/>
        </w:rPr>
        <w:t>窺</w:t>
      </w:r>
      <w:r w:rsidR="00774A3A" w:rsidRPr="0096708D">
        <w:rPr>
          <w:rFonts w:ascii="Times New Roman" w:eastAsia="標楷體" w:hAnsi="Times New Roman"/>
          <w:szCs w:val="24"/>
        </w:rPr>
        <w:t>知</w:t>
      </w:r>
      <w:r w:rsidR="004837E6" w:rsidRPr="0096708D">
        <w:rPr>
          <w:rFonts w:ascii="Times New Roman" w:eastAsia="標楷體" w:hAnsi="Times New Roman"/>
          <w:szCs w:val="24"/>
        </w:rPr>
        <w:t>。工業革命後帶動大規模種植的農業革命，大面積種植品質均一</w:t>
      </w:r>
      <w:r w:rsidR="00EB77E4" w:rsidRPr="0096708D">
        <w:rPr>
          <w:rFonts w:ascii="Times New Roman" w:eastAsia="標楷體" w:hAnsi="Times New Roman"/>
          <w:szCs w:val="24"/>
        </w:rPr>
        <w:t>的</w:t>
      </w:r>
      <w:r w:rsidR="004837E6" w:rsidRPr="0096708D">
        <w:rPr>
          <w:rFonts w:ascii="Times New Roman" w:eastAsia="標楷體" w:hAnsi="Times New Roman"/>
          <w:szCs w:val="24"/>
        </w:rPr>
        <w:t>農產品</w:t>
      </w:r>
      <w:r w:rsidR="002157C3" w:rsidRPr="0096708D">
        <w:rPr>
          <w:rFonts w:ascii="Times New Roman" w:eastAsia="標楷體" w:hAnsi="Times New Roman"/>
          <w:szCs w:val="24"/>
        </w:rPr>
        <w:t>需求，帶動種子產業的興起。</w:t>
      </w:r>
      <w:r w:rsidR="002157C3" w:rsidRPr="0096708D">
        <w:rPr>
          <w:rFonts w:ascii="Times New Roman" w:eastAsia="標楷體" w:hAnsi="Times New Roman"/>
          <w:szCs w:val="24"/>
        </w:rPr>
        <w:t>1945</w:t>
      </w:r>
      <w:r w:rsidR="00946A6D">
        <w:rPr>
          <w:rFonts w:ascii="Times New Roman" w:eastAsia="標楷體" w:hAnsi="Times New Roman"/>
          <w:szCs w:val="24"/>
        </w:rPr>
        <w:t>年起</w:t>
      </w:r>
      <w:r w:rsidR="00946A6D" w:rsidRPr="0096708D">
        <w:rPr>
          <w:rFonts w:ascii="Times New Roman" w:eastAsia="標楷體" w:hAnsi="Times New Roman"/>
          <w:szCs w:val="24"/>
        </w:rPr>
        <w:t>臺灣</w:t>
      </w:r>
      <w:r w:rsidR="002157C3" w:rsidRPr="0096708D">
        <w:rPr>
          <w:rFonts w:ascii="Times New Roman" w:eastAsia="標楷體" w:hAnsi="Times New Roman"/>
          <w:szCs w:val="24"/>
        </w:rPr>
        <w:t>農業部門致力於糧食作物</w:t>
      </w:r>
      <w:r w:rsidR="00EB77E4" w:rsidRPr="0096708D">
        <w:rPr>
          <w:rFonts w:ascii="Times New Roman" w:eastAsia="標楷體" w:hAnsi="Times New Roman"/>
          <w:szCs w:val="24"/>
        </w:rPr>
        <w:t>，</w:t>
      </w:r>
      <w:r w:rsidR="002157C3" w:rsidRPr="0096708D">
        <w:rPr>
          <w:rFonts w:ascii="Times New Roman" w:eastAsia="標楷體" w:hAnsi="Times New Roman"/>
          <w:szCs w:val="24"/>
        </w:rPr>
        <w:t>如水稻、玉米、高粱、大豆、</w:t>
      </w:r>
      <w:r w:rsidR="009832A8" w:rsidRPr="0096708D">
        <w:rPr>
          <w:rFonts w:ascii="Times New Roman" w:eastAsia="標楷體" w:hAnsi="Times New Roman"/>
          <w:szCs w:val="24"/>
        </w:rPr>
        <w:t>與花生</w:t>
      </w:r>
      <w:r w:rsidR="002157C3" w:rsidRPr="0096708D">
        <w:rPr>
          <w:rFonts w:ascii="Times New Roman" w:eastAsia="標楷體" w:hAnsi="Times New Roman"/>
          <w:szCs w:val="24"/>
        </w:rPr>
        <w:t>等作物的育種繁殖，</w:t>
      </w:r>
      <w:r w:rsidR="009832A8" w:rsidRPr="0096708D">
        <w:rPr>
          <w:rFonts w:ascii="Times New Roman" w:eastAsia="標楷體" w:hAnsi="Times New Roman"/>
          <w:szCs w:val="24"/>
        </w:rPr>
        <w:t>除了供應優良種子及種苗之外，也建立了</w:t>
      </w:r>
      <w:r w:rsidR="00412505" w:rsidRPr="0096708D">
        <w:rPr>
          <w:rFonts w:ascii="Times New Roman" w:eastAsia="標楷體" w:hAnsi="Times New Roman"/>
          <w:szCs w:val="24"/>
        </w:rPr>
        <w:t>臺灣</w:t>
      </w:r>
      <w:r w:rsidR="009832A8" w:rsidRPr="0096708D">
        <w:rPr>
          <w:rFonts w:ascii="Times New Roman" w:eastAsia="標楷體" w:hAnsi="Times New Roman"/>
          <w:szCs w:val="24"/>
        </w:rPr>
        <w:t>的良種繁殖制度。</w:t>
      </w:r>
      <w:r w:rsidR="009832A8" w:rsidRPr="0096708D">
        <w:rPr>
          <w:rFonts w:ascii="Times New Roman" w:eastAsia="標楷體" w:hAnsi="Times New Roman"/>
          <w:szCs w:val="24"/>
        </w:rPr>
        <w:t>1960</w:t>
      </w:r>
      <w:r w:rsidR="009832A8" w:rsidRPr="0096708D">
        <w:rPr>
          <w:rFonts w:ascii="Times New Roman" w:eastAsia="標楷體" w:hAnsi="Times New Roman"/>
          <w:szCs w:val="24"/>
        </w:rPr>
        <w:t>年開始，</w:t>
      </w:r>
      <w:r w:rsidR="00B30265" w:rsidRPr="0096708D">
        <w:rPr>
          <w:rFonts w:ascii="Times New Roman" w:eastAsia="標楷體" w:hAnsi="Times New Roman"/>
          <w:szCs w:val="24"/>
        </w:rPr>
        <w:t>臺灣採種</w:t>
      </w:r>
      <w:r w:rsidR="00EB77E4" w:rsidRPr="0096708D">
        <w:rPr>
          <w:rFonts w:ascii="Times New Roman" w:eastAsia="標楷體" w:hAnsi="Times New Roman"/>
          <w:szCs w:val="24"/>
        </w:rPr>
        <w:t>農</w:t>
      </w:r>
      <w:r w:rsidR="00B30265" w:rsidRPr="0096708D">
        <w:rPr>
          <w:rFonts w:ascii="Times New Roman" w:eastAsia="標楷體" w:hAnsi="Times New Roman"/>
          <w:szCs w:val="24"/>
        </w:rPr>
        <w:t>戶因具備生產</w:t>
      </w:r>
      <w:r w:rsidR="00B30265" w:rsidRPr="0096708D">
        <w:rPr>
          <w:rFonts w:ascii="Times New Roman" w:eastAsia="標楷體" w:hAnsi="Times New Roman"/>
          <w:szCs w:val="24"/>
        </w:rPr>
        <w:t>F</w:t>
      </w:r>
      <w:r w:rsidR="00B30265" w:rsidRPr="00946A6D">
        <w:rPr>
          <w:rFonts w:ascii="Times New Roman" w:eastAsia="標楷體" w:hAnsi="Times New Roman"/>
          <w:szCs w:val="24"/>
          <w:vertAlign w:val="subscript"/>
        </w:rPr>
        <w:t>1</w:t>
      </w:r>
      <w:r w:rsidR="00B30265" w:rsidRPr="0096708D">
        <w:rPr>
          <w:rFonts w:ascii="Times New Roman" w:eastAsia="標楷體" w:hAnsi="Times New Roman"/>
          <w:szCs w:val="24"/>
        </w:rPr>
        <w:t>一代</w:t>
      </w:r>
      <w:r w:rsidR="00946A6D">
        <w:rPr>
          <w:rFonts w:ascii="Times New Roman" w:eastAsia="標楷體" w:hAnsi="Times New Roman"/>
          <w:szCs w:val="24"/>
        </w:rPr>
        <w:t>雜交</w:t>
      </w:r>
      <w:r w:rsidR="00B30265" w:rsidRPr="0096708D">
        <w:rPr>
          <w:rFonts w:ascii="Times New Roman" w:eastAsia="標楷體" w:hAnsi="Times New Roman"/>
          <w:szCs w:val="24"/>
        </w:rPr>
        <w:t>品種</w:t>
      </w:r>
      <w:r w:rsidR="00EB77E4" w:rsidRPr="0096708D">
        <w:rPr>
          <w:rFonts w:ascii="Times New Roman" w:eastAsia="標楷體" w:hAnsi="Times New Roman"/>
          <w:szCs w:val="24"/>
        </w:rPr>
        <w:t>的</w:t>
      </w:r>
      <w:r w:rsidR="00B30265" w:rsidRPr="0096708D">
        <w:rPr>
          <w:rFonts w:ascii="Times New Roman" w:eastAsia="標楷體" w:hAnsi="Times New Roman"/>
          <w:szCs w:val="24"/>
        </w:rPr>
        <w:t>能力，歐、美、日等種子公司</w:t>
      </w:r>
      <w:proofErr w:type="gramStart"/>
      <w:r w:rsidR="00EB77E4" w:rsidRPr="0096708D">
        <w:rPr>
          <w:rFonts w:ascii="Times New Roman" w:eastAsia="標楷體" w:hAnsi="Times New Roman"/>
          <w:szCs w:val="24"/>
        </w:rPr>
        <w:t>紛</w:t>
      </w:r>
      <w:proofErr w:type="gramEnd"/>
      <w:r w:rsidR="00B30265" w:rsidRPr="0096708D">
        <w:rPr>
          <w:rFonts w:ascii="Times New Roman" w:eastAsia="標楷體" w:hAnsi="Times New Roman"/>
          <w:szCs w:val="24"/>
        </w:rPr>
        <w:t>來臺灣委託採種，</w:t>
      </w:r>
      <w:r w:rsidR="00EB77E4" w:rsidRPr="0096708D">
        <w:rPr>
          <w:rFonts w:ascii="Times New Roman" w:eastAsia="標楷體" w:hAnsi="Times New Roman"/>
          <w:szCs w:val="24"/>
        </w:rPr>
        <w:t>初期</w:t>
      </w:r>
      <w:r w:rsidR="00946A6D">
        <w:rPr>
          <w:rFonts w:ascii="Times New Roman" w:eastAsia="標楷體" w:hAnsi="Times New Roman"/>
          <w:szCs w:val="24"/>
        </w:rPr>
        <w:t>家庭式</w:t>
      </w:r>
      <w:r w:rsidR="00EB77E4" w:rsidRPr="0096708D">
        <w:rPr>
          <w:rFonts w:ascii="Times New Roman" w:eastAsia="標楷體" w:hAnsi="Times New Roman"/>
          <w:szCs w:val="24"/>
        </w:rPr>
        <w:t>、</w:t>
      </w:r>
      <w:r w:rsidR="00B30265" w:rsidRPr="0096708D">
        <w:rPr>
          <w:rFonts w:ascii="Times New Roman" w:eastAsia="標楷體" w:hAnsi="Times New Roman"/>
          <w:szCs w:val="24"/>
        </w:rPr>
        <w:t>小</w:t>
      </w:r>
      <w:r w:rsidR="00EB77E4" w:rsidRPr="0096708D">
        <w:rPr>
          <w:rFonts w:ascii="Times New Roman" w:eastAsia="標楷體" w:hAnsi="Times New Roman"/>
          <w:szCs w:val="24"/>
        </w:rPr>
        <w:t>規模的</w:t>
      </w:r>
      <w:r w:rsidR="004742A9">
        <w:rPr>
          <w:rFonts w:ascii="Times New Roman" w:eastAsia="標楷體" w:hAnsi="Times New Roman"/>
          <w:szCs w:val="24"/>
        </w:rPr>
        <w:t>採種產業，逐漸轉型為專業化及企業化</w:t>
      </w:r>
      <w:r w:rsidR="00B30265" w:rsidRPr="0096708D">
        <w:rPr>
          <w:rFonts w:ascii="Times New Roman" w:eastAsia="標楷體" w:hAnsi="Times New Roman"/>
          <w:szCs w:val="24"/>
        </w:rPr>
        <w:t>經營</w:t>
      </w:r>
      <w:r w:rsidR="00EB77E4" w:rsidRPr="0096708D">
        <w:rPr>
          <w:rFonts w:ascii="Times New Roman" w:eastAsia="標楷體" w:hAnsi="Times New Roman"/>
          <w:szCs w:val="24"/>
        </w:rPr>
        <w:t>，當</w:t>
      </w:r>
      <w:r w:rsidR="00B30265" w:rsidRPr="0096708D">
        <w:rPr>
          <w:rFonts w:ascii="Times New Roman" w:eastAsia="標楷體" w:hAnsi="Times New Roman"/>
          <w:szCs w:val="24"/>
        </w:rPr>
        <w:t>時</w:t>
      </w:r>
      <w:r w:rsidR="00412505" w:rsidRPr="0096708D">
        <w:rPr>
          <w:rFonts w:ascii="Times New Roman" w:eastAsia="標楷體" w:hAnsi="Times New Roman"/>
          <w:szCs w:val="24"/>
        </w:rPr>
        <w:t>臺灣</w:t>
      </w:r>
      <w:r w:rsidR="00B30265" w:rsidRPr="0096708D">
        <w:rPr>
          <w:rFonts w:ascii="Times New Roman" w:eastAsia="標楷體" w:hAnsi="Times New Roman"/>
          <w:szCs w:val="24"/>
        </w:rPr>
        <w:t>也</w:t>
      </w:r>
      <w:r w:rsidR="00EB77E4" w:rsidRPr="0096708D">
        <w:rPr>
          <w:rFonts w:ascii="Times New Roman" w:eastAsia="標楷體" w:hAnsi="Times New Roman"/>
          <w:szCs w:val="24"/>
        </w:rPr>
        <w:t>曾有</w:t>
      </w:r>
      <w:r w:rsidR="00B30265" w:rsidRPr="0096708D">
        <w:rPr>
          <w:rFonts w:ascii="Times New Roman" w:eastAsia="標楷體" w:hAnsi="Times New Roman"/>
          <w:szCs w:val="24"/>
        </w:rPr>
        <w:t>採種王國</w:t>
      </w:r>
      <w:r w:rsidR="00EB77E4" w:rsidRPr="0096708D">
        <w:rPr>
          <w:rFonts w:ascii="Times New Roman" w:eastAsia="標楷體" w:hAnsi="Times New Roman"/>
          <w:szCs w:val="24"/>
        </w:rPr>
        <w:t>美譽</w:t>
      </w:r>
      <w:r w:rsidR="00B30265" w:rsidRPr="0096708D">
        <w:rPr>
          <w:rFonts w:ascii="Times New Roman" w:eastAsia="標楷體" w:hAnsi="Times New Roman"/>
          <w:szCs w:val="24"/>
        </w:rPr>
        <w:t>。直到</w:t>
      </w:r>
      <w:r w:rsidR="00B30265" w:rsidRPr="0096708D">
        <w:rPr>
          <w:rFonts w:ascii="Times New Roman" w:eastAsia="標楷體" w:hAnsi="Times New Roman"/>
          <w:szCs w:val="24"/>
        </w:rPr>
        <w:t>1980</w:t>
      </w:r>
      <w:r w:rsidR="00B30265" w:rsidRPr="0096708D">
        <w:rPr>
          <w:rFonts w:ascii="Times New Roman" w:eastAsia="標楷體" w:hAnsi="Times New Roman"/>
          <w:szCs w:val="24"/>
        </w:rPr>
        <w:t>年後期，臺灣本土採種企業因氣候</w:t>
      </w:r>
      <w:r w:rsidR="00EB77E4" w:rsidRPr="0096708D">
        <w:rPr>
          <w:rFonts w:ascii="Times New Roman" w:eastAsia="標楷體" w:hAnsi="Times New Roman"/>
          <w:szCs w:val="24"/>
        </w:rPr>
        <w:t>影響</w:t>
      </w:r>
      <w:r w:rsidR="00B30265" w:rsidRPr="0096708D">
        <w:rPr>
          <w:rFonts w:ascii="Times New Roman" w:eastAsia="標楷體" w:hAnsi="Times New Roman"/>
          <w:szCs w:val="24"/>
        </w:rPr>
        <w:t>、勞力支出成本</w:t>
      </w:r>
      <w:r w:rsidR="00EB77E4" w:rsidRPr="0096708D">
        <w:rPr>
          <w:rFonts w:ascii="Times New Roman" w:eastAsia="標楷體" w:hAnsi="Times New Roman"/>
          <w:szCs w:val="24"/>
        </w:rPr>
        <w:t>提高</w:t>
      </w:r>
      <w:r w:rsidR="00B30265" w:rsidRPr="0096708D">
        <w:rPr>
          <w:rFonts w:ascii="Times New Roman" w:eastAsia="標楷體" w:hAnsi="Times New Roman"/>
          <w:szCs w:val="24"/>
        </w:rPr>
        <w:t>等因素，</w:t>
      </w:r>
      <w:r w:rsidR="00EB77E4" w:rsidRPr="0096708D">
        <w:rPr>
          <w:rFonts w:ascii="Times New Roman" w:eastAsia="標楷體" w:hAnsi="Times New Roman"/>
          <w:szCs w:val="24"/>
        </w:rPr>
        <w:t>陸續</w:t>
      </w:r>
      <w:r w:rsidR="00B30265" w:rsidRPr="0096708D">
        <w:rPr>
          <w:rFonts w:ascii="Times New Roman" w:eastAsia="標楷體" w:hAnsi="Times New Roman"/>
          <w:szCs w:val="24"/>
        </w:rPr>
        <w:t>將採種基地移</w:t>
      </w:r>
      <w:r w:rsidR="00EB77E4" w:rsidRPr="0096708D">
        <w:rPr>
          <w:rFonts w:ascii="Times New Roman" w:eastAsia="標楷體" w:hAnsi="Times New Roman"/>
          <w:szCs w:val="24"/>
        </w:rPr>
        <w:t>至</w:t>
      </w:r>
      <w:r w:rsidR="00B30265" w:rsidRPr="0096708D">
        <w:rPr>
          <w:rFonts w:ascii="Times New Roman" w:eastAsia="標楷體" w:hAnsi="Times New Roman"/>
          <w:szCs w:val="24"/>
        </w:rPr>
        <w:t>他國生產</w:t>
      </w:r>
      <w:proofErr w:type="gramStart"/>
      <w:r w:rsidR="00B30265" w:rsidRPr="0096708D">
        <w:rPr>
          <w:rFonts w:ascii="Times New Roman" w:eastAsia="標楷體" w:hAnsi="Times New Roman"/>
          <w:szCs w:val="24"/>
        </w:rPr>
        <w:t>（</w:t>
      </w:r>
      <w:proofErr w:type="gramEnd"/>
      <w:r w:rsidR="00B30265" w:rsidRPr="0096708D">
        <w:rPr>
          <w:rFonts w:ascii="Times New Roman" w:eastAsia="標楷體" w:hAnsi="Times New Roman"/>
          <w:szCs w:val="24"/>
        </w:rPr>
        <w:t>周等，</w:t>
      </w:r>
      <w:r w:rsidR="00B30265" w:rsidRPr="0096708D">
        <w:rPr>
          <w:rFonts w:ascii="Times New Roman" w:eastAsia="標楷體" w:hAnsi="Times New Roman"/>
          <w:szCs w:val="24"/>
        </w:rPr>
        <w:t>2005</w:t>
      </w:r>
      <w:r w:rsidR="00EB77E4" w:rsidRPr="0096708D">
        <w:rPr>
          <w:rFonts w:ascii="Times New Roman" w:eastAsia="標楷體" w:hAnsi="Times New Roman"/>
          <w:szCs w:val="24"/>
        </w:rPr>
        <w:t>；</w:t>
      </w:r>
      <w:r w:rsidR="00BC1E1B" w:rsidRPr="0096708D">
        <w:rPr>
          <w:rFonts w:ascii="Times New Roman" w:eastAsia="標楷體" w:hAnsi="Times New Roman"/>
          <w:szCs w:val="24"/>
        </w:rPr>
        <w:t>林，</w:t>
      </w:r>
      <w:r w:rsidR="00BC1E1B" w:rsidRPr="0096708D">
        <w:rPr>
          <w:rFonts w:ascii="Times New Roman" w:eastAsia="標楷體" w:hAnsi="Times New Roman"/>
          <w:szCs w:val="24"/>
        </w:rPr>
        <w:t>2003</w:t>
      </w:r>
      <w:proofErr w:type="gramStart"/>
      <w:r w:rsidR="00B30265" w:rsidRPr="0096708D">
        <w:rPr>
          <w:rFonts w:ascii="Times New Roman" w:eastAsia="標楷體" w:hAnsi="Times New Roman"/>
          <w:szCs w:val="24"/>
        </w:rPr>
        <w:t>）</w:t>
      </w:r>
      <w:proofErr w:type="gramEnd"/>
      <w:r w:rsidR="00B30265" w:rsidRPr="0096708D">
        <w:rPr>
          <w:rFonts w:ascii="Times New Roman" w:eastAsia="標楷體" w:hAnsi="Times New Roman"/>
          <w:szCs w:val="24"/>
        </w:rPr>
        <w:t>。</w:t>
      </w:r>
    </w:p>
    <w:p w14:paraId="7F210F29" w14:textId="3BFB288E" w:rsidR="006D7FCD" w:rsidRPr="0096708D" w:rsidRDefault="00412505"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目前臺灣蔬菜生產所需種子超過</w:t>
      </w:r>
      <w:r w:rsidRPr="0096708D">
        <w:rPr>
          <w:rFonts w:ascii="Times New Roman" w:eastAsia="標楷體" w:hAnsi="Times New Roman"/>
          <w:szCs w:val="24"/>
        </w:rPr>
        <w:t>9</w:t>
      </w:r>
      <w:r w:rsidRPr="0096708D">
        <w:rPr>
          <w:rFonts w:ascii="Times New Roman" w:eastAsia="標楷體" w:hAnsi="Times New Roman"/>
          <w:szCs w:val="24"/>
        </w:rPr>
        <w:t>成為國外輸入</w:t>
      </w:r>
      <w:r w:rsidR="00447B6A" w:rsidRPr="0096708D">
        <w:rPr>
          <w:rFonts w:ascii="Times New Roman" w:eastAsia="標楷體" w:hAnsi="Times New Roman"/>
          <w:szCs w:val="24"/>
        </w:rPr>
        <w:t>，</w:t>
      </w:r>
      <w:r w:rsidR="00A64817" w:rsidRPr="0096708D">
        <w:rPr>
          <w:rFonts w:ascii="Times New Roman" w:eastAsia="標楷體" w:hAnsi="Times New Roman"/>
          <w:szCs w:val="24"/>
        </w:rPr>
        <w:t>國際種子市場的</w:t>
      </w:r>
      <w:r w:rsidR="00447B6A" w:rsidRPr="0096708D">
        <w:rPr>
          <w:rFonts w:ascii="Times New Roman" w:eastAsia="標楷體" w:hAnsi="Times New Roman"/>
          <w:szCs w:val="24"/>
        </w:rPr>
        <w:t>高度</w:t>
      </w:r>
      <w:r w:rsidR="00A64817" w:rsidRPr="0096708D">
        <w:rPr>
          <w:rFonts w:ascii="Times New Roman" w:eastAsia="標楷體" w:hAnsi="Times New Roman"/>
          <w:szCs w:val="24"/>
        </w:rPr>
        <w:t>競爭，除</w:t>
      </w:r>
      <w:r w:rsidR="00447B6A" w:rsidRPr="0096708D">
        <w:rPr>
          <w:rFonts w:ascii="Times New Roman" w:eastAsia="標楷體" w:hAnsi="Times New Roman"/>
          <w:szCs w:val="24"/>
        </w:rPr>
        <w:t>體現</w:t>
      </w:r>
      <w:r w:rsidR="00A64817" w:rsidRPr="0096708D">
        <w:rPr>
          <w:rFonts w:ascii="Times New Roman" w:eastAsia="標楷體" w:hAnsi="Times New Roman"/>
          <w:szCs w:val="24"/>
        </w:rPr>
        <w:t>在品質、市場需求</w:t>
      </w:r>
      <w:r w:rsidR="004742A9">
        <w:rPr>
          <w:rFonts w:ascii="Times New Roman" w:eastAsia="標楷體" w:hAnsi="Times New Roman"/>
          <w:szCs w:val="24"/>
        </w:rPr>
        <w:t>及</w:t>
      </w:r>
      <w:r w:rsidR="00A64817" w:rsidRPr="0096708D">
        <w:rPr>
          <w:rFonts w:ascii="Times New Roman" w:eastAsia="標楷體" w:hAnsi="Times New Roman"/>
          <w:szCs w:val="24"/>
        </w:rPr>
        <w:t>價格外，近年</w:t>
      </w:r>
      <w:r w:rsidR="00447B6A" w:rsidRPr="0096708D">
        <w:rPr>
          <w:rFonts w:ascii="Times New Roman" w:eastAsia="標楷體" w:hAnsi="Times New Roman"/>
          <w:szCs w:val="24"/>
        </w:rPr>
        <w:t>國際上</w:t>
      </w:r>
      <w:r w:rsidR="00A64817" w:rsidRPr="0096708D">
        <w:rPr>
          <w:rFonts w:ascii="Times New Roman" w:eastAsia="標楷體" w:hAnsi="Times New Roman"/>
          <w:szCs w:val="24"/>
        </w:rPr>
        <w:t>為嚴防境外移入</w:t>
      </w:r>
      <w:r w:rsidR="00447B6A" w:rsidRPr="0096708D">
        <w:rPr>
          <w:rFonts w:ascii="Times New Roman" w:eastAsia="標楷體" w:hAnsi="Times New Roman"/>
          <w:szCs w:val="24"/>
        </w:rPr>
        <w:t>的重要病原</w:t>
      </w:r>
      <w:r w:rsidR="00A64817" w:rsidRPr="0096708D">
        <w:rPr>
          <w:rFonts w:ascii="Times New Roman" w:eastAsia="標楷體" w:hAnsi="Times New Roman"/>
          <w:szCs w:val="24"/>
        </w:rPr>
        <w:t>，</w:t>
      </w:r>
      <w:r w:rsidR="00447B6A" w:rsidRPr="0096708D">
        <w:rPr>
          <w:rFonts w:ascii="Times New Roman" w:eastAsia="標楷體" w:hAnsi="Times New Roman"/>
          <w:szCs w:val="24"/>
        </w:rPr>
        <w:t>全球各個國家在種子苗進出口</w:t>
      </w:r>
      <w:r w:rsidR="00A64817" w:rsidRPr="0096708D">
        <w:rPr>
          <w:rFonts w:ascii="Times New Roman" w:eastAsia="標楷體" w:hAnsi="Times New Roman"/>
          <w:szCs w:val="24"/>
        </w:rPr>
        <w:t>檢疫</w:t>
      </w:r>
      <w:r w:rsidR="00447B6A" w:rsidRPr="0096708D">
        <w:rPr>
          <w:rFonts w:ascii="Times New Roman" w:eastAsia="標楷體" w:hAnsi="Times New Roman"/>
          <w:szCs w:val="24"/>
        </w:rPr>
        <w:t>規定上</w:t>
      </w:r>
      <w:proofErr w:type="gramStart"/>
      <w:r w:rsidR="00447B6A" w:rsidRPr="0096708D">
        <w:rPr>
          <w:rFonts w:ascii="Times New Roman" w:eastAsia="標楷體" w:hAnsi="Times New Roman"/>
          <w:szCs w:val="24"/>
        </w:rPr>
        <w:t>多漸趨嚴格</w:t>
      </w:r>
      <w:r w:rsidR="00A64817" w:rsidRPr="0096708D">
        <w:rPr>
          <w:rFonts w:ascii="Times New Roman" w:eastAsia="標楷體" w:hAnsi="Times New Roman"/>
          <w:szCs w:val="24"/>
        </w:rPr>
        <w:t>，</w:t>
      </w:r>
      <w:proofErr w:type="gramEnd"/>
      <w:r w:rsidR="009C5D0F" w:rsidRPr="0096708D">
        <w:rPr>
          <w:rFonts w:ascii="Times New Roman" w:eastAsia="標楷體" w:hAnsi="Times New Roman"/>
          <w:szCs w:val="24"/>
        </w:rPr>
        <w:t>使得國內</w:t>
      </w:r>
      <w:r w:rsidR="00A64817" w:rsidRPr="0096708D">
        <w:rPr>
          <w:rFonts w:ascii="Times New Roman" w:eastAsia="標楷體" w:hAnsi="Times New Roman"/>
          <w:szCs w:val="24"/>
        </w:rPr>
        <w:t>農產品生產鏈</w:t>
      </w:r>
      <w:r w:rsidR="009C5D0F" w:rsidRPr="0096708D">
        <w:rPr>
          <w:rFonts w:ascii="Times New Roman" w:eastAsia="標楷體" w:hAnsi="Times New Roman"/>
          <w:szCs w:val="24"/>
        </w:rPr>
        <w:t>也可能因此間接受到影響</w:t>
      </w:r>
      <w:r w:rsidR="00A64817" w:rsidRPr="0096708D">
        <w:rPr>
          <w:rFonts w:ascii="Times New Roman" w:eastAsia="標楷體" w:hAnsi="Times New Roman"/>
          <w:szCs w:val="24"/>
        </w:rPr>
        <w:t>（</w:t>
      </w:r>
      <w:r w:rsidR="00A64817" w:rsidRPr="0096708D">
        <w:rPr>
          <w:rFonts w:ascii="Times New Roman" w:eastAsia="標楷體" w:hAnsi="Times New Roman"/>
          <w:color w:val="000000" w:themeColor="text1"/>
          <w:szCs w:val="24"/>
        </w:rPr>
        <w:t>圖</w:t>
      </w:r>
      <w:r w:rsidR="00A64817" w:rsidRPr="0096708D">
        <w:rPr>
          <w:rFonts w:ascii="Times New Roman" w:eastAsia="標楷體" w:hAnsi="Times New Roman"/>
          <w:color w:val="000000" w:themeColor="text1"/>
          <w:szCs w:val="24"/>
        </w:rPr>
        <w:t>1</w:t>
      </w:r>
      <w:r w:rsidR="00A64817" w:rsidRPr="0096708D">
        <w:rPr>
          <w:rFonts w:ascii="Times New Roman" w:eastAsia="標楷體" w:hAnsi="Times New Roman"/>
          <w:szCs w:val="24"/>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C36B75" w:rsidRPr="0096708D" w14:paraId="1BB54D67" w14:textId="77777777" w:rsidTr="00C36B75">
        <w:tc>
          <w:tcPr>
            <w:tcW w:w="8296" w:type="dxa"/>
          </w:tcPr>
          <w:p w14:paraId="2452E8AF" w14:textId="73C55C74" w:rsidR="00C36B75" w:rsidRPr="0096708D" w:rsidRDefault="00C36B75"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lastRenderedPageBreak/>
              <w:drawing>
                <wp:inline distT="0" distB="0" distL="0" distR="0" wp14:anchorId="7578B5D7" wp14:editId="42FA0EA4">
                  <wp:extent cx="3744141" cy="34727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7924" cy="3504108"/>
                          </a:xfrm>
                          <a:prstGeom prst="rect">
                            <a:avLst/>
                          </a:prstGeom>
                        </pic:spPr>
                      </pic:pic>
                    </a:graphicData>
                  </a:graphic>
                </wp:inline>
              </w:drawing>
            </w:r>
          </w:p>
        </w:tc>
      </w:tr>
      <w:tr w:rsidR="00C36B75" w:rsidRPr="0096708D" w14:paraId="345D3B8C" w14:textId="77777777" w:rsidTr="00C36B75">
        <w:tc>
          <w:tcPr>
            <w:tcW w:w="8296" w:type="dxa"/>
          </w:tcPr>
          <w:p w14:paraId="1DDA86AA" w14:textId="77777777" w:rsidR="00C36B75" w:rsidRPr="0096708D" w:rsidRDefault="00C36B75" w:rsidP="005D69E5">
            <w:pPr>
              <w:spacing w:line="480" w:lineRule="auto"/>
              <w:jc w:val="both"/>
              <w:rPr>
                <w:rFonts w:ascii="Times New Roman" w:eastAsia="標楷體" w:hAnsi="Times New Roman"/>
                <w:color w:val="000000" w:themeColor="text1"/>
                <w:szCs w:val="24"/>
              </w:rPr>
            </w:pPr>
            <w:r w:rsidRPr="0096708D">
              <w:rPr>
                <w:rFonts w:ascii="Times New Roman" w:eastAsia="標楷體" w:hAnsi="Times New Roman"/>
                <w:color w:val="000000" w:themeColor="text1"/>
                <w:szCs w:val="24"/>
              </w:rPr>
              <w:t>圖</w:t>
            </w:r>
            <w:r w:rsidRPr="0096708D">
              <w:rPr>
                <w:rFonts w:ascii="Times New Roman" w:eastAsia="標楷體" w:hAnsi="Times New Roman"/>
                <w:color w:val="000000" w:themeColor="text1"/>
                <w:szCs w:val="24"/>
              </w:rPr>
              <w:t>1</w:t>
            </w:r>
            <w:r w:rsidR="009A6D40" w:rsidRPr="0096708D">
              <w:rPr>
                <w:rFonts w:ascii="Times New Roman" w:eastAsia="標楷體" w:hAnsi="Times New Roman"/>
                <w:color w:val="000000" w:themeColor="text1"/>
                <w:szCs w:val="24"/>
              </w:rPr>
              <w:t>、</w:t>
            </w:r>
            <w:r w:rsidRPr="0096708D">
              <w:rPr>
                <w:rFonts w:ascii="Times New Roman" w:eastAsia="標楷體" w:hAnsi="Times New Roman"/>
                <w:color w:val="000000" w:themeColor="text1"/>
                <w:szCs w:val="24"/>
              </w:rPr>
              <w:t>臺灣農產品</w:t>
            </w:r>
            <w:r w:rsidR="009C5D0F" w:rsidRPr="0096708D">
              <w:rPr>
                <w:rFonts w:ascii="Times New Roman" w:eastAsia="標楷體" w:hAnsi="Times New Roman"/>
                <w:color w:val="000000" w:themeColor="text1"/>
                <w:szCs w:val="24"/>
              </w:rPr>
              <w:t>與種苗</w:t>
            </w:r>
            <w:r w:rsidRPr="0096708D">
              <w:rPr>
                <w:rFonts w:ascii="Times New Roman" w:eastAsia="標楷體" w:hAnsi="Times New Roman"/>
                <w:color w:val="000000" w:themeColor="text1"/>
                <w:szCs w:val="24"/>
              </w:rPr>
              <w:t>生產</w:t>
            </w:r>
            <w:r w:rsidR="009C5D0F" w:rsidRPr="0096708D">
              <w:rPr>
                <w:rFonts w:ascii="Times New Roman" w:eastAsia="標楷體" w:hAnsi="Times New Roman"/>
                <w:color w:val="000000" w:themeColor="text1"/>
                <w:szCs w:val="24"/>
              </w:rPr>
              <w:t>及</w:t>
            </w:r>
            <w:r w:rsidRPr="0096708D">
              <w:rPr>
                <w:rFonts w:ascii="Times New Roman" w:eastAsia="標楷體" w:hAnsi="Times New Roman"/>
                <w:color w:val="000000" w:themeColor="text1"/>
                <w:szCs w:val="24"/>
              </w:rPr>
              <w:t>輸出入</w:t>
            </w:r>
            <w:r w:rsidR="009C5D0F" w:rsidRPr="0096708D">
              <w:rPr>
                <w:rFonts w:ascii="Times New Roman" w:eastAsia="標楷體" w:hAnsi="Times New Roman"/>
                <w:color w:val="000000" w:themeColor="text1"/>
                <w:szCs w:val="24"/>
              </w:rPr>
              <w:t>示意圖</w:t>
            </w:r>
            <w:r w:rsidRPr="0096708D">
              <w:rPr>
                <w:rFonts w:ascii="Times New Roman" w:eastAsia="標楷體" w:hAnsi="Times New Roman"/>
                <w:color w:val="000000" w:themeColor="text1"/>
                <w:szCs w:val="24"/>
              </w:rPr>
              <w:t>。</w:t>
            </w:r>
          </w:p>
          <w:p w14:paraId="15673B5E" w14:textId="0049D6A3" w:rsidR="009A6D40" w:rsidRPr="0096708D" w:rsidRDefault="009A6D40" w:rsidP="009A6D40">
            <w:pPr>
              <w:spacing w:line="480" w:lineRule="auto"/>
              <w:ind w:left="600" w:hangingChars="250" w:hanging="600"/>
              <w:jc w:val="both"/>
              <w:rPr>
                <w:rFonts w:ascii="Times New Roman" w:eastAsia="標楷體" w:hAnsi="Times New Roman"/>
                <w:color w:val="FF0000"/>
                <w:szCs w:val="24"/>
              </w:rPr>
            </w:pPr>
            <w:r w:rsidRPr="0096708D">
              <w:rPr>
                <w:rFonts w:ascii="Times New Roman" w:eastAsia="標楷體" w:hAnsi="Times New Roman"/>
                <w:color w:val="000000" w:themeColor="text1"/>
                <w:szCs w:val="24"/>
              </w:rPr>
              <w:t>Fig. 1. The schematic diagram for export and import of MIT agricultural products and seeds/seedlings.</w:t>
            </w:r>
          </w:p>
        </w:tc>
      </w:tr>
    </w:tbl>
    <w:p w14:paraId="65BE350E" w14:textId="77777777" w:rsidR="00C36B75" w:rsidRPr="0096708D" w:rsidRDefault="00C36B75" w:rsidP="005D69E5">
      <w:pPr>
        <w:spacing w:line="480" w:lineRule="auto"/>
        <w:ind w:firstLine="567"/>
        <w:jc w:val="both"/>
        <w:rPr>
          <w:rFonts w:ascii="Times New Roman" w:eastAsia="標楷體" w:hAnsi="Times New Roman"/>
          <w:szCs w:val="24"/>
        </w:rPr>
      </w:pPr>
    </w:p>
    <w:p w14:paraId="499C3F9F" w14:textId="6CC1B3D5" w:rsidR="00BF4B14" w:rsidRPr="0096708D" w:rsidRDefault="00E15724" w:rsidP="001B6E2A">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而育苗產業的興起，得從穴盤</w:t>
      </w:r>
      <w:proofErr w:type="gramStart"/>
      <w:r w:rsidRPr="0096708D">
        <w:rPr>
          <w:rFonts w:ascii="Times New Roman" w:eastAsia="標楷體" w:hAnsi="Times New Roman"/>
          <w:szCs w:val="24"/>
        </w:rPr>
        <w:t>育苗說起</w:t>
      </w:r>
      <w:proofErr w:type="gramEnd"/>
      <w:r w:rsidR="00F52666" w:rsidRPr="0096708D">
        <w:rPr>
          <w:rFonts w:ascii="Times New Roman" w:eastAsia="標楷體" w:hAnsi="Times New Roman"/>
          <w:szCs w:val="24"/>
        </w:rPr>
        <w:t>。</w:t>
      </w:r>
      <w:r w:rsidR="003E20B7" w:rsidRPr="0096708D">
        <w:rPr>
          <w:rFonts w:ascii="Times New Roman" w:eastAsia="標楷體" w:hAnsi="Times New Roman"/>
          <w:szCs w:val="24"/>
        </w:rPr>
        <w:t>臺灣</w:t>
      </w:r>
      <w:r w:rsidR="00B16479" w:rsidRPr="0096708D">
        <w:rPr>
          <w:rFonts w:ascii="Times New Roman" w:eastAsia="標楷體" w:hAnsi="Times New Roman"/>
          <w:szCs w:val="24"/>
        </w:rPr>
        <w:t>育苗產業初期以人工露天播種，再以</w:t>
      </w:r>
      <w:proofErr w:type="gramStart"/>
      <w:r w:rsidR="00B16479" w:rsidRPr="0096708D">
        <w:rPr>
          <w:rFonts w:ascii="Times New Roman" w:eastAsia="標楷體" w:hAnsi="Times New Roman"/>
          <w:szCs w:val="24"/>
        </w:rPr>
        <w:t>土拔苗</w:t>
      </w:r>
      <w:proofErr w:type="gramEnd"/>
      <w:r w:rsidR="00B16479" w:rsidRPr="0096708D">
        <w:rPr>
          <w:rFonts w:ascii="Times New Roman" w:eastAsia="標楷體" w:hAnsi="Times New Roman"/>
          <w:szCs w:val="24"/>
        </w:rPr>
        <w:t>型態供應蔬菜種苗。</w:t>
      </w:r>
      <w:proofErr w:type="gramStart"/>
      <w:r w:rsidR="00B16479" w:rsidRPr="0096708D">
        <w:rPr>
          <w:rFonts w:ascii="Times New Roman" w:eastAsia="標楷體" w:hAnsi="Times New Roman"/>
          <w:szCs w:val="24"/>
        </w:rPr>
        <w:t>1960</w:t>
      </w:r>
      <w:proofErr w:type="gramEnd"/>
      <w:r w:rsidR="00B16479" w:rsidRPr="0096708D">
        <w:rPr>
          <w:rFonts w:ascii="Times New Roman" w:eastAsia="標楷體" w:hAnsi="Times New Roman"/>
          <w:szCs w:val="24"/>
        </w:rPr>
        <w:t>年</w:t>
      </w:r>
      <w:r w:rsidR="00F52666" w:rsidRPr="0096708D">
        <w:rPr>
          <w:rFonts w:ascii="Times New Roman" w:eastAsia="標楷體" w:hAnsi="Times New Roman"/>
          <w:szCs w:val="24"/>
        </w:rPr>
        <w:t>代</w:t>
      </w:r>
      <w:r w:rsidR="00B16479" w:rsidRPr="0096708D">
        <w:rPr>
          <w:rFonts w:ascii="Times New Roman" w:eastAsia="標楷體" w:hAnsi="Times New Roman"/>
          <w:szCs w:val="24"/>
        </w:rPr>
        <w:t>美國開始以穴盤育苗，改變了傳統蔬菜生產和種植制度，</w:t>
      </w:r>
      <w:r w:rsidR="00F52666" w:rsidRPr="0096708D">
        <w:rPr>
          <w:rFonts w:ascii="Times New Roman" w:eastAsia="標楷體" w:hAnsi="Times New Roman"/>
          <w:szCs w:val="24"/>
        </w:rPr>
        <w:t>臺</w:t>
      </w:r>
      <w:r w:rsidR="00B16479" w:rsidRPr="0096708D">
        <w:rPr>
          <w:rFonts w:ascii="Times New Roman" w:eastAsia="標楷體" w:hAnsi="Times New Roman"/>
          <w:szCs w:val="24"/>
        </w:rPr>
        <w:t>灣也於</w:t>
      </w:r>
      <w:proofErr w:type="gramStart"/>
      <w:r w:rsidR="00B16479" w:rsidRPr="0096708D">
        <w:rPr>
          <w:rFonts w:ascii="Times New Roman" w:eastAsia="標楷體" w:hAnsi="Times New Roman"/>
          <w:szCs w:val="24"/>
        </w:rPr>
        <w:t>1980</w:t>
      </w:r>
      <w:proofErr w:type="gramEnd"/>
      <w:r w:rsidR="00B16479" w:rsidRPr="0096708D">
        <w:rPr>
          <w:rFonts w:ascii="Times New Roman" w:eastAsia="標楷體" w:hAnsi="Times New Roman"/>
          <w:szCs w:val="24"/>
        </w:rPr>
        <w:t>年代引入蔬菜育苗技術，</w:t>
      </w:r>
      <w:r w:rsidR="003E20B7" w:rsidRPr="0096708D">
        <w:rPr>
          <w:rFonts w:ascii="Times New Roman" w:eastAsia="標楷體" w:hAnsi="Times New Roman"/>
          <w:szCs w:val="24"/>
        </w:rPr>
        <w:t>自</w:t>
      </w:r>
      <w:r w:rsidR="00975C78" w:rsidRPr="0096708D">
        <w:rPr>
          <w:rFonts w:ascii="Times New Roman" w:eastAsia="標楷體" w:hAnsi="Times New Roman"/>
          <w:szCs w:val="24"/>
        </w:rPr>
        <w:t>1990</w:t>
      </w:r>
      <w:r w:rsidR="003E20B7" w:rsidRPr="0096708D">
        <w:rPr>
          <w:rFonts w:ascii="Times New Roman" w:eastAsia="標楷體" w:hAnsi="Times New Roman"/>
          <w:szCs w:val="24"/>
        </w:rPr>
        <w:t>年開始輔導設置蔬菜育苗場</w:t>
      </w:r>
      <w:r w:rsidR="00975C78" w:rsidRPr="0096708D">
        <w:rPr>
          <w:rFonts w:ascii="Times New Roman" w:eastAsia="標楷體" w:hAnsi="Times New Roman"/>
          <w:szCs w:val="24"/>
        </w:rPr>
        <w:t>。</w:t>
      </w:r>
      <w:r w:rsidR="006143B1" w:rsidRPr="0096708D">
        <w:rPr>
          <w:rFonts w:ascii="Times New Roman" w:eastAsia="標楷體" w:hAnsi="Times New Roman"/>
          <w:szCs w:val="24"/>
        </w:rPr>
        <w:t>2019</w:t>
      </w:r>
      <w:r w:rsidR="006143B1" w:rsidRPr="0096708D">
        <w:rPr>
          <w:rFonts w:ascii="Times New Roman" w:eastAsia="標楷體" w:hAnsi="Times New Roman"/>
          <w:szCs w:val="24"/>
        </w:rPr>
        <w:t>年安氏等人</w:t>
      </w:r>
      <w:r w:rsidR="00975C78" w:rsidRPr="0096708D">
        <w:rPr>
          <w:rFonts w:ascii="Times New Roman" w:eastAsia="標楷體" w:hAnsi="Times New Roman"/>
          <w:szCs w:val="24"/>
        </w:rPr>
        <w:t>進行</w:t>
      </w:r>
      <w:r w:rsidR="006143B1" w:rsidRPr="0096708D">
        <w:rPr>
          <w:rFonts w:ascii="Times New Roman" w:eastAsia="標楷體" w:hAnsi="Times New Roman"/>
          <w:szCs w:val="24"/>
        </w:rPr>
        <w:t>臺灣地區蔬菜育苗產業調查</w:t>
      </w:r>
      <w:r w:rsidR="00975C78" w:rsidRPr="0096708D">
        <w:rPr>
          <w:rFonts w:ascii="Times New Roman" w:eastAsia="標楷體" w:hAnsi="Times New Roman"/>
          <w:szCs w:val="24"/>
        </w:rPr>
        <w:t>與</w:t>
      </w:r>
      <w:r w:rsidR="006143B1" w:rsidRPr="0096708D">
        <w:rPr>
          <w:rFonts w:ascii="Times New Roman" w:eastAsia="標楷體" w:hAnsi="Times New Roman"/>
          <w:szCs w:val="24"/>
        </w:rPr>
        <w:t>分析，</w:t>
      </w:r>
      <w:proofErr w:type="gramStart"/>
      <w:r w:rsidR="00B16479" w:rsidRPr="0096708D">
        <w:rPr>
          <w:rFonts w:ascii="Times New Roman" w:eastAsia="標楷體" w:hAnsi="Times New Roman"/>
          <w:szCs w:val="24"/>
        </w:rPr>
        <w:t>農糧署登錄</w:t>
      </w:r>
      <w:proofErr w:type="gramEnd"/>
      <w:r w:rsidR="00975C78" w:rsidRPr="0096708D">
        <w:rPr>
          <w:rFonts w:ascii="Times New Roman" w:eastAsia="標楷體" w:hAnsi="Times New Roman"/>
          <w:szCs w:val="24"/>
        </w:rPr>
        <w:t>在案的</w:t>
      </w:r>
      <w:r w:rsidR="00B16479" w:rsidRPr="0096708D">
        <w:rPr>
          <w:rFonts w:ascii="Times New Roman" w:eastAsia="標楷體" w:hAnsi="Times New Roman"/>
          <w:szCs w:val="24"/>
        </w:rPr>
        <w:t>117</w:t>
      </w:r>
      <w:r w:rsidR="00B16479" w:rsidRPr="0096708D">
        <w:rPr>
          <w:rFonts w:ascii="Times New Roman" w:eastAsia="標楷體" w:hAnsi="Times New Roman"/>
          <w:szCs w:val="24"/>
        </w:rPr>
        <w:t>家育苗業者，以十字花科、</w:t>
      </w:r>
      <w:proofErr w:type="gramStart"/>
      <w:r w:rsidR="00B16479" w:rsidRPr="0096708D">
        <w:rPr>
          <w:rFonts w:ascii="Times New Roman" w:eastAsia="標楷體" w:hAnsi="Times New Roman"/>
          <w:szCs w:val="24"/>
        </w:rPr>
        <w:t>茄科</w:t>
      </w:r>
      <w:r w:rsidR="004742A9">
        <w:rPr>
          <w:rFonts w:ascii="Times New Roman" w:eastAsia="標楷體" w:hAnsi="Times New Roman"/>
          <w:szCs w:val="24"/>
        </w:rPr>
        <w:t>及</w:t>
      </w:r>
      <w:proofErr w:type="gramEnd"/>
      <w:r w:rsidR="00B16479" w:rsidRPr="0096708D">
        <w:rPr>
          <w:rFonts w:ascii="Times New Roman" w:eastAsia="標楷體" w:hAnsi="Times New Roman"/>
          <w:szCs w:val="24"/>
        </w:rPr>
        <w:t>葫蘆科穴盤苗生產業者比例最高，且多採用機械播種</w:t>
      </w:r>
      <w:r w:rsidR="00E84B98" w:rsidRPr="0096708D">
        <w:rPr>
          <w:rFonts w:ascii="Times New Roman" w:eastAsia="標楷體" w:hAnsi="Times New Roman"/>
          <w:szCs w:val="24"/>
        </w:rPr>
        <w:t>（安等，</w:t>
      </w:r>
      <w:r w:rsidR="00E84B98" w:rsidRPr="0096708D">
        <w:rPr>
          <w:rFonts w:ascii="Times New Roman" w:eastAsia="標楷體" w:hAnsi="Times New Roman"/>
          <w:szCs w:val="24"/>
        </w:rPr>
        <w:t>2020</w:t>
      </w:r>
      <w:r w:rsidR="00E84B98" w:rsidRPr="0096708D">
        <w:rPr>
          <w:rFonts w:ascii="Times New Roman" w:eastAsia="標楷體" w:hAnsi="Times New Roman"/>
          <w:szCs w:val="24"/>
        </w:rPr>
        <w:t>）</w:t>
      </w:r>
      <w:r w:rsidR="00975C78" w:rsidRPr="0096708D">
        <w:rPr>
          <w:rFonts w:ascii="Times New Roman" w:eastAsia="標楷體" w:hAnsi="Times New Roman"/>
          <w:szCs w:val="24"/>
        </w:rPr>
        <w:t>。</w:t>
      </w:r>
      <w:r w:rsidR="00BF4B14" w:rsidRPr="0096708D">
        <w:rPr>
          <w:rFonts w:ascii="Times New Roman" w:eastAsia="標楷體" w:hAnsi="Times New Roman"/>
          <w:szCs w:val="24"/>
        </w:rPr>
        <w:t>除了</w:t>
      </w:r>
      <w:r w:rsidR="00975C78" w:rsidRPr="0096708D">
        <w:rPr>
          <w:rFonts w:ascii="Times New Roman" w:eastAsia="標楷體" w:hAnsi="Times New Roman"/>
          <w:szCs w:val="24"/>
        </w:rPr>
        <w:t>採用</w:t>
      </w:r>
      <w:r w:rsidR="004742A9">
        <w:rPr>
          <w:rFonts w:ascii="Times New Roman" w:eastAsia="標楷體" w:hAnsi="Times New Roman"/>
          <w:szCs w:val="24"/>
        </w:rPr>
        <w:t>有性繁殖的種子作為育苗材料外，組織培養苗量化</w:t>
      </w:r>
      <w:r w:rsidR="00975C78" w:rsidRPr="0096708D">
        <w:rPr>
          <w:rFonts w:ascii="Times New Roman" w:eastAsia="標楷體" w:hAnsi="Times New Roman"/>
          <w:szCs w:val="24"/>
        </w:rPr>
        <w:t>技術提升</w:t>
      </w:r>
      <w:r w:rsidR="00BF4B14" w:rsidRPr="0096708D">
        <w:rPr>
          <w:rFonts w:ascii="Times New Roman" w:eastAsia="標楷體" w:hAnsi="Times New Roman"/>
          <w:szCs w:val="24"/>
        </w:rPr>
        <w:t>，</w:t>
      </w:r>
      <w:r w:rsidR="00975C78" w:rsidRPr="0096708D">
        <w:rPr>
          <w:rFonts w:ascii="Times New Roman" w:eastAsia="標楷體" w:hAnsi="Times New Roman"/>
          <w:szCs w:val="24"/>
        </w:rPr>
        <w:t>藉由組織培養大量生產</w:t>
      </w:r>
      <w:r w:rsidR="00BF4B14" w:rsidRPr="0096708D">
        <w:rPr>
          <w:rFonts w:ascii="Times New Roman" w:eastAsia="標楷體" w:hAnsi="Times New Roman"/>
          <w:szCs w:val="24"/>
        </w:rPr>
        <w:t>的種苗種類</w:t>
      </w:r>
      <w:r w:rsidR="001B6E2A" w:rsidRPr="0096708D">
        <w:rPr>
          <w:rFonts w:ascii="Times New Roman" w:eastAsia="標楷體" w:hAnsi="Times New Roman"/>
          <w:szCs w:val="24"/>
        </w:rPr>
        <w:t>，如香</w:t>
      </w:r>
      <w:r w:rsidR="001B6E2A" w:rsidRPr="0096708D">
        <w:rPr>
          <w:rFonts w:ascii="Times New Roman" w:eastAsia="標楷體" w:hAnsi="Times New Roman"/>
          <w:szCs w:val="24"/>
        </w:rPr>
        <w:lastRenderedPageBreak/>
        <w:t>蕉、草莓</w:t>
      </w:r>
      <w:r w:rsidR="004742A9">
        <w:rPr>
          <w:rFonts w:ascii="Times New Roman" w:eastAsia="標楷體" w:hAnsi="Times New Roman"/>
          <w:szCs w:val="24"/>
        </w:rPr>
        <w:t>及</w:t>
      </w:r>
      <w:r w:rsidR="001B6E2A" w:rsidRPr="0096708D">
        <w:rPr>
          <w:rFonts w:ascii="Times New Roman" w:eastAsia="標楷體" w:hAnsi="Times New Roman"/>
          <w:szCs w:val="24"/>
        </w:rPr>
        <w:t>葡萄等，</w:t>
      </w:r>
      <w:r w:rsidR="00BF4B14" w:rsidRPr="0096708D">
        <w:rPr>
          <w:rFonts w:ascii="Times New Roman" w:eastAsia="標楷體" w:hAnsi="Times New Roman"/>
          <w:szCs w:val="24"/>
        </w:rPr>
        <w:t>也日益增加</w:t>
      </w:r>
      <w:r w:rsidR="001B6E2A" w:rsidRPr="0096708D">
        <w:rPr>
          <w:rFonts w:ascii="Times New Roman" w:eastAsia="標楷體" w:hAnsi="Times New Roman"/>
          <w:szCs w:val="24"/>
        </w:rPr>
        <w:t>，豐富了育苗場的分工樣態</w:t>
      </w:r>
      <w:r w:rsidR="00BF4B14" w:rsidRPr="0096708D">
        <w:rPr>
          <w:rFonts w:ascii="Times New Roman" w:eastAsia="標楷體" w:hAnsi="Times New Roman"/>
          <w:color w:val="000000" w:themeColor="text1"/>
          <w:szCs w:val="24"/>
        </w:rPr>
        <w:t>（圖</w:t>
      </w:r>
      <w:r w:rsidR="00BF4B14" w:rsidRPr="0096708D">
        <w:rPr>
          <w:rFonts w:ascii="Times New Roman" w:eastAsia="標楷體" w:hAnsi="Times New Roman"/>
          <w:color w:val="000000" w:themeColor="text1"/>
          <w:szCs w:val="24"/>
        </w:rPr>
        <w:t>2</w:t>
      </w:r>
      <w:r w:rsidR="00BF4B14" w:rsidRPr="0096708D">
        <w:rPr>
          <w:rFonts w:ascii="Times New Roman" w:eastAsia="標楷體" w:hAnsi="Times New Roman"/>
          <w:color w:val="000000" w:themeColor="text1"/>
          <w:szCs w:val="24"/>
        </w:rPr>
        <w:t>）</w:t>
      </w:r>
      <w:r w:rsidR="00B16479" w:rsidRPr="0096708D">
        <w:rPr>
          <w:rFonts w:ascii="Times New Roman" w:eastAsia="標楷體" w:hAnsi="Times New Roman"/>
          <w:color w:val="000000" w:themeColor="text1"/>
          <w:szCs w:val="24"/>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BF4B14" w:rsidRPr="0096708D" w14:paraId="1058157E" w14:textId="77777777" w:rsidTr="009155FD">
        <w:tc>
          <w:tcPr>
            <w:tcW w:w="8296" w:type="dxa"/>
          </w:tcPr>
          <w:p w14:paraId="0A4190AE" w14:textId="77777777" w:rsidR="00BF4B14" w:rsidRPr="0096708D" w:rsidRDefault="00BF4B14"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2D522E7C" wp14:editId="13DF4051">
                  <wp:extent cx="3921004" cy="203272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28010" cy="2036360"/>
                          </a:xfrm>
                          <a:prstGeom prst="rect">
                            <a:avLst/>
                          </a:prstGeom>
                        </pic:spPr>
                      </pic:pic>
                    </a:graphicData>
                  </a:graphic>
                </wp:inline>
              </w:drawing>
            </w:r>
          </w:p>
        </w:tc>
      </w:tr>
      <w:tr w:rsidR="00BF4B14" w:rsidRPr="0096708D" w14:paraId="2CA7AED0" w14:textId="77777777" w:rsidTr="009155FD">
        <w:tc>
          <w:tcPr>
            <w:tcW w:w="8296" w:type="dxa"/>
          </w:tcPr>
          <w:p w14:paraId="6D3663F3" w14:textId="77777777" w:rsidR="00BF4B14" w:rsidRPr="0096708D" w:rsidRDefault="00BF4B14" w:rsidP="001B6E2A">
            <w:pPr>
              <w:spacing w:line="480" w:lineRule="auto"/>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2</w:t>
            </w:r>
            <w:r w:rsidR="001B6E2A" w:rsidRPr="0096708D">
              <w:rPr>
                <w:rFonts w:ascii="Times New Roman" w:eastAsia="標楷體" w:hAnsi="Times New Roman"/>
                <w:szCs w:val="24"/>
              </w:rPr>
              <w:t>、</w:t>
            </w:r>
            <w:r w:rsidRPr="0096708D">
              <w:rPr>
                <w:rFonts w:ascii="Times New Roman" w:eastAsia="標楷體" w:hAnsi="Times New Roman"/>
                <w:szCs w:val="24"/>
              </w:rPr>
              <w:t>農業鏈中育苗場的分工樣態複雜化。</w:t>
            </w:r>
          </w:p>
          <w:p w14:paraId="1E3D31AE" w14:textId="5BC39B2B" w:rsidR="001B6E2A" w:rsidRPr="0096708D" w:rsidRDefault="001B6E2A" w:rsidP="001B6E2A">
            <w:pPr>
              <w:spacing w:line="480" w:lineRule="auto"/>
              <w:rPr>
                <w:rFonts w:ascii="Times New Roman" w:eastAsia="標楷體" w:hAnsi="Times New Roman"/>
                <w:szCs w:val="24"/>
              </w:rPr>
            </w:pPr>
            <w:r w:rsidRPr="0096708D">
              <w:rPr>
                <w:rFonts w:ascii="Times New Roman" w:eastAsia="標楷體" w:hAnsi="Times New Roman"/>
                <w:szCs w:val="24"/>
              </w:rPr>
              <w:t xml:space="preserve">Fig. 2. </w:t>
            </w:r>
            <w:r w:rsidR="0048136F" w:rsidRPr="0096708D">
              <w:rPr>
                <w:rFonts w:ascii="Times New Roman" w:eastAsia="標楷體" w:hAnsi="Times New Roman"/>
                <w:szCs w:val="24"/>
              </w:rPr>
              <w:t>The division of work makes types of nursery complicated</w:t>
            </w:r>
            <w:r w:rsidR="004762D9" w:rsidRPr="0096708D">
              <w:rPr>
                <w:rFonts w:ascii="Times New Roman" w:eastAsia="標楷體" w:hAnsi="Times New Roman"/>
                <w:szCs w:val="24"/>
              </w:rPr>
              <w:t>.</w:t>
            </w:r>
          </w:p>
        </w:tc>
      </w:tr>
    </w:tbl>
    <w:p w14:paraId="7C2B6C81" w14:textId="2FE9200B" w:rsidR="00BF4B14" w:rsidRPr="0096708D" w:rsidRDefault="00BF4B14" w:rsidP="005D69E5">
      <w:pPr>
        <w:spacing w:line="480" w:lineRule="auto"/>
        <w:jc w:val="both"/>
        <w:rPr>
          <w:rFonts w:ascii="Times New Roman" w:eastAsia="標楷體" w:hAnsi="Times New Roman"/>
          <w:szCs w:val="24"/>
        </w:rPr>
      </w:pPr>
    </w:p>
    <w:p w14:paraId="6AAF9004" w14:textId="53E20F7A" w:rsidR="00BF4B14" w:rsidRPr="0096708D" w:rsidRDefault="004A4879"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育苗場的專業化，鏈結了</w:t>
      </w:r>
      <w:r w:rsidR="00BF4B14" w:rsidRPr="0096708D">
        <w:rPr>
          <w:rFonts w:ascii="Times New Roman" w:eastAsia="標楷體" w:hAnsi="Times New Roman"/>
          <w:szCs w:val="24"/>
        </w:rPr>
        <w:t>種子公司與農產品生產者，</w:t>
      </w:r>
      <w:r w:rsidR="00D468CD" w:rsidRPr="0096708D">
        <w:rPr>
          <w:rFonts w:ascii="Times New Roman" w:eastAsia="標楷體" w:hAnsi="Times New Roman"/>
          <w:szCs w:val="24"/>
        </w:rPr>
        <w:t>在</w:t>
      </w:r>
      <w:r w:rsidR="00BF4B14" w:rsidRPr="0096708D">
        <w:rPr>
          <w:rFonts w:ascii="Times New Roman" w:eastAsia="標楷體" w:hAnsi="Times New Roman"/>
          <w:szCs w:val="24"/>
        </w:rPr>
        <w:t>產業分工上達到專業</w:t>
      </w:r>
      <w:r w:rsidR="00D468CD" w:rsidRPr="0096708D">
        <w:rPr>
          <w:rFonts w:ascii="Times New Roman" w:eastAsia="標楷體" w:hAnsi="Times New Roman"/>
          <w:szCs w:val="24"/>
        </w:rPr>
        <w:t>與</w:t>
      </w:r>
      <w:r w:rsidR="00BF4B14" w:rsidRPr="0096708D">
        <w:rPr>
          <w:rFonts w:ascii="Times New Roman" w:eastAsia="標楷體" w:hAnsi="Times New Roman"/>
          <w:szCs w:val="24"/>
        </w:rPr>
        <w:t>獨立，但在農產品生產上仍</w:t>
      </w:r>
      <w:r w:rsidR="00D468CD" w:rsidRPr="0096708D">
        <w:rPr>
          <w:rFonts w:ascii="Times New Roman" w:eastAsia="標楷體" w:hAnsi="Times New Roman"/>
          <w:szCs w:val="24"/>
        </w:rPr>
        <w:t>然屬於</w:t>
      </w:r>
      <w:proofErr w:type="gramStart"/>
      <w:r w:rsidR="00D468CD" w:rsidRPr="0096708D">
        <w:rPr>
          <w:rFonts w:ascii="Times New Roman" w:eastAsia="標楷體" w:hAnsi="Times New Roman"/>
          <w:szCs w:val="24"/>
        </w:rPr>
        <w:t>一</w:t>
      </w:r>
      <w:proofErr w:type="gramEnd"/>
      <w:r w:rsidR="00BF4B14" w:rsidRPr="0096708D">
        <w:rPr>
          <w:rFonts w:ascii="Times New Roman" w:eastAsia="標楷體" w:hAnsi="Times New Roman"/>
          <w:szCs w:val="24"/>
        </w:rPr>
        <w:t>共同體，</w:t>
      </w:r>
      <w:r w:rsidR="00D468CD" w:rsidRPr="0096708D">
        <w:rPr>
          <w:rFonts w:ascii="Times New Roman" w:eastAsia="標楷體" w:hAnsi="Times New Roman"/>
          <w:szCs w:val="24"/>
        </w:rPr>
        <w:t>通力合作將最終的優質</w:t>
      </w:r>
      <w:r w:rsidR="00BF4B14" w:rsidRPr="0096708D">
        <w:rPr>
          <w:rFonts w:ascii="Times New Roman" w:eastAsia="標楷體" w:hAnsi="Times New Roman"/>
          <w:szCs w:val="24"/>
        </w:rPr>
        <w:t>農產品交到消費者手中，產業上下游才得以</w:t>
      </w:r>
      <w:r w:rsidR="00D468CD" w:rsidRPr="0096708D">
        <w:rPr>
          <w:rFonts w:ascii="Times New Roman" w:eastAsia="標楷體" w:hAnsi="Times New Roman"/>
          <w:szCs w:val="24"/>
        </w:rPr>
        <w:t>達到</w:t>
      </w:r>
      <w:r w:rsidR="00BF4B14" w:rsidRPr="0096708D">
        <w:rPr>
          <w:rFonts w:ascii="Times New Roman" w:eastAsia="標楷體" w:hAnsi="Times New Roman"/>
          <w:szCs w:val="24"/>
        </w:rPr>
        <w:t>共贏</w:t>
      </w:r>
      <w:r w:rsidR="00D468CD" w:rsidRPr="0096708D">
        <w:rPr>
          <w:rFonts w:ascii="Times New Roman" w:eastAsia="標楷體" w:hAnsi="Times New Roman"/>
          <w:szCs w:val="24"/>
        </w:rPr>
        <w:t>的局面</w:t>
      </w:r>
      <w:proofErr w:type="gramStart"/>
      <w:r w:rsidR="00BF4B14" w:rsidRPr="0096708D">
        <w:rPr>
          <w:rFonts w:ascii="Times New Roman" w:eastAsia="標楷體" w:hAnsi="Times New Roman"/>
          <w:color w:val="000000" w:themeColor="text1"/>
          <w:szCs w:val="24"/>
        </w:rPr>
        <w:t>（</w:t>
      </w:r>
      <w:proofErr w:type="gramEnd"/>
      <w:r w:rsidR="00BF4B14" w:rsidRPr="0096708D">
        <w:rPr>
          <w:rFonts w:ascii="Times New Roman" w:eastAsia="標楷體" w:hAnsi="Times New Roman"/>
          <w:color w:val="000000" w:themeColor="text1"/>
          <w:szCs w:val="24"/>
        </w:rPr>
        <w:t>圖</w:t>
      </w:r>
      <w:r w:rsidR="00BF4B14" w:rsidRPr="0096708D">
        <w:rPr>
          <w:rFonts w:ascii="Times New Roman" w:eastAsia="標楷體" w:hAnsi="Times New Roman"/>
          <w:color w:val="000000" w:themeColor="text1"/>
          <w:szCs w:val="24"/>
        </w:rPr>
        <w:t>3.</w:t>
      </w:r>
      <w:r w:rsidR="00BF4B14" w:rsidRPr="0096708D">
        <w:rPr>
          <w:rFonts w:ascii="Times New Roman" w:eastAsia="標楷體" w:hAnsi="Times New Roman"/>
          <w:color w:val="000000" w:themeColor="text1"/>
          <w:szCs w:val="24"/>
        </w:rPr>
        <w:t>）</w:t>
      </w:r>
      <w:r w:rsidR="00BF4B14" w:rsidRPr="0096708D">
        <w:rPr>
          <w:rFonts w:ascii="Times New Roman" w:eastAsia="標楷體" w:hAnsi="Times New Roman"/>
          <w:szCs w:val="24"/>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BF4B14" w:rsidRPr="0096708D" w14:paraId="020A2703" w14:textId="77777777" w:rsidTr="009155FD">
        <w:tc>
          <w:tcPr>
            <w:tcW w:w="8296" w:type="dxa"/>
          </w:tcPr>
          <w:p w14:paraId="63886150" w14:textId="562297E1" w:rsidR="00BF4B14" w:rsidRPr="0096708D" w:rsidRDefault="00BF4B14"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08297DF7" wp14:editId="6606DE5B">
                  <wp:extent cx="4058117" cy="23832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育苗場共同體.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78277" cy="2395116"/>
                          </a:xfrm>
                          <a:prstGeom prst="rect">
                            <a:avLst/>
                          </a:prstGeom>
                        </pic:spPr>
                      </pic:pic>
                    </a:graphicData>
                  </a:graphic>
                </wp:inline>
              </w:drawing>
            </w:r>
          </w:p>
        </w:tc>
      </w:tr>
      <w:tr w:rsidR="00BF4B14" w:rsidRPr="0096708D" w14:paraId="14EC325F" w14:textId="77777777" w:rsidTr="009155FD">
        <w:tc>
          <w:tcPr>
            <w:tcW w:w="8296" w:type="dxa"/>
          </w:tcPr>
          <w:p w14:paraId="2D163A45" w14:textId="77777777" w:rsidR="00BF4B14" w:rsidRPr="0096708D" w:rsidRDefault="00BF4B14" w:rsidP="00D468CD">
            <w:pPr>
              <w:spacing w:line="480" w:lineRule="auto"/>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3</w:t>
            </w:r>
            <w:r w:rsidR="00D468CD" w:rsidRPr="0096708D">
              <w:rPr>
                <w:rFonts w:ascii="Times New Roman" w:eastAsia="標楷體" w:hAnsi="Times New Roman"/>
                <w:szCs w:val="24"/>
              </w:rPr>
              <w:t>、</w:t>
            </w:r>
            <w:r w:rsidRPr="0096708D">
              <w:rPr>
                <w:rFonts w:ascii="Times New Roman" w:eastAsia="標楷體" w:hAnsi="Times New Roman"/>
                <w:szCs w:val="24"/>
              </w:rPr>
              <w:t>育苗場（種苗業者）與農</w:t>
            </w:r>
            <w:r w:rsidR="009A0952" w:rsidRPr="0096708D">
              <w:rPr>
                <w:rFonts w:ascii="Times New Roman" w:eastAsia="標楷體" w:hAnsi="Times New Roman"/>
                <w:szCs w:val="24"/>
              </w:rPr>
              <w:t>民</w:t>
            </w:r>
            <w:r w:rsidRPr="0096708D">
              <w:rPr>
                <w:rFonts w:ascii="Times New Roman" w:eastAsia="標楷體" w:hAnsi="Times New Roman"/>
                <w:szCs w:val="24"/>
              </w:rPr>
              <w:t>、種子公司為產業共同體。</w:t>
            </w:r>
          </w:p>
          <w:p w14:paraId="5A87559C" w14:textId="0CB7FB76" w:rsidR="009A0952" w:rsidRPr="0096708D" w:rsidRDefault="009A0952" w:rsidP="00D468CD">
            <w:pPr>
              <w:spacing w:line="480" w:lineRule="auto"/>
              <w:rPr>
                <w:rFonts w:ascii="Times New Roman" w:eastAsia="標楷體" w:hAnsi="Times New Roman"/>
                <w:szCs w:val="24"/>
              </w:rPr>
            </w:pPr>
            <w:r w:rsidRPr="0096708D">
              <w:rPr>
                <w:rFonts w:ascii="Times New Roman" w:eastAsia="標楷體" w:hAnsi="Times New Roman"/>
                <w:szCs w:val="24"/>
              </w:rPr>
              <w:t xml:space="preserve">Fig. 3. </w:t>
            </w:r>
            <w:r w:rsidR="00DC65E4" w:rsidRPr="0096708D">
              <w:rPr>
                <w:rFonts w:ascii="Times New Roman" w:eastAsia="標楷體" w:hAnsi="Times New Roman"/>
                <w:szCs w:val="24"/>
              </w:rPr>
              <w:t>Nurseries, farmers and seed companies form an industrial community.</w:t>
            </w:r>
          </w:p>
        </w:tc>
      </w:tr>
    </w:tbl>
    <w:p w14:paraId="122FD27A" w14:textId="1626AF19" w:rsidR="00E15724" w:rsidRPr="0096708D" w:rsidRDefault="00BF4B14" w:rsidP="008A0698">
      <w:pPr>
        <w:spacing w:line="480" w:lineRule="auto"/>
        <w:ind w:firstLineChars="200" w:firstLine="480"/>
        <w:jc w:val="both"/>
        <w:rPr>
          <w:rFonts w:ascii="Times New Roman" w:eastAsia="標楷體" w:hAnsi="Times New Roman"/>
          <w:szCs w:val="24"/>
        </w:rPr>
      </w:pPr>
      <w:r w:rsidRPr="0096708D">
        <w:rPr>
          <w:rFonts w:ascii="Times New Roman" w:eastAsia="標楷體" w:hAnsi="Times New Roman"/>
          <w:szCs w:val="24"/>
        </w:rPr>
        <w:lastRenderedPageBreak/>
        <w:t>而技術性</w:t>
      </w:r>
      <w:r w:rsidR="005742DB" w:rsidRPr="0096708D">
        <w:rPr>
          <w:rFonts w:ascii="Times New Roman" w:eastAsia="標楷體" w:hAnsi="Times New Roman"/>
          <w:szCs w:val="24"/>
        </w:rPr>
        <w:t>較高</w:t>
      </w:r>
      <w:r w:rsidRPr="0096708D">
        <w:rPr>
          <w:rFonts w:ascii="Times New Roman" w:eastAsia="標楷體" w:hAnsi="Times New Roman"/>
          <w:szCs w:val="24"/>
        </w:rPr>
        <w:t>的嫁接苗生產業者</w:t>
      </w:r>
      <w:r w:rsidR="005742DB" w:rsidRPr="0096708D">
        <w:rPr>
          <w:rFonts w:ascii="Times New Roman" w:eastAsia="標楷體" w:hAnsi="Times New Roman"/>
          <w:szCs w:val="24"/>
        </w:rPr>
        <w:t>及種苗供應</w:t>
      </w:r>
      <w:r w:rsidRPr="0096708D">
        <w:rPr>
          <w:rFonts w:ascii="Times New Roman" w:eastAsia="標楷體" w:hAnsi="Times New Roman"/>
          <w:szCs w:val="24"/>
        </w:rPr>
        <w:t>比例</w:t>
      </w:r>
      <w:r w:rsidR="005742DB" w:rsidRPr="0096708D">
        <w:rPr>
          <w:rFonts w:ascii="Times New Roman" w:eastAsia="標楷體" w:hAnsi="Times New Roman"/>
          <w:szCs w:val="24"/>
        </w:rPr>
        <w:t>均</w:t>
      </w:r>
      <w:r w:rsidRPr="0096708D">
        <w:rPr>
          <w:rFonts w:ascii="Times New Roman" w:eastAsia="標楷體" w:hAnsi="Times New Roman"/>
          <w:szCs w:val="24"/>
        </w:rPr>
        <w:t>年年攀升。</w:t>
      </w:r>
      <w:r w:rsidR="005742DB" w:rsidRPr="0096708D">
        <w:rPr>
          <w:rFonts w:ascii="Times New Roman" w:eastAsia="標楷體" w:hAnsi="Times New Roman"/>
          <w:szCs w:val="24"/>
        </w:rPr>
        <w:t>例</w:t>
      </w:r>
      <w:r w:rsidRPr="0096708D">
        <w:rPr>
          <w:rFonts w:ascii="Times New Roman" w:eastAsia="標楷體" w:hAnsi="Times New Roman"/>
          <w:szCs w:val="24"/>
        </w:rPr>
        <w:t>如西瓜</w:t>
      </w:r>
      <w:r w:rsidR="005742DB" w:rsidRPr="0096708D">
        <w:rPr>
          <w:rFonts w:ascii="Times New Roman" w:eastAsia="標楷體" w:hAnsi="Times New Roman"/>
          <w:szCs w:val="24"/>
        </w:rPr>
        <w:t>嫁接苗</w:t>
      </w:r>
      <w:r w:rsidRPr="0096708D">
        <w:rPr>
          <w:rFonts w:ascii="Times New Roman" w:eastAsia="標楷體" w:hAnsi="Times New Roman"/>
          <w:szCs w:val="24"/>
        </w:rPr>
        <w:t>，</w:t>
      </w:r>
      <w:r w:rsidR="005742DB" w:rsidRPr="0096708D">
        <w:rPr>
          <w:rFonts w:ascii="Times New Roman" w:eastAsia="標楷體" w:hAnsi="Times New Roman"/>
          <w:szCs w:val="24"/>
        </w:rPr>
        <w:t>儘管</w:t>
      </w:r>
      <w:r w:rsidRPr="0096708D">
        <w:rPr>
          <w:rFonts w:ascii="Times New Roman" w:eastAsia="標楷體" w:hAnsi="Times New Roman"/>
          <w:szCs w:val="24"/>
        </w:rPr>
        <w:t>無官方統計資料，</w:t>
      </w:r>
      <w:r w:rsidR="005742DB" w:rsidRPr="0096708D">
        <w:rPr>
          <w:rFonts w:ascii="Times New Roman" w:eastAsia="標楷體" w:hAnsi="Times New Roman"/>
          <w:szCs w:val="24"/>
        </w:rPr>
        <w:t>然而</w:t>
      </w:r>
      <w:r w:rsidRPr="0096708D">
        <w:rPr>
          <w:rFonts w:ascii="Times New Roman" w:eastAsia="標楷體" w:hAnsi="Times New Roman"/>
          <w:szCs w:val="24"/>
        </w:rPr>
        <w:t>依照田間栽種</w:t>
      </w:r>
      <w:r w:rsidR="005742DB" w:rsidRPr="0096708D">
        <w:rPr>
          <w:rFonts w:ascii="Times New Roman" w:eastAsia="標楷體" w:hAnsi="Times New Roman"/>
          <w:szCs w:val="24"/>
        </w:rPr>
        <w:t>狀</w:t>
      </w:r>
      <w:r w:rsidRPr="0096708D">
        <w:rPr>
          <w:rFonts w:ascii="Times New Roman" w:eastAsia="標楷體" w:hAnsi="Times New Roman"/>
          <w:szCs w:val="24"/>
        </w:rPr>
        <w:t>況</w:t>
      </w:r>
      <w:r w:rsidR="005742DB" w:rsidRPr="0096708D">
        <w:rPr>
          <w:rFonts w:ascii="Times New Roman" w:eastAsia="標楷體" w:hAnsi="Times New Roman"/>
          <w:szCs w:val="24"/>
        </w:rPr>
        <w:t>推估</w:t>
      </w:r>
      <w:r w:rsidRPr="0096708D">
        <w:rPr>
          <w:rFonts w:ascii="Times New Roman" w:eastAsia="標楷體" w:hAnsi="Times New Roman"/>
          <w:szCs w:val="24"/>
        </w:rPr>
        <w:t>，西瓜</w:t>
      </w:r>
      <w:r w:rsidR="005742DB" w:rsidRPr="0096708D">
        <w:rPr>
          <w:rFonts w:ascii="Times New Roman" w:eastAsia="標楷體" w:hAnsi="Times New Roman"/>
          <w:szCs w:val="24"/>
        </w:rPr>
        <w:t>栽培</w:t>
      </w:r>
      <w:r w:rsidRPr="0096708D">
        <w:rPr>
          <w:rFonts w:ascii="Times New Roman" w:eastAsia="標楷體" w:hAnsi="Times New Roman"/>
          <w:szCs w:val="24"/>
        </w:rPr>
        <w:t>應用嫁接苗比例已達到</w:t>
      </w:r>
      <w:r w:rsidRPr="0096708D">
        <w:rPr>
          <w:rFonts w:ascii="Times New Roman" w:eastAsia="標楷體" w:hAnsi="Times New Roman"/>
          <w:szCs w:val="24"/>
        </w:rPr>
        <w:t>90%</w:t>
      </w:r>
      <w:r w:rsidRPr="0096708D">
        <w:rPr>
          <w:rFonts w:ascii="Times New Roman" w:eastAsia="標楷體" w:hAnsi="Times New Roman"/>
          <w:szCs w:val="24"/>
        </w:rPr>
        <w:t>以上（陳與錢，</w:t>
      </w:r>
      <w:r w:rsidRPr="0096708D">
        <w:rPr>
          <w:rFonts w:ascii="Times New Roman" w:eastAsia="標楷體" w:hAnsi="Times New Roman"/>
          <w:szCs w:val="24"/>
        </w:rPr>
        <w:t>2017</w:t>
      </w:r>
      <w:r w:rsidRPr="0096708D">
        <w:rPr>
          <w:rFonts w:ascii="Times New Roman" w:eastAsia="標楷體" w:hAnsi="Times New Roman"/>
          <w:szCs w:val="24"/>
        </w:rPr>
        <w:t>）。</w:t>
      </w:r>
      <w:proofErr w:type="gramStart"/>
      <w:r w:rsidRPr="0096708D">
        <w:rPr>
          <w:rFonts w:ascii="Times New Roman" w:eastAsia="標楷體" w:hAnsi="Times New Roman"/>
          <w:szCs w:val="24"/>
        </w:rPr>
        <w:t>嫁接苗</w:t>
      </w:r>
      <w:r w:rsidR="00A81286" w:rsidRPr="0096708D">
        <w:rPr>
          <w:rFonts w:ascii="Times New Roman" w:eastAsia="標楷體" w:hAnsi="Times New Roman"/>
          <w:szCs w:val="24"/>
        </w:rPr>
        <w:t>有術</w:t>
      </w:r>
      <w:proofErr w:type="gramEnd"/>
      <w:r w:rsidR="00A81286" w:rsidRPr="0096708D">
        <w:rPr>
          <w:rFonts w:ascii="Times New Roman" w:eastAsia="標楷體" w:hAnsi="Times New Roman"/>
          <w:szCs w:val="24"/>
        </w:rPr>
        <w:t>後</w:t>
      </w:r>
      <w:r w:rsidRPr="0096708D">
        <w:rPr>
          <w:rFonts w:ascii="Times New Roman" w:eastAsia="標楷體" w:hAnsi="Times New Roman"/>
          <w:szCs w:val="24"/>
        </w:rPr>
        <w:t>癒合照顧</w:t>
      </w:r>
      <w:r w:rsidR="00A81286" w:rsidRPr="0096708D">
        <w:rPr>
          <w:rFonts w:ascii="Times New Roman" w:eastAsia="標楷體" w:hAnsi="Times New Roman"/>
          <w:szCs w:val="24"/>
        </w:rPr>
        <w:t>需求</w:t>
      </w:r>
      <w:r w:rsidRPr="0096708D">
        <w:rPr>
          <w:rFonts w:ascii="Times New Roman" w:eastAsia="標楷體" w:hAnsi="Times New Roman"/>
          <w:szCs w:val="24"/>
        </w:rPr>
        <w:t>，</w:t>
      </w:r>
      <w:r w:rsidR="00A81286" w:rsidRPr="0096708D">
        <w:rPr>
          <w:rFonts w:ascii="Times New Roman" w:eastAsia="標楷體" w:hAnsi="Times New Roman"/>
          <w:szCs w:val="24"/>
        </w:rPr>
        <w:t>因此嫁接苗業者在投入育苗產業時即</w:t>
      </w:r>
      <w:r w:rsidRPr="0096708D">
        <w:rPr>
          <w:rFonts w:ascii="Times New Roman" w:eastAsia="標楷體" w:hAnsi="Times New Roman"/>
          <w:szCs w:val="24"/>
        </w:rPr>
        <w:t>需要</w:t>
      </w:r>
      <w:r w:rsidR="00A81286" w:rsidRPr="0096708D">
        <w:rPr>
          <w:rFonts w:ascii="Times New Roman" w:eastAsia="標楷體" w:hAnsi="Times New Roman"/>
          <w:szCs w:val="24"/>
        </w:rPr>
        <w:t>投資</w:t>
      </w:r>
      <w:proofErr w:type="gramStart"/>
      <w:r w:rsidRPr="0096708D">
        <w:rPr>
          <w:rFonts w:ascii="Times New Roman" w:eastAsia="標楷體" w:hAnsi="Times New Roman"/>
          <w:szCs w:val="24"/>
        </w:rPr>
        <w:t>溫網室</w:t>
      </w:r>
      <w:r w:rsidR="00A81286" w:rsidRPr="0096708D">
        <w:rPr>
          <w:rFonts w:ascii="Times New Roman" w:eastAsia="標楷體" w:hAnsi="Times New Roman"/>
          <w:szCs w:val="24"/>
        </w:rPr>
        <w:t>搭設來</w:t>
      </w:r>
      <w:proofErr w:type="gramEnd"/>
      <w:r w:rsidRPr="0096708D">
        <w:rPr>
          <w:rFonts w:ascii="Times New Roman" w:eastAsia="標楷體" w:hAnsi="Times New Roman"/>
          <w:szCs w:val="24"/>
        </w:rPr>
        <w:t>確保</w:t>
      </w:r>
      <w:r w:rsidR="00A81286" w:rsidRPr="0096708D">
        <w:rPr>
          <w:rFonts w:ascii="Times New Roman" w:eastAsia="標楷體" w:hAnsi="Times New Roman"/>
          <w:szCs w:val="24"/>
        </w:rPr>
        <w:t>生產</w:t>
      </w:r>
      <w:r w:rsidRPr="0096708D">
        <w:rPr>
          <w:rFonts w:ascii="Times New Roman" w:eastAsia="標楷體" w:hAnsi="Times New Roman"/>
          <w:szCs w:val="24"/>
        </w:rPr>
        <w:t>品質。</w:t>
      </w:r>
      <w:r w:rsidR="00A81286" w:rsidRPr="0096708D">
        <w:rPr>
          <w:rFonts w:ascii="Times New Roman" w:eastAsia="標楷體" w:hAnsi="Times New Roman"/>
          <w:szCs w:val="24"/>
        </w:rPr>
        <w:t>農委會</w:t>
      </w:r>
      <w:r w:rsidR="00774267" w:rsidRPr="0096708D">
        <w:rPr>
          <w:rFonts w:ascii="Times New Roman" w:eastAsia="標楷體" w:hAnsi="Times New Roman"/>
          <w:szCs w:val="24"/>
        </w:rPr>
        <w:t>鑒於</w:t>
      </w:r>
      <w:r w:rsidR="006D7FCD" w:rsidRPr="0096708D">
        <w:rPr>
          <w:rFonts w:ascii="Times New Roman" w:eastAsia="標楷體" w:hAnsi="Times New Roman"/>
          <w:szCs w:val="24"/>
        </w:rPr>
        <w:t>健康</w:t>
      </w:r>
      <w:r w:rsidR="006A0321" w:rsidRPr="0096708D">
        <w:rPr>
          <w:rFonts w:ascii="Times New Roman" w:eastAsia="標楷體" w:hAnsi="Times New Roman"/>
          <w:szCs w:val="24"/>
        </w:rPr>
        <w:t>種苗的重要性，</w:t>
      </w:r>
      <w:r w:rsidR="00BF124B" w:rsidRPr="0096708D">
        <w:rPr>
          <w:rFonts w:ascii="Times New Roman" w:eastAsia="標楷體" w:hAnsi="Times New Roman"/>
          <w:szCs w:val="24"/>
        </w:rPr>
        <w:t>自</w:t>
      </w:r>
      <w:r w:rsidR="00BF124B" w:rsidRPr="0096708D">
        <w:rPr>
          <w:rFonts w:ascii="Times New Roman" w:eastAsia="標楷體" w:hAnsi="Times New Roman"/>
          <w:szCs w:val="24"/>
        </w:rPr>
        <w:t>2020</w:t>
      </w:r>
      <w:r w:rsidR="00BF124B" w:rsidRPr="0096708D">
        <w:rPr>
          <w:rFonts w:ascii="Times New Roman" w:eastAsia="標楷體" w:hAnsi="Times New Roman"/>
          <w:szCs w:val="24"/>
        </w:rPr>
        <w:t>年起</w:t>
      </w:r>
      <w:r w:rsidR="00A81286" w:rsidRPr="0096708D">
        <w:rPr>
          <w:rFonts w:ascii="Times New Roman" w:eastAsia="標楷體" w:hAnsi="Times New Roman"/>
          <w:szCs w:val="24"/>
        </w:rPr>
        <w:t>由</w:t>
      </w:r>
      <w:proofErr w:type="gramStart"/>
      <w:r w:rsidR="005B1307" w:rsidRPr="0096708D">
        <w:rPr>
          <w:rFonts w:ascii="Times New Roman" w:eastAsia="標楷體" w:hAnsi="Times New Roman"/>
          <w:szCs w:val="24"/>
        </w:rPr>
        <w:t>農糧署</w:t>
      </w:r>
      <w:r w:rsidR="00A81286" w:rsidRPr="0096708D">
        <w:rPr>
          <w:rFonts w:ascii="Times New Roman" w:eastAsia="標楷體" w:hAnsi="Times New Roman"/>
          <w:szCs w:val="24"/>
        </w:rPr>
        <w:t>執行</w:t>
      </w:r>
      <w:proofErr w:type="gramEnd"/>
      <w:r w:rsidR="00BF124B" w:rsidRPr="0096708D">
        <w:rPr>
          <w:rFonts w:ascii="Times New Roman" w:eastAsia="標楷體" w:hAnsi="Times New Roman"/>
          <w:szCs w:val="24"/>
        </w:rPr>
        <w:t>的設施型農業計畫</w:t>
      </w:r>
      <w:r w:rsidR="00A81286" w:rsidRPr="0096708D">
        <w:rPr>
          <w:rFonts w:ascii="Times New Roman" w:eastAsia="標楷體" w:hAnsi="Times New Roman"/>
          <w:szCs w:val="24"/>
        </w:rPr>
        <w:t>也</w:t>
      </w:r>
      <w:r w:rsidR="00BF124B" w:rsidRPr="0096708D">
        <w:rPr>
          <w:rFonts w:ascii="Times New Roman" w:eastAsia="標楷體" w:hAnsi="Times New Roman"/>
          <w:szCs w:val="24"/>
        </w:rPr>
        <w:t>擴大納入種苗產業。</w:t>
      </w:r>
      <w:r w:rsidR="004742A9" w:rsidRPr="004742A9">
        <w:rPr>
          <w:rFonts w:ascii="Times New Roman" w:eastAsia="標楷體" w:hAnsi="Times New Roman"/>
          <w:szCs w:val="24"/>
        </w:rPr>
        <w:t>2017</w:t>
      </w:r>
      <w:r w:rsidR="004742A9" w:rsidRPr="004742A9">
        <w:rPr>
          <w:rFonts w:ascii="Times New Roman" w:eastAsia="標楷體" w:hAnsi="Times New Roman"/>
          <w:szCs w:val="24"/>
        </w:rPr>
        <w:t>年</w:t>
      </w:r>
      <w:r w:rsidR="00974BA7" w:rsidRPr="0096708D">
        <w:rPr>
          <w:rFonts w:ascii="Times New Roman" w:eastAsia="標楷體" w:hAnsi="Times New Roman"/>
          <w:szCs w:val="24"/>
        </w:rPr>
        <w:t>農委會</w:t>
      </w:r>
      <w:r w:rsidR="004742A9">
        <w:rPr>
          <w:rFonts w:ascii="Times New Roman" w:eastAsia="標楷體" w:hAnsi="Times New Roman"/>
          <w:szCs w:val="24"/>
        </w:rPr>
        <w:t>為因應極端天氣對農業生產的影響</w:t>
      </w:r>
      <w:r w:rsidR="004742A9">
        <w:rPr>
          <w:rFonts w:ascii="Times New Roman" w:eastAsia="標楷體" w:hAnsi="Times New Roman" w:hint="eastAsia"/>
          <w:szCs w:val="24"/>
        </w:rPr>
        <w:t>，</w:t>
      </w:r>
      <w:r w:rsidR="004742A9" w:rsidRPr="004742A9">
        <w:rPr>
          <w:rFonts w:ascii="Times New Roman" w:eastAsia="標楷體" w:hAnsi="Times New Roman"/>
          <w:szCs w:val="24"/>
        </w:rPr>
        <w:t>開始</w:t>
      </w:r>
      <w:r w:rsidR="00974BA7" w:rsidRPr="0096708D">
        <w:rPr>
          <w:rFonts w:ascii="Times New Roman" w:eastAsia="標楷體" w:hAnsi="Times New Roman"/>
          <w:szCs w:val="24"/>
        </w:rPr>
        <w:t>推動設施型農業計畫，計畫起始主要輔導農友由露</w:t>
      </w:r>
      <w:r w:rsidR="002639ED">
        <w:rPr>
          <w:rFonts w:ascii="Times New Roman" w:eastAsia="標楷體" w:hAnsi="Times New Roman"/>
          <w:szCs w:val="24"/>
        </w:rPr>
        <w:t>天</w:t>
      </w:r>
      <w:bookmarkStart w:id="0" w:name="_GoBack"/>
      <w:bookmarkEnd w:id="0"/>
      <w:r w:rsidR="00974BA7" w:rsidRPr="0096708D">
        <w:rPr>
          <w:rFonts w:ascii="Times New Roman" w:eastAsia="標楷體" w:hAnsi="Times New Roman"/>
          <w:szCs w:val="24"/>
        </w:rPr>
        <w:t>栽種轉為進入強固</w:t>
      </w:r>
      <w:proofErr w:type="gramStart"/>
      <w:r w:rsidR="00974BA7" w:rsidRPr="0096708D">
        <w:rPr>
          <w:rFonts w:ascii="Times New Roman" w:eastAsia="標楷體" w:hAnsi="Times New Roman"/>
          <w:szCs w:val="24"/>
        </w:rPr>
        <w:t>型溫網</w:t>
      </w:r>
      <w:proofErr w:type="gramEnd"/>
      <w:r w:rsidR="00974BA7" w:rsidRPr="0096708D">
        <w:rPr>
          <w:rFonts w:ascii="Times New Roman" w:eastAsia="標楷體" w:hAnsi="Times New Roman"/>
          <w:szCs w:val="24"/>
        </w:rPr>
        <w:t>室設施栽培，補助項目包括加</w:t>
      </w:r>
      <w:r w:rsidR="004742A9">
        <w:rPr>
          <w:rFonts w:ascii="Times New Roman" w:eastAsia="標楷體" w:hAnsi="Times New Roman"/>
          <w:szCs w:val="24"/>
        </w:rPr>
        <w:t>強型水平棚架網室、簡易式</w:t>
      </w:r>
      <w:proofErr w:type="gramStart"/>
      <w:r w:rsidR="004742A9">
        <w:rPr>
          <w:rFonts w:ascii="Times New Roman" w:eastAsia="標楷體" w:hAnsi="Times New Roman"/>
          <w:szCs w:val="24"/>
        </w:rPr>
        <w:t>塑膠布溫網室</w:t>
      </w:r>
      <w:proofErr w:type="gramEnd"/>
      <w:r w:rsidR="004742A9">
        <w:rPr>
          <w:rFonts w:ascii="Times New Roman" w:eastAsia="標楷體" w:hAnsi="Times New Roman"/>
          <w:szCs w:val="24"/>
        </w:rPr>
        <w:t>及結構型</w:t>
      </w:r>
      <w:proofErr w:type="gramStart"/>
      <w:r w:rsidR="004742A9">
        <w:rPr>
          <w:rFonts w:ascii="Times New Roman" w:eastAsia="標楷體" w:hAnsi="Times New Roman"/>
          <w:szCs w:val="24"/>
        </w:rPr>
        <w:t>鋼骨溫網室</w:t>
      </w:r>
      <w:proofErr w:type="gramEnd"/>
      <w:r w:rsidR="004742A9">
        <w:rPr>
          <w:rFonts w:ascii="Times New Roman" w:eastAsia="標楷體" w:hAnsi="Times New Roman"/>
          <w:szCs w:val="24"/>
        </w:rPr>
        <w:t>等設施</w:t>
      </w:r>
      <w:r w:rsidR="007C30BB" w:rsidRPr="0096708D">
        <w:rPr>
          <w:rFonts w:ascii="Times New Roman" w:eastAsia="標楷體" w:hAnsi="Times New Roman"/>
          <w:szCs w:val="24"/>
        </w:rPr>
        <w:t>，</w:t>
      </w:r>
      <w:r w:rsidR="004742A9">
        <w:rPr>
          <w:rFonts w:ascii="Times New Roman" w:eastAsia="標楷體" w:hAnsi="Times New Roman"/>
          <w:szCs w:val="24"/>
        </w:rPr>
        <w:t>期降低</w:t>
      </w:r>
      <w:r w:rsidR="00974BA7" w:rsidRPr="0096708D">
        <w:rPr>
          <w:rFonts w:ascii="Times New Roman" w:eastAsia="標楷體" w:hAnsi="Times New Roman"/>
          <w:szCs w:val="24"/>
        </w:rPr>
        <w:t>災</w:t>
      </w:r>
      <w:r w:rsidR="004742A9">
        <w:rPr>
          <w:rFonts w:ascii="Times New Roman" w:eastAsia="標楷體" w:hAnsi="Times New Roman"/>
          <w:szCs w:val="24"/>
        </w:rPr>
        <w:t>害風險</w:t>
      </w:r>
      <w:r w:rsidR="00974BA7" w:rsidRPr="0096708D">
        <w:rPr>
          <w:rFonts w:ascii="Times New Roman" w:eastAsia="標楷體" w:hAnsi="Times New Roman"/>
          <w:szCs w:val="24"/>
        </w:rPr>
        <w:t>並提升生產效能。</w:t>
      </w:r>
      <w:r w:rsidR="004742A9">
        <w:rPr>
          <w:rFonts w:ascii="Times New Roman" w:eastAsia="標楷體" w:hAnsi="Times New Roman"/>
          <w:szCs w:val="24"/>
        </w:rPr>
        <w:t>而</w:t>
      </w:r>
      <w:r w:rsidR="007C30BB" w:rsidRPr="0096708D">
        <w:rPr>
          <w:rFonts w:ascii="Times New Roman" w:eastAsia="標楷體" w:hAnsi="Times New Roman"/>
          <w:szCs w:val="24"/>
        </w:rPr>
        <w:t>將種苗產業納入</w:t>
      </w:r>
      <w:r w:rsidR="004742A9" w:rsidRPr="004742A9">
        <w:rPr>
          <w:rFonts w:ascii="Times New Roman" w:eastAsia="標楷體" w:hAnsi="Times New Roman"/>
          <w:szCs w:val="24"/>
        </w:rPr>
        <w:t>設施型農業計畫</w:t>
      </w:r>
      <w:r w:rsidR="004742A9">
        <w:rPr>
          <w:rFonts w:ascii="Times New Roman" w:eastAsia="標楷體" w:hAnsi="Times New Roman"/>
          <w:szCs w:val="24"/>
        </w:rPr>
        <w:t>補助對象</w:t>
      </w:r>
      <w:r w:rsidR="007C30BB" w:rsidRPr="0096708D">
        <w:rPr>
          <w:rFonts w:ascii="Times New Roman" w:eastAsia="標楷體" w:hAnsi="Times New Roman"/>
          <w:szCs w:val="24"/>
        </w:rPr>
        <w:t>，</w:t>
      </w:r>
      <w:r w:rsidR="00A81286" w:rsidRPr="0096708D">
        <w:rPr>
          <w:rFonts w:ascii="Times New Roman" w:eastAsia="標楷體" w:hAnsi="Times New Roman"/>
          <w:szCs w:val="24"/>
        </w:rPr>
        <w:t>除考慮技術要求外，</w:t>
      </w:r>
      <w:r w:rsidR="008A0698" w:rsidRPr="0096708D">
        <w:rPr>
          <w:rFonts w:ascii="Times New Roman" w:eastAsia="標楷體" w:hAnsi="Times New Roman"/>
          <w:szCs w:val="24"/>
        </w:rPr>
        <w:t>也考量</w:t>
      </w:r>
      <w:r w:rsidR="007C30BB" w:rsidRPr="0096708D">
        <w:rPr>
          <w:rFonts w:ascii="Times New Roman" w:eastAsia="標楷體" w:hAnsi="Times New Roman"/>
          <w:szCs w:val="24"/>
        </w:rPr>
        <w:t>育（種）苗業者同</w:t>
      </w:r>
      <w:r w:rsidR="008A0698" w:rsidRPr="0096708D">
        <w:rPr>
          <w:rFonts w:ascii="Times New Roman" w:eastAsia="標楷體" w:hAnsi="Times New Roman"/>
          <w:szCs w:val="24"/>
        </w:rPr>
        <w:t>受</w:t>
      </w:r>
      <w:r w:rsidR="00E15724" w:rsidRPr="0096708D">
        <w:rPr>
          <w:rFonts w:ascii="Times New Roman" w:eastAsia="標楷體" w:hAnsi="Times New Roman"/>
          <w:szCs w:val="24"/>
        </w:rPr>
        <w:t>全球氣候變遷影響</w:t>
      </w:r>
      <w:r w:rsidR="008A0698" w:rsidRPr="0096708D">
        <w:rPr>
          <w:rFonts w:ascii="Times New Roman" w:eastAsia="標楷體" w:hAnsi="Times New Roman"/>
          <w:szCs w:val="24"/>
        </w:rPr>
        <w:t>。</w:t>
      </w:r>
      <w:r w:rsidR="00E15724" w:rsidRPr="0096708D">
        <w:rPr>
          <w:rFonts w:ascii="Times New Roman" w:eastAsia="標楷體" w:hAnsi="Times New Roman"/>
          <w:szCs w:val="24"/>
        </w:rPr>
        <w:t>季節性的劇烈氣象，如</w:t>
      </w:r>
      <w:r w:rsidR="00E16AE8" w:rsidRPr="0096708D">
        <w:rPr>
          <w:rFonts w:ascii="Times New Roman" w:eastAsia="標楷體" w:hAnsi="Times New Roman"/>
          <w:szCs w:val="24"/>
        </w:rPr>
        <w:t>登陸</w:t>
      </w:r>
      <w:r w:rsidR="00E15724" w:rsidRPr="0096708D">
        <w:rPr>
          <w:rFonts w:ascii="Times New Roman" w:eastAsia="標楷體" w:hAnsi="Times New Roman"/>
          <w:szCs w:val="24"/>
        </w:rPr>
        <w:t>颱風</w:t>
      </w:r>
      <w:r w:rsidR="00E16AE8" w:rsidRPr="0096708D">
        <w:rPr>
          <w:rFonts w:ascii="Times New Roman" w:eastAsia="標楷體" w:hAnsi="Times New Roman"/>
          <w:szCs w:val="24"/>
        </w:rPr>
        <w:t>減少、</w:t>
      </w:r>
      <w:r w:rsidR="00E15724" w:rsidRPr="0096708D">
        <w:rPr>
          <w:rFonts w:ascii="Times New Roman" w:eastAsia="標楷體" w:hAnsi="Times New Roman"/>
          <w:szCs w:val="24"/>
        </w:rPr>
        <w:t>降水型態改變</w:t>
      </w:r>
      <w:r w:rsidR="00E16AE8" w:rsidRPr="0096708D">
        <w:rPr>
          <w:rFonts w:ascii="Times New Roman" w:eastAsia="標楷體" w:hAnsi="Times New Roman"/>
          <w:szCs w:val="24"/>
        </w:rPr>
        <w:t>、</w:t>
      </w:r>
      <w:r w:rsidR="00E15724" w:rsidRPr="0096708D">
        <w:rPr>
          <w:rFonts w:ascii="Times New Roman" w:eastAsia="標楷體" w:hAnsi="Times New Roman"/>
          <w:szCs w:val="24"/>
        </w:rPr>
        <w:t>下雨集中或</w:t>
      </w:r>
      <w:r w:rsidR="008A0698" w:rsidRPr="0096708D">
        <w:rPr>
          <w:rFonts w:ascii="Times New Roman" w:eastAsia="標楷體" w:hAnsi="Times New Roman"/>
          <w:szCs w:val="24"/>
        </w:rPr>
        <w:t>短時強</w:t>
      </w:r>
      <w:r w:rsidR="00E15724" w:rsidRPr="0096708D">
        <w:rPr>
          <w:rFonts w:ascii="Times New Roman" w:eastAsia="標楷體" w:hAnsi="Times New Roman"/>
          <w:szCs w:val="24"/>
        </w:rPr>
        <w:t>降雨，抑或乾旱</w:t>
      </w:r>
      <w:r w:rsidR="008A0698" w:rsidRPr="0096708D">
        <w:rPr>
          <w:rFonts w:ascii="Times New Roman" w:eastAsia="標楷體" w:hAnsi="Times New Roman"/>
          <w:szCs w:val="24"/>
        </w:rPr>
        <w:t>等</w:t>
      </w:r>
      <w:r w:rsidR="00E15724" w:rsidRPr="0096708D">
        <w:rPr>
          <w:rFonts w:ascii="Times New Roman" w:eastAsia="標楷體" w:hAnsi="Times New Roman"/>
          <w:szCs w:val="24"/>
        </w:rPr>
        <w:t>極端天氣事件的發生，對</w:t>
      </w:r>
      <w:r w:rsidR="00E16AE8" w:rsidRPr="0096708D">
        <w:rPr>
          <w:rFonts w:ascii="Times New Roman" w:eastAsia="標楷體" w:hAnsi="Times New Roman"/>
          <w:szCs w:val="24"/>
        </w:rPr>
        <w:t>各級</w:t>
      </w:r>
      <w:r w:rsidR="00E15724" w:rsidRPr="0096708D">
        <w:rPr>
          <w:rFonts w:ascii="Times New Roman" w:eastAsia="標楷體" w:hAnsi="Times New Roman"/>
          <w:szCs w:val="24"/>
        </w:rPr>
        <w:t>農業生產皆造成重大影響，</w:t>
      </w:r>
      <w:r w:rsidR="00E16AE8" w:rsidRPr="0096708D">
        <w:rPr>
          <w:rFonts w:ascii="Times New Roman" w:eastAsia="標楷體" w:hAnsi="Times New Roman"/>
          <w:szCs w:val="24"/>
        </w:rPr>
        <w:t>升高了</w:t>
      </w:r>
      <w:r w:rsidR="00E15724" w:rsidRPr="0096708D">
        <w:rPr>
          <w:rFonts w:ascii="Times New Roman" w:eastAsia="標楷體" w:hAnsi="Times New Roman"/>
          <w:szCs w:val="24"/>
        </w:rPr>
        <w:t>農</w:t>
      </w:r>
      <w:r w:rsidR="00E16AE8" w:rsidRPr="0096708D">
        <w:rPr>
          <w:rFonts w:ascii="Times New Roman" w:eastAsia="標楷體" w:hAnsi="Times New Roman"/>
          <w:szCs w:val="24"/>
        </w:rPr>
        <w:t>業從業人員</w:t>
      </w:r>
      <w:r w:rsidR="00E15724" w:rsidRPr="0096708D">
        <w:rPr>
          <w:rFonts w:ascii="Times New Roman" w:eastAsia="標楷體" w:hAnsi="Times New Roman"/>
          <w:szCs w:val="24"/>
        </w:rPr>
        <w:t>的收益風險</w:t>
      </w:r>
      <w:proofErr w:type="gramStart"/>
      <w:r w:rsidR="00E15724" w:rsidRPr="0096708D">
        <w:rPr>
          <w:rFonts w:ascii="Times New Roman" w:eastAsia="標楷體" w:hAnsi="Times New Roman"/>
          <w:szCs w:val="24"/>
        </w:rPr>
        <w:t>（</w:t>
      </w:r>
      <w:proofErr w:type="gramEnd"/>
      <w:r w:rsidR="00E15724" w:rsidRPr="0096708D">
        <w:rPr>
          <w:rFonts w:ascii="Times New Roman" w:eastAsia="標楷體" w:hAnsi="Times New Roman"/>
          <w:szCs w:val="24"/>
        </w:rPr>
        <w:t>張與王</w:t>
      </w:r>
      <w:r w:rsidR="00E16AE8" w:rsidRPr="0096708D">
        <w:rPr>
          <w:rFonts w:ascii="Times New Roman" w:eastAsia="標楷體" w:hAnsi="Times New Roman"/>
          <w:szCs w:val="24"/>
        </w:rPr>
        <w:t>，</w:t>
      </w:r>
      <w:r w:rsidR="00E15724" w:rsidRPr="0096708D">
        <w:rPr>
          <w:rFonts w:ascii="Times New Roman" w:eastAsia="標楷體" w:hAnsi="Times New Roman"/>
          <w:szCs w:val="24"/>
        </w:rPr>
        <w:t>2008</w:t>
      </w:r>
      <w:r w:rsidR="00E16AE8" w:rsidRPr="0096708D">
        <w:rPr>
          <w:rFonts w:ascii="Times New Roman" w:eastAsia="標楷體" w:hAnsi="Times New Roman"/>
          <w:szCs w:val="24"/>
        </w:rPr>
        <w:t>；</w:t>
      </w:r>
      <w:r w:rsidR="00E15724" w:rsidRPr="0096708D">
        <w:rPr>
          <w:rFonts w:ascii="Times New Roman" w:eastAsia="標楷體" w:hAnsi="Times New Roman"/>
          <w:szCs w:val="24"/>
        </w:rPr>
        <w:t>黃</w:t>
      </w:r>
      <w:r w:rsidR="00E16AE8" w:rsidRPr="0096708D">
        <w:rPr>
          <w:rFonts w:ascii="Times New Roman" w:eastAsia="標楷體" w:hAnsi="Times New Roman"/>
          <w:szCs w:val="24"/>
        </w:rPr>
        <w:t>，</w:t>
      </w:r>
      <w:r w:rsidR="00E15724" w:rsidRPr="0096708D">
        <w:rPr>
          <w:rFonts w:ascii="Times New Roman" w:eastAsia="標楷體" w:hAnsi="Times New Roman"/>
          <w:szCs w:val="24"/>
        </w:rPr>
        <w:t>2020</w:t>
      </w:r>
      <w:proofErr w:type="gramStart"/>
      <w:r w:rsidR="00E15724" w:rsidRPr="0096708D">
        <w:rPr>
          <w:rFonts w:ascii="Times New Roman" w:eastAsia="標楷體" w:hAnsi="Times New Roman"/>
          <w:szCs w:val="24"/>
        </w:rPr>
        <w:t>）</w:t>
      </w:r>
      <w:proofErr w:type="gramEnd"/>
      <w:r w:rsidR="00E15724" w:rsidRPr="0096708D">
        <w:rPr>
          <w:rFonts w:ascii="Times New Roman" w:eastAsia="標楷體" w:hAnsi="Times New Roman"/>
          <w:szCs w:val="24"/>
        </w:rPr>
        <w:t>。</w:t>
      </w:r>
    </w:p>
    <w:p w14:paraId="4FAA548E" w14:textId="4922E69A" w:rsidR="00E15724" w:rsidRPr="0096708D" w:rsidRDefault="00E15724"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設施栽種相較</w:t>
      </w:r>
      <w:r w:rsidR="00EA5E29" w:rsidRPr="0096708D">
        <w:rPr>
          <w:rFonts w:ascii="Times New Roman" w:eastAsia="標楷體" w:hAnsi="Times New Roman"/>
          <w:szCs w:val="24"/>
        </w:rPr>
        <w:t>於</w:t>
      </w:r>
      <w:r w:rsidRPr="0096708D">
        <w:rPr>
          <w:rFonts w:ascii="Times New Roman" w:eastAsia="標楷體" w:hAnsi="Times New Roman"/>
          <w:szCs w:val="24"/>
        </w:rPr>
        <w:t>開放田區，</w:t>
      </w:r>
      <w:r w:rsidR="00EA5E29" w:rsidRPr="0096708D">
        <w:rPr>
          <w:rFonts w:ascii="Times New Roman" w:eastAsia="標楷體" w:hAnsi="Times New Roman"/>
          <w:szCs w:val="24"/>
        </w:rPr>
        <w:t>原則上</w:t>
      </w:r>
      <w:r w:rsidRPr="0096708D">
        <w:rPr>
          <w:rFonts w:ascii="Times New Roman" w:eastAsia="標楷體" w:hAnsi="Times New Roman"/>
          <w:szCs w:val="24"/>
        </w:rPr>
        <w:t>可避免不良環境與氣候的影響</w:t>
      </w:r>
      <w:r w:rsidR="00EA5E29" w:rsidRPr="0096708D">
        <w:rPr>
          <w:rFonts w:ascii="Times New Roman" w:eastAsia="標楷體" w:hAnsi="Times New Roman"/>
          <w:szCs w:val="24"/>
        </w:rPr>
        <w:t>及</w:t>
      </w:r>
      <w:r w:rsidRPr="0096708D">
        <w:rPr>
          <w:rFonts w:ascii="Times New Roman" w:eastAsia="標楷體" w:hAnsi="Times New Roman"/>
          <w:szCs w:val="24"/>
        </w:rPr>
        <w:t>減少病蟲害的發生。然而封閉式的設施</w:t>
      </w:r>
      <w:r w:rsidR="00EA5E29" w:rsidRPr="0096708D">
        <w:rPr>
          <w:rFonts w:ascii="Times New Roman" w:eastAsia="標楷體" w:hAnsi="Times New Roman"/>
          <w:szCs w:val="24"/>
        </w:rPr>
        <w:t>環境同時也</w:t>
      </w:r>
      <w:r w:rsidRPr="0096708D">
        <w:rPr>
          <w:rFonts w:ascii="Times New Roman" w:eastAsia="標楷體" w:hAnsi="Times New Roman"/>
          <w:szCs w:val="24"/>
        </w:rPr>
        <w:t>缺乏天敵</w:t>
      </w:r>
      <w:r w:rsidR="00EA5E29" w:rsidRPr="0096708D">
        <w:rPr>
          <w:rFonts w:ascii="Times New Roman" w:eastAsia="標楷體" w:hAnsi="Times New Roman"/>
          <w:szCs w:val="24"/>
        </w:rPr>
        <w:t>進入</w:t>
      </w:r>
      <w:r w:rsidRPr="0096708D">
        <w:rPr>
          <w:rFonts w:ascii="Times New Roman" w:eastAsia="標楷體" w:hAnsi="Times New Roman"/>
          <w:szCs w:val="24"/>
        </w:rPr>
        <w:t>，如果封閉</w:t>
      </w:r>
      <w:r w:rsidR="00EA5E29" w:rsidRPr="0096708D">
        <w:rPr>
          <w:rFonts w:ascii="Times New Roman" w:eastAsia="標楷體" w:hAnsi="Times New Roman"/>
          <w:szCs w:val="24"/>
        </w:rPr>
        <w:t>式</w:t>
      </w:r>
      <w:r w:rsidRPr="0096708D">
        <w:rPr>
          <w:rFonts w:ascii="Times New Roman" w:eastAsia="標楷體" w:hAnsi="Times New Roman"/>
          <w:szCs w:val="24"/>
        </w:rPr>
        <w:t>設施栽培過程</w:t>
      </w:r>
      <w:r w:rsidR="00EA5E29" w:rsidRPr="0096708D">
        <w:rPr>
          <w:rFonts w:ascii="Times New Roman" w:eastAsia="標楷體" w:hAnsi="Times New Roman"/>
          <w:szCs w:val="24"/>
        </w:rPr>
        <w:t>中</w:t>
      </w:r>
      <w:r w:rsidRPr="0096708D">
        <w:rPr>
          <w:rFonts w:ascii="Times New Roman" w:eastAsia="標楷體" w:hAnsi="Times New Roman"/>
          <w:szCs w:val="24"/>
        </w:rPr>
        <w:t>，</w:t>
      </w:r>
      <w:r w:rsidR="00CC78BE" w:rsidRPr="0096708D">
        <w:rPr>
          <w:rFonts w:ascii="Times New Roman" w:eastAsia="標楷體" w:hAnsi="Times New Roman"/>
          <w:szCs w:val="24"/>
        </w:rPr>
        <w:t>無論是藉由受污染的</w:t>
      </w:r>
      <w:proofErr w:type="gramStart"/>
      <w:r w:rsidR="00CC78BE" w:rsidRPr="0096708D">
        <w:rPr>
          <w:rFonts w:ascii="Times New Roman" w:eastAsia="標楷體" w:hAnsi="Times New Roman"/>
          <w:szCs w:val="24"/>
        </w:rPr>
        <w:t>種子苗或其他</w:t>
      </w:r>
      <w:proofErr w:type="gramEnd"/>
      <w:r w:rsidR="00CC78BE" w:rsidRPr="0096708D">
        <w:rPr>
          <w:rFonts w:ascii="Times New Roman" w:eastAsia="標楷體" w:hAnsi="Times New Roman"/>
          <w:szCs w:val="24"/>
        </w:rPr>
        <w:t>途徑攜入</w:t>
      </w:r>
      <w:r w:rsidRPr="0096708D">
        <w:rPr>
          <w:rFonts w:ascii="Times New Roman" w:eastAsia="標楷體" w:hAnsi="Times New Roman"/>
          <w:szCs w:val="24"/>
        </w:rPr>
        <w:t>病原或害蟲，</w:t>
      </w:r>
      <w:r w:rsidR="00CC78BE" w:rsidRPr="0096708D">
        <w:rPr>
          <w:rFonts w:ascii="Times New Roman" w:eastAsia="標楷體" w:hAnsi="Times New Roman"/>
          <w:szCs w:val="24"/>
        </w:rPr>
        <w:t>導致</w:t>
      </w:r>
      <w:r w:rsidRPr="0096708D">
        <w:rPr>
          <w:rFonts w:ascii="Times New Roman" w:eastAsia="標楷體" w:hAnsi="Times New Roman"/>
          <w:szCs w:val="24"/>
        </w:rPr>
        <w:t>設施內作物病害</w:t>
      </w:r>
      <w:r w:rsidR="00CC78BE" w:rsidRPr="0096708D">
        <w:rPr>
          <w:rFonts w:ascii="Times New Roman" w:eastAsia="標楷體" w:hAnsi="Times New Roman"/>
          <w:szCs w:val="24"/>
        </w:rPr>
        <w:t>發生</w:t>
      </w:r>
      <w:r w:rsidRPr="0096708D">
        <w:rPr>
          <w:rFonts w:ascii="Times New Roman" w:eastAsia="標楷體" w:hAnsi="Times New Roman"/>
          <w:szCs w:val="24"/>
        </w:rPr>
        <w:t>，反而</w:t>
      </w:r>
      <w:r w:rsidR="00CC78BE" w:rsidRPr="0096708D">
        <w:rPr>
          <w:rFonts w:ascii="Times New Roman" w:eastAsia="標楷體" w:hAnsi="Times New Roman"/>
          <w:szCs w:val="24"/>
        </w:rPr>
        <w:t>可能</w:t>
      </w:r>
      <w:r w:rsidRPr="0096708D">
        <w:rPr>
          <w:rFonts w:ascii="Times New Roman" w:eastAsia="標楷體" w:hAnsi="Times New Roman"/>
          <w:szCs w:val="24"/>
        </w:rPr>
        <w:t>比</w:t>
      </w:r>
      <w:r w:rsidR="00CC78BE" w:rsidRPr="0096708D">
        <w:rPr>
          <w:rFonts w:ascii="Times New Roman" w:eastAsia="標楷體" w:hAnsi="Times New Roman"/>
          <w:szCs w:val="24"/>
        </w:rPr>
        <w:t>在開放田區更難以控制。</w:t>
      </w:r>
      <w:r w:rsidRPr="0096708D">
        <w:rPr>
          <w:rFonts w:ascii="Times New Roman" w:eastAsia="標楷體" w:hAnsi="Times New Roman"/>
          <w:szCs w:val="24"/>
        </w:rPr>
        <w:t>因此</w:t>
      </w:r>
      <w:proofErr w:type="gramStart"/>
      <w:r w:rsidRPr="0096708D">
        <w:rPr>
          <w:rFonts w:ascii="Times New Roman" w:eastAsia="標楷體" w:hAnsi="Times New Roman"/>
          <w:szCs w:val="24"/>
        </w:rPr>
        <w:t>封閉式溫網室</w:t>
      </w:r>
      <w:proofErr w:type="gramEnd"/>
      <w:r w:rsidR="00CC78BE" w:rsidRPr="0096708D">
        <w:rPr>
          <w:rFonts w:ascii="Times New Roman" w:eastAsia="標楷體" w:hAnsi="Times New Roman"/>
          <w:szCs w:val="24"/>
        </w:rPr>
        <w:t>栽培模式</w:t>
      </w:r>
      <w:r w:rsidRPr="0096708D">
        <w:rPr>
          <w:rFonts w:ascii="Times New Roman" w:eastAsia="標楷體" w:hAnsi="Times New Roman"/>
          <w:szCs w:val="24"/>
        </w:rPr>
        <w:t>，更須注意其種</w:t>
      </w:r>
      <w:r w:rsidR="00CC78BE" w:rsidRPr="0096708D">
        <w:rPr>
          <w:rFonts w:ascii="Times New Roman" w:eastAsia="標楷體" w:hAnsi="Times New Roman"/>
          <w:szCs w:val="24"/>
        </w:rPr>
        <w:t>子</w:t>
      </w:r>
      <w:r w:rsidRPr="0096708D">
        <w:rPr>
          <w:rFonts w:ascii="Times New Roman" w:eastAsia="標楷體" w:hAnsi="Times New Roman"/>
          <w:szCs w:val="24"/>
        </w:rPr>
        <w:t>苗品質（黃，</w:t>
      </w:r>
      <w:r w:rsidRPr="0096708D">
        <w:rPr>
          <w:rFonts w:ascii="Times New Roman" w:eastAsia="標楷體" w:hAnsi="Times New Roman"/>
          <w:szCs w:val="24"/>
        </w:rPr>
        <w:t>2016</w:t>
      </w:r>
      <w:r w:rsidRPr="0096708D">
        <w:rPr>
          <w:rFonts w:ascii="Times New Roman" w:eastAsia="標楷體" w:hAnsi="Times New Roman"/>
          <w:szCs w:val="24"/>
        </w:rPr>
        <w:t>）。</w:t>
      </w:r>
    </w:p>
    <w:p w14:paraId="3601F803" w14:textId="04944D1B" w:rsidR="005C44DC" w:rsidRPr="0096708D" w:rsidRDefault="005C44DC" w:rsidP="005C44DC">
      <w:pPr>
        <w:spacing w:line="480" w:lineRule="auto"/>
        <w:jc w:val="both"/>
        <w:rPr>
          <w:rFonts w:ascii="Times New Roman" w:eastAsia="標楷體" w:hAnsi="Times New Roman"/>
          <w:szCs w:val="24"/>
        </w:rPr>
      </w:pPr>
    </w:p>
    <w:p w14:paraId="485EB942" w14:textId="3A0BFC16" w:rsidR="005C44DC" w:rsidRPr="0096708D" w:rsidRDefault="005C44DC" w:rsidP="005C44DC">
      <w:pPr>
        <w:spacing w:line="480" w:lineRule="auto"/>
        <w:jc w:val="both"/>
        <w:rPr>
          <w:rFonts w:ascii="Times New Roman" w:eastAsia="標楷體" w:hAnsi="Times New Roman"/>
          <w:b/>
          <w:bCs/>
          <w:szCs w:val="24"/>
        </w:rPr>
      </w:pPr>
      <w:r w:rsidRPr="0096708D">
        <w:rPr>
          <w:rFonts w:ascii="Times New Roman" w:eastAsia="標楷體" w:hAnsi="Times New Roman"/>
          <w:b/>
          <w:bCs/>
          <w:szCs w:val="24"/>
        </w:rPr>
        <w:lastRenderedPageBreak/>
        <w:t>育苗場域驗證制度推動之必要性</w:t>
      </w:r>
    </w:p>
    <w:p w14:paraId="6852CF5C" w14:textId="376814D6" w:rsidR="00BF4B14" w:rsidRPr="0096708D" w:rsidRDefault="005C44DC" w:rsidP="00115F08">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國內健康</w:t>
      </w:r>
      <w:r w:rsidR="002D2C23" w:rsidRPr="0096708D">
        <w:rPr>
          <w:rFonts w:ascii="Times New Roman" w:eastAsia="標楷體" w:hAnsi="Times New Roman"/>
          <w:szCs w:val="24"/>
        </w:rPr>
        <w:t>種苗</w:t>
      </w:r>
      <w:r w:rsidRPr="0096708D">
        <w:rPr>
          <w:rFonts w:ascii="Times New Roman" w:eastAsia="標楷體" w:hAnsi="Times New Roman"/>
          <w:szCs w:val="24"/>
        </w:rPr>
        <w:t>制度由</w:t>
      </w:r>
      <w:r w:rsidR="00383C74" w:rsidRPr="0096708D">
        <w:rPr>
          <w:rFonts w:ascii="Times New Roman" w:eastAsia="標楷體" w:hAnsi="Times New Roman"/>
          <w:szCs w:val="24"/>
        </w:rPr>
        <w:t>動植物防疫檢疫局</w:t>
      </w:r>
      <w:r w:rsidRPr="0096708D">
        <w:rPr>
          <w:rFonts w:ascii="Times New Roman" w:eastAsia="標楷體" w:hAnsi="Times New Roman"/>
          <w:szCs w:val="24"/>
        </w:rPr>
        <w:t>主管，目前有納入</w:t>
      </w:r>
      <w:r w:rsidR="00383C74" w:rsidRPr="0096708D">
        <w:rPr>
          <w:rFonts w:ascii="Times New Roman" w:eastAsia="標楷體" w:hAnsi="Times New Roman"/>
          <w:szCs w:val="24"/>
        </w:rPr>
        <w:t>植物種苗疫病蟲害驗證</w:t>
      </w:r>
      <w:r w:rsidRPr="0096708D">
        <w:rPr>
          <w:rFonts w:ascii="Times New Roman" w:eastAsia="標楷體" w:hAnsi="Times New Roman"/>
          <w:szCs w:val="24"/>
        </w:rPr>
        <w:t>的作物</w:t>
      </w:r>
      <w:r w:rsidR="00383C74" w:rsidRPr="0096708D">
        <w:rPr>
          <w:rFonts w:ascii="Times New Roman" w:eastAsia="標楷體" w:hAnsi="Times New Roman"/>
          <w:szCs w:val="24"/>
        </w:rPr>
        <w:t>包</w:t>
      </w:r>
      <w:r w:rsidRPr="0096708D">
        <w:rPr>
          <w:rFonts w:ascii="Times New Roman" w:eastAsia="標楷體" w:hAnsi="Times New Roman"/>
          <w:szCs w:val="24"/>
        </w:rPr>
        <w:t>含有</w:t>
      </w:r>
      <w:r w:rsidR="002D2C23" w:rsidRPr="0096708D">
        <w:rPr>
          <w:rFonts w:ascii="Times New Roman" w:eastAsia="標楷體" w:hAnsi="Times New Roman"/>
          <w:szCs w:val="24"/>
        </w:rPr>
        <w:t>草莓、香蕉、馬鈴薯</w:t>
      </w:r>
      <w:r w:rsidR="004A4879" w:rsidRPr="0096708D">
        <w:rPr>
          <w:rFonts w:ascii="Times New Roman" w:eastAsia="標楷體" w:hAnsi="Times New Roman"/>
          <w:szCs w:val="24"/>
        </w:rPr>
        <w:t>、</w:t>
      </w:r>
      <w:r w:rsidR="002D2C23" w:rsidRPr="0096708D">
        <w:rPr>
          <w:rFonts w:ascii="Times New Roman" w:eastAsia="標楷體" w:hAnsi="Times New Roman"/>
          <w:szCs w:val="24"/>
        </w:rPr>
        <w:t>百香果、柑桔、甘藷、</w:t>
      </w:r>
      <w:proofErr w:type="gramStart"/>
      <w:r w:rsidR="002D2C23" w:rsidRPr="0096708D">
        <w:rPr>
          <w:rFonts w:ascii="Times New Roman" w:eastAsia="標楷體" w:hAnsi="Times New Roman"/>
          <w:szCs w:val="24"/>
        </w:rPr>
        <w:t>採筍竹</w:t>
      </w:r>
      <w:proofErr w:type="gramEnd"/>
      <w:r w:rsidR="004742A9">
        <w:rPr>
          <w:rFonts w:ascii="Times New Roman" w:eastAsia="標楷體" w:hAnsi="Times New Roman"/>
          <w:szCs w:val="24"/>
        </w:rPr>
        <w:t>及</w:t>
      </w:r>
      <w:r w:rsidR="002D2C23" w:rsidRPr="0096708D">
        <w:rPr>
          <w:rFonts w:ascii="Times New Roman" w:eastAsia="標楷體" w:hAnsi="Times New Roman"/>
          <w:szCs w:val="24"/>
        </w:rPr>
        <w:t>豇豆等</w:t>
      </w:r>
      <w:r w:rsidRPr="0096708D">
        <w:rPr>
          <w:rFonts w:ascii="Times New Roman" w:eastAsia="標楷體" w:hAnsi="Times New Roman"/>
          <w:szCs w:val="24"/>
        </w:rPr>
        <w:t>，</w:t>
      </w:r>
      <w:r w:rsidR="00125873" w:rsidRPr="0096708D">
        <w:rPr>
          <w:rFonts w:ascii="Times New Roman" w:eastAsia="標楷體" w:hAnsi="Times New Roman"/>
          <w:szCs w:val="24"/>
        </w:rPr>
        <w:t>本</w:t>
      </w:r>
      <w:r w:rsidRPr="0096708D">
        <w:rPr>
          <w:rFonts w:ascii="Times New Roman" w:eastAsia="標楷體" w:hAnsi="Times New Roman"/>
          <w:szCs w:val="24"/>
        </w:rPr>
        <w:t>制度</w:t>
      </w:r>
      <w:r w:rsidR="00383C74" w:rsidRPr="0096708D">
        <w:rPr>
          <w:rFonts w:ascii="Times New Roman" w:eastAsia="標楷體" w:hAnsi="Times New Roman"/>
          <w:szCs w:val="24"/>
        </w:rPr>
        <w:t>以終</w:t>
      </w:r>
      <w:r w:rsidRPr="0096708D">
        <w:rPr>
          <w:rFonts w:ascii="Times New Roman" w:eastAsia="標楷體" w:hAnsi="Times New Roman"/>
          <w:szCs w:val="24"/>
        </w:rPr>
        <w:t>端產品</w:t>
      </w:r>
      <w:r w:rsidR="00383C74" w:rsidRPr="0096708D">
        <w:rPr>
          <w:rFonts w:ascii="Times New Roman" w:eastAsia="標楷體" w:hAnsi="Times New Roman"/>
          <w:szCs w:val="24"/>
        </w:rPr>
        <w:t>驗證（</w:t>
      </w:r>
      <w:r w:rsidR="00383C74" w:rsidRPr="0096708D">
        <w:rPr>
          <w:rFonts w:ascii="Times New Roman" w:eastAsia="標楷體" w:hAnsi="Times New Roman"/>
          <w:szCs w:val="24"/>
        </w:rPr>
        <w:t>end-point product certification system</w:t>
      </w:r>
      <w:r w:rsidR="00383C74" w:rsidRPr="0096708D">
        <w:rPr>
          <w:rFonts w:ascii="Times New Roman" w:eastAsia="標楷體" w:hAnsi="Times New Roman"/>
          <w:szCs w:val="24"/>
        </w:rPr>
        <w:t>）</w:t>
      </w:r>
      <w:r w:rsidR="00125873" w:rsidRPr="0096708D">
        <w:rPr>
          <w:rFonts w:ascii="Times New Roman" w:eastAsia="標楷體" w:hAnsi="Times New Roman"/>
          <w:szCs w:val="24"/>
        </w:rPr>
        <w:t>為其核心</w:t>
      </w:r>
      <w:r w:rsidR="002D2C23" w:rsidRPr="0096708D">
        <w:rPr>
          <w:rFonts w:ascii="Times New Roman" w:eastAsia="標楷體" w:hAnsi="Times New Roman"/>
          <w:szCs w:val="24"/>
        </w:rPr>
        <w:t>，</w:t>
      </w:r>
      <w:r w:rsidR="00125873" w:rsidRPr="0096708D">
        <w:rPr>
          <w:rFonts w:ascii="Times New Roman" w:eastAsia="標楷體" w:hAnsi="Times New Roman"/>
          <w:szCs w:val="24"/>
        </w:rPr>
        <w:t>然而國內</w:t>
      </w:r>
      <w:r w:rsidR="00AD7F85" w:rsidRPr="0096708D">
        <w:rPr>
          <w:rFonts w:ascii="Times New Roman" w:eastAsia="標楷體" w:hAnsi="Times New Roman"/>
          <w:szCs w:val="24"/>
        </w:rPr>
        <w:t>其他</w:t>
      </w:r>
      <w:r w:rsidR="00125873" w:rsidRPr="0096708D">
        <w:rPr>
          <w:rFonts w:ascii="Times New Roman" w:eastAsia="標楷體" w:hAnsi="Times New Roman"/>
          <w:szCs w:val="24"/>
        </w:rPr>
        <w:t>主要</w:t>
      </w:r>
      <w:r w:rsidR="00AD7F85" w:rsidRPr="0096708D">
        <w:rPr>
          <w:rFonts w:ascii="Times New Roman" w:eastAsia="標楷體" w:hAnsi="Times New Roman"/>
          <w:szCs w:val="24"/>
        </w:rPr>
        <w:t>蔬果</w:t>
      </w:r>
      <w:r w:rsidR="004742A9">
        <w:rPr>
          <w:rFonts w:ascii="Times New Roman" w:eastAsia="標楷體" w:hAnsi="Times New Roman"/>
          <w:szCs w:val="24"/>
        </w:rPr>
        <w:t>（如茄果及</w:t>
      </w:r>
      <w:r w:rsidR="00AD7F85" w:rsidRPr="0096708D">
        <w:rPr>
          <w:rFonts w:ascii="Times New Roman" w:eastAsia="標楷體" w:hAnsi="Times New Roman"/>
          <w:szCs w:val="24"/>
        </w:rPr>
        <w:t>瓜</w:t>
      </w:r>
      <w:r w:rsidR="00125873" w:rsidRPr="0096708D">
        <w:rPr>
          <w:rFonts w:ascii="Times New Roman" w:eastAsia="標楷體" w:hAnsi="Times New Roman"/>
          <w:szCs w:val="24"/>
        </w:rPr>
        <w:t>果</w:t>
      </w:r>
      <w:r w:rsidR="00AD7F85" w:rsidRPr="0096708D">
        <w:rPr>
          <w:rFonts w:ascii="Times New Roman" w:eastAsia="標楷體" w:hAnsi="Times New Roman"/>
          <w:szCs w:val="24"/>
        </w:rPr>
        <w:t>類</w:t>
      </w:r>
      <w:r w:rsidR="004742A9">
        <w:rPr>
          <w:rFonts w:ascii="Times New Roman" w:eastAsia="標楷體" w:hAnsi="Times New Roman"/>
          <w:szCs w:val="24"/>
        </w:rPr>
        <w:t>）</w:t>
      </w:r>
      <w:r w:rsidR="00125873" w:rsidRPr="0096708D">
        <w:rPr>
          <w:rFonts w:ascii="Times New Roman" w:eastAsia="標楷體" w:hAnsi="Times New Roman"/>
          <w:szCs w:val="24"/>
        </w:rPr>
        <w:t>之</w:t>
      </w:r>
      <w:r w:rsidR="002D2C23" w:rsidRPr="0096708D">
        <w:rPr>
          <w:rFonts w:ascii="Times New Roman" w:eastAsia="標楷體" w:hAnsi="Times New Roman"/>
          <w:szCs w:val="24"/>
        </w:rPr>
        <w:t>育苗</w:t>
      </w:r>
      <w:proofErr w:type="gramStart"/>
      <w:r w:rsidR="00125873" w:rsidRPr="0096708D">
        <w:rPr>
          <w:rFonts w:ascii="Times New Roman" w:eastAsia="標楷體" w:hAnsi="Times New Roman"/>
          <w:szCs w:val="24"/>
        </w:rPr>
        <w:t>場均</w:t>
      </w:r>
      <w:r w:rsidR="004742A9">
        <w:rPr>
          <w:rFonts w:ascii="Times New Roman" w:eastAsia="標楷體" w:hAnsi="Times New Roman"/>
          <w:szCs w:val="24"/>
        </w:rPr>
        <w:t>仍</w:t>
      </w:r>
      <w:r w:rsidR="00AD7F85" w:rsidRPr="0096708D">
        <w:rPr>
          <w:rFonts w:ascii="Times New Roman" w:eastAsia="標楷體" w:hAnsi="Times New Roman"/>
          <w:szCs w:val="24"/>
        </w:rPr>
        <w:t>未</w:t>
      </w:r>
      <w:proofErr w:type="gramEnd"/>
      <w:r w:rsidR="00AD7F85" w:rsidRPr="0096708D">
        <w:rPr>
          <w:rFonts w:ascii="Times New Roman" w:eastAsia="標楷體" w:hAnsi="Times New Roman"/>
          <w:szCs w:val="24"/>
        </w:rPr>
        <w:t>有育苗圃管理驗證制度導入（徐與陳，</w:t>
      </w:r>
      <w:r w:rsidR="00AD7F85" w:rsidRPr="0096708D">
        <w:rPr>
          <w:rFonts w:ascii="Times New Roman" w:eastAsia="標楷體" w:hAnsi="Times New Roman"/>
          <w:szCs w:val="24"/>
        </w:rPr>
        <w:t>2011</w:t>
      </w:r>
      <w:r w:rsidR="00AD7F85" w:rsidRPr="0096708D">
        <w:rPr>
          <w:rFonts w:ascii="Times New Roman" w:eastAsia="標楷體" w:hAnsi="Times New Roman"/>
          <w:szCs w:val="24"/>
        </w:rPr>
        <w:t>）</w:t>
      </w:r>
      <w:r w:rsidR="00A2599B" w:rsidRPr="0096708D">
        <w:rPr>
          <w:rFonts w:ascii="Times New Roman" w:eastAsia="標楷體" w:hAnsi="Times New Roman"/>
          <w:szCs w:val="24"/>
        </w:rPr>
        <w:t>。</w:t>
      </w:r>
      <w:r w:rsidR="00BC3A64" w:rsidRPr="0096708D">
        <w:rPr>
          <w:rFonts w:ascii="Times New Roman" w:eastAsia="標楷體" w:hAnsi="Times New Roman"/>
          <w:szCs w:val="24"/>
        </w:rPr>
        <w:t>國內行之有年的</w:t>
      </w:r>
      <w:r w:rsidR="004D0075" w:rsidRPr="0096708D">
        <w:rPr>
          <w:rFonts w:ascii="Times New Roman" w:eastAsia="標楷體" w:hAnsi="Times New Roman"/>
          <w:szCs w:val="24"/>
        </w:rPr>
        <w:t>食品安全管制系統（</w:t>
      </w:r>
      <w:r w:rsidR="004D0075" w:rsidRPr="0096708D">
        <w:rPr>
          <w:rFonts w:ascii="Times New Roman" w:eastAsia="標楷體" w:hAnsi="Times New Roman"/>
          <w:szCs w:val="24"/>
        </w:rPr>
        <w:t>Hazard Analysis and Critical Control Point, HACCP</w:t>
      </w:r>
      <w:r w:rsidR="004D0075" w:rsidRPr="0096708D">
        <w:rPr>
          <w:rFonts w:ascii="Times New Roman" w:eastAsia="標楷體" w:hAnsi="Times New Roman"/>
          <w:szCs w:val="24"/>
        </w:rPr>
        <w:t>）</w:t>
      </w:r>
      <w:r w:rsidR="00BC3A64" w:rsidRPr="0096708D">
        <w:rPr>
          <w:rFonts w:ascii="Times New Roman" w:eastAsia="標楷體" w:hAnsi="Times New Roman"/>
          <w:szCs w:val="24"/>
        </w:rPr>
        <w:t>係</w:t>
      </w:r>
      <w:r w:rsidR="004D0075" w:rsidRPr="0096708D">
        <w:rPr>
          <w:rFonts w:ascii="Times New Roman" w:eastAsia="標楷體" w:hAnsi="Times New Roman"/>
          <w:szCs w:val="24"/>
        </w:rPr>
        <w:t>以系統化的食品生產</w:t>
      </w:r>
      <w:r w:rsidR="00A43767" w:rsidRPr="0096708D">
        <w:rPr>
          <w:rFonts w:ascii="Times New Roman" w:eastAsia="標楷體" w:hAnsi="Times New Roman"/>
          <w:szCs w:val="24"/>
        </w:rPr>
        <w:t>評估行</w:t>
      </w:r>
      <w:r w:rsidR="004D0075" w:rsidRPr="0096708D">
        <w:rPr>
          <w:rFonts w:ascii="Times New Roman" w:eastAsia="標楷體" w:hAnsi="Times New Roman"/>
          <w:szCs w:val="24"/>
        </w:rPr>
        <w:t>動，針對生產過程中食品危害可能性高的生產環節訂定重要管制點（</w:t>
      </w:r>
      <w:r w:rsidR="00A43767" w:rsidRPr="0096708D">
        <w:rPr>
          <w:rFonts w:ascii="Times New Roman" w:eastAsia="標楷體" w:hAnsi="Times New Roman"/>
          <w:szCs w:val="24"/>
        </w:rPr>
        <w:t xml:space="preserve">critical control point, </w:t>
      </w:r>
      <w:r w:rsidR="004D0075" w:rsidRPr="0096708D">
        <w:rPr>
          <w:rFonts w:ascii="Times New Roman" w:eastAsia="標楷體" w:hAnsi="Times New Roman"/>
          <w:szCs w:val="24"/>
        </w:rPr>
        <w:t>CCP</w:t>
      </w:r>
      <w:r w:rsidR="004D0075" w:rsidRPr="0096708D">
        <w:rPr>
          <w:rFonts w:ascii="Times New Roman" w:eastAsia="標楷體" w:hAnsi="Times New Roman"/>
          <w:szCs w:val="24"/>
        </w:rPr>
        <w:t>），</w:t>
      </w:r>
      <w:r w:rsidR="00A43767" w:rsidRPr="0096708D">
        <w:rPr>
          <w:rFonts w:ascii="Times New Roman" w:eastAsia="標楷體" w:hAnsi="Times New Roman"/>
          <w:szCs w:val="24"/>
        </w:rPr>
        <w:t>建立</w:t>
      </w:r>
      <w:r w:rsidR="004D0075" w:rsidRPr="0096708D">
        <w:rPr>
          <w:rFonts w:ascii="Times New Roman" w:eastAsia="標楷體" w:hAnsi="Times New Roman"/>
          <w:szCs w:val="24"/>
        </w:rPr>
        <w:t>有效可控的管理措施，以預防</w:t>
      </w:r>
      <w:r w:rsidR="00A43767" w:rsidRPr="0096708D">
        <w:rPr>
          <w:rFonts w:ascii="Times New Roman" w:eastAsia="標楷體" w:hAnsi="Times New Roman"/>
          <w:szCs w:val="24"/>
        </w:rPr>
        <w:t>不安全</w:t>
      </w:r>
      <w:r w:rsidR="004D0075" w:rsidRPr="0096708D">
        <w:rPr>
          <w:rFonts w:ascii="Times New Roman" w:eastAsia="標楷體" w:hAnsi="Times New Roman"/>
          <w:szCs w:val="24"/>
        </w:rPr>
        <w:t>食品危害健康情形</w:t>
      </w:r>
      <w:r w:rsidR="00A43767" w:rsidRPr="0096708D">
        <w:rPr>
          <w:rFonts w:ascii="Times New Roman" w:eastAsia="標楷體" w:hAnsi="Times New Roman"/>
          <w:szCs w:val="24"/>
        </w:rPr>
        <w:t>發生</w:t>
      </w:r>
      <w:r w:rsidR="004D0075" w:rsidRPr="0096708D">
        <w:rPr>
          <w:rFonts w:ascii="Times New Roman" w:eastAsia="標楷體" w:hAnsi="Times New Roman"/>
          <w:szCs w:val="24"/>
        </w:rPr>
        <w:t>。</w:t>
      </w:r>
      <w:r w:rsidR="00A43767" w:rsidRPr="0096708D">
        <w:rPr>
          <w:rFonts w:ascii="Times New Roman" w:eastAsia="標楷體" w:hAnsi="Times New Roman"/>
          <w:szCs w:val="24"/>
        </w:rPr>
        <w:t>仿效</w:t>
      </w:r>
      <w:r w:rsidR="00A43767" w:rsidRPr="0096708D">
        <w:rPr>
          <w:rFonts w:ascii="Times New Roman" w:eastAsia="標楷體" w:hAnsi="Times New Roman"/>
          <w:szCs w:val="24"/>
        </w:rPr>
        <w:t>HACCP</w:t>
      </w:r>
      <w:r w:rsidR="008E7BD9" w:rsidRPr="0096708D">
        <w:rPr>
          <w:rFonts w:ascii="Times New Roman" w:eastAsia="標楷體" w:hAnsi="Times New Roman"/>
          <w:szCs w:val="24"/>
        </w:rPr>
        <w:t>的管制</w:t>
      </w:r>
      <w:r w:rsidR="009174C6" w:rsidRPr="0096708D">
        <w:rPr>
          <w:rFonts w:ascii="Times New Roman" w:eastAsia="標楷體" w:hAnsi="Times New Roman"/>
          <w:szCs w:val="24"/>
        </w:rPr>
        <w:t>系統</w:t>
      </w:r>
      <w:r w:rsidR="008E7BD9" w:rsidRPr="0096708D">
        <w:rPr>
          <w:rFonts w:ascii="Times New Roman" w:eastAsia="標楷體" w:hAnsi="Times New Roman"/>
          <w:szCs w:val="24"/>
        </w:rPr>
        <w:t>體現在健康種子苗管理上將有助於提升國內的育苗產業</w:t>
      </w:r>
      <w:r w:rsidR="009174C6" w:rsidRPr="0096708D">
        <w:rPr>
          <w:rFonts w:ascii="Times New Roman" w:eastAsia="標楷體" w:hAnsi="Times New Roman"/>
          <w:szCs w:val="24"/>
        </w:rPr>
        <w:t>（圖</w:t>
      </w:r>
      <w:r w:rsidR="009174C6" w:rsidRPr="0096708D">
        <w:rPr>
          <w:rFonts w:ascii="Times New Roman" w:eastAsia="標楷體" w:hAnsi="Times New Roman"/>
          <w:szCs w:val="24"/>
        </w:rPr>
        <w:t>4</w:t>
      </w:r>
      <w:r w:rsidR="009174C6" w:rsidRPr="0096708D">
        <w:rPr>
          <w:rFonts w:ascii="Times New Roman" w:eastAsia="標楷體" w:hAnsi="Times New Roman"/>
          <w:szCs w:val="24"/>
        </w:rPr>
        <w:t>）</w:t>
      </w:r>
      <w:r w:rsidR="0032641A" w:rsidRPr="0096708D">
        <w:rPr>
          <w:rFonts w:ascii="Times New Roman" w:eastAsia="標楷體" w:hAnsi="Times New Roman"/>
          <w:szCs w:val="24"/>
        </w:rPr>
        <w:t>。</w:t>
      </w:r>
      <w:r w:rsidR="00072809" w:rsidRPr="0096708D">
        <w:rPr>
          <w:rFonts w:ascii="Times New Roman" w:eastAsia="標楷體" w:hAnsi="Times New Roman"/>
          <w:szCs w:val="24"/>
        </w:rPr>
        <w:t>吳氏等人於</w:t>
      </w:r>
      <w:r w:rsidR="00072809" w:rsidRPr="0096708D">
        <w:rPr>
          <w:rFonts w:ascii="Times New Roman" w:eastAsia="標楷體" w:hAnsi="Times New Roman"/>
          <w:szCs w:val="24"/>
        </w:rPr>
        <w:t>2017</w:t>
      </w:r>
      <w:r w:rsidR="00072809" w:rsidRPr="0096708D">
        <w:rPr>
          <w:rFonts w:ascii="Times New Roman" w:eastAsia="標楷體" w:hAnsi="Times New Roman"/>
          <w:szCs w:val="24"/>
        </w:rPr>
        <w:t>年</w:t>
      </w:r>
      <w:proofErr w:type="gramStart"/>
      <w:r w:rsidR="008E7BD9" w:rsidRPr="0096708D">
        <w:rPr>
          <w:rFonts w:ascii="Times New Roman" w:eastAsia="標楷體" w:hAnsi="Times New Roman"/>
          <w:szCs w:val="24"/>
        </w:rPr>
        <w:t>曾向種苗</w:t>
      </w:r>
      <w:proofErr w:type="gramEnd"/>
      <w:r w:rsidR="008E7BD9" w:rsidRPr="0096708D">
        <w:rPr>
          <w:rFonts w:ascii="Times New Roman" w:eastAsia="標楷體" w:hAnsi="Times New Roman"/>
          <w:szCs w:val="24"/>
        </w:rPr>
        <w:t>業者介紹</w:t>
      </w:r>
      <w:r w:rsidR="00072809" w:rsidRPr="0096708D">
        <w:rPr>
          <w:rFonts w:ascii="Times New Roman" w:eastAsia="標楷體" w:hAnsi="Times New Roman"/>
          <w:szCs w:val="24"/>
        </w:rPr>
        <w:t>國際上健康種苗的</w:t>
      </w:r>
      <w:r w:rsidR="005F5C21" w:rsidRPr="0096708D">
        <w:rPr>
          <w:rFonts w:ascii="Times New Roman" w:eastAsia="標楷體" w:hAnsi="Times New Roman"/>
          <w:szCs w:val="24"/>
        </w:rPr>
        <w:t>起源</w:t>
      </w:r>
      <w:r w:rsidR="00072809" w:rsidRPr="0096708D">
        <w:rPr>
          <w:rFonts w:ascii="Times New Roman" w:eastAsia="標楷體" w:hAnsi="Times New Roman"/>
          <w:szCs w:val="24"/>
        </w:rPr>
        <w:t>，</w:t>
      </w:r>
      <w:r w:rsidR="009174C6" w:rsidRPr="0096708D">
        <w:rPr>
          <w:rFonts w:ascii="Times New Roman" w:eastAsia="標楷體" w:hAnsi="Times New Roman"/>
          <w:szCs w:val="24"/>
        </w:rPr>
        <w:t>包含</w:t>
      </w:r>
      <w:r w:rsidR="005F5C21" w:rsidRPr="0096708D">
        <w:rPr>
          <w:rFonts w:ascii="Times New Roman" w:eastAsia="標楷體" w:hAnsi="Times New Roman"/>
          <w:szCs w:val="24"/>
        </w:rPr>
        <w:t>荷蘭發展種球驗證制度</w:t>
      </w:r>
      <w:r w:rsidR="009174C6" w:rsidRPr="0096708D">
        <w:rPr>
          <w:rFonts w:ascii="Times New Roman" w:eastAsia="標楷體" w:hAnsi="Times New Roman"/>
          <w:szCs w:val="24"/>
        </w:rPr>
        <w:t>與</w:t>
      </w:r>
      <w:r w:rsidR="00072809" w:rsidRPr="0096708D">
        <w:rPr>
          <w:rFonts w:ascii="Times New Roman" w:eastAsia="標楷體" w:hAnsi="Times New Roman"/>
          <w:szCs w:val="24"/>
        </w:rPr>
        <w:t>優良種子（苗）操作標準</w:t>
      </w:r>
      <w:r w:rsidR="005F5C21" w:rsidRPr="0096708D">
        <w:rPr>
          <w:rFonts w:ascii="Times New Roman" w:eastAsia="標楷體" w:hAnsi="Times New Roman"/>
          <w:szCs w:val="24"/>
        </w:rPr>
        <w:t>（</w:t>
      </w:r>
      <w:r w:rsidR="005F5C21" w:rsidRPr="0096708D">
        <w:rPr>
          <w:rFonts w:ascii="Times New Roman" w:eastAsia="標楷體" w:hAnsi="Times New Roman"/>
          <w:szCs w:val="24"/>
        </w:rPr>
        <w:t>Good Seed and Plant Practices</w:t>
      </w:r>
      <w:r w:rsidR="00290691" w:rsidRPr="0096708D">
        <w:rPr>
          <w:rFonts w:ascii="Times New Roman" w:eastAsia="標楷體" w:hAnsi="Times New Roman"/>
          <w:szCs w:val="24"/>
        </w:rPr>
        <w:t>, GSPP</w:t>
      </w:r>
      <w:r w:rsidR="005F5C21" w:rsidRPr="0096708D">
        <w:rPr>
          <w:rFonts w:ascii="Times New Roman" w:eastAsia="標楷體" w:hAnsi="Times New Roman"/>
          <w:szCs w:val="24"/>
        </w:rPr>
        <w:t>）</w:t>
      </w:r>
      <w:r w:rsidR="009174C6" w:rsidRPr="0096708D">
        <w:rPr>
          <w:rFonts w:ascii="Times New Roman" w:eastAsia="標楷體" w:hAnsi="Times New Roman"/>
          <w:szCs w:val="24"/>
        </w:rPr>
        <w:t>等</w:t>
      </w:r>
      <w:r w:rsidR="005F5C21" w:rsidRPr="0096708D">
        <w:rPr>
          <w:rFonts w:ascii="Times New Roman" w:eastAsia="標楷體" w:hAnsi="Times New Roman"/>
          <w:szCs w:val="24"/>
        </w:rPr>
        <w:t>，</w:t>
      </w:r>
      <w:r w:rsidR="009174C6" w:rsidRPr="0096708D">
        <w:rPr>
          <w:rFonts w:ascii="Times New Roman" w:eastAsia="標楷體" w:hAnsi="Times New Roman"/>
          <w:szCs w:val="24"/>
        </w:rPr>
        <w:t>帶給業界</w:t>
      </w:r>
      <w:r w:rsidR="00290691" w:rsidRPr="0096708D">
        <w:rPr>
          <w:rFonts w:ascii="Times New Roman" w:eastAsia="標楷體" w:hAnsi="Times New Roman"/>
          <w:szCs w:val="24"/>
        </w:rPr>
        <w:t>改進生產鏈流程管理的核心概念，</w:t>
      </w:r>
      <w:r w:rsidR="009174C6" w:rsidRPr="0096708D">
        <w:rPr>
          <w:rFonts w:ascii="Times New Roman" w:eastAsia="標楷體" w:hAnsi="Times New Roman"/>
          <w:szCs w:val="24"/>
        </w:rPr>
        <w:t>也以番茄種苗為優先踏出第一步，嘗試</w:t>
      </w:r>
      <w:r w:rsidR="00290691" w:rsidRPr="0096708D">
        <w:rPr>
          <w:rFonts w:ascii="Times New Roman" w:eastAsia="標楷體" w:hAnsi="Times New Roman"/>
          <w:szCs w:val="24"/>
        </w:rPr>
        <w:t>建立臺灣番茄優良育苗場驗證制度。</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AD7F85" w:rsidRPr="0096708D" w14:paraId="42D19034" w14:textId="77777777" w:rsidTr="009155FD">
        <w:tc>
          <w:tcPr>
            <w:tcW w:w="8296" w:type="dxa"/>
          </w:tcPr>
          <w:p w14:paraId="43F255C7" w14:textId="0A7E9D0A" w:rsidR="00AD7F85" w:rsidRPr="0096708D" w:rsidRDefault="00AD7F85" w:rsidP="004E0CC1">
            <w:pPr>
              <w:spacing w:line="480" w:lineRule="auto"/>
              <w:jc w:val="center"/>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365B45B3" wp14:editId="31F2B9CF">
                  <wp:extent cx="5092950" cy="2201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12070" cy="2210141"/>
                          </a:xfrm>
                          <a:prstGeom prst="rect">
                            <a:avLst/>
                          </a:prstGeom>
                        </pic:spPr>
                      </pic:pic>
                    </a:graphicData>
                  </a:graphic>
                </wp:inline>
              </w:drawing>
            </w:r>
          </w:p>
        </w:tc>
      </w:tr>
      <w:tr w:rsidR="00AD7F85" w:rsidRPr="0096708D" w14:paraId="21336C17" w14:textId="77777777" w:rsidTr="009155FD">
        <w:tc>
          <w:tcPr>
            <w:tcW w:w="8296" w:type="dxa"/>
          </w:tcPr>
          <w:p w14:paraId="0BA9236B" w14:textId="0851ACC4" w:rsidR="00AD7F85" w:rsidRDefault="00AD7F85" w:rsidP="00115F08">
            <w:pPr>
              <w:spacing w:line="480" w:lineRule="auto"/>
              <w:ind w:leftChars="-44" w:hangingChars="44" w:hanging="106"/>
              <w:jc w:val="both"/>
              <w:rPr>
                <w:rFonts w:ascii="Times New Roman" w:eastAsia="標楷體" w:hAnsi="Times New Roman"/>
                <w:szCs w:val="24"/>
              </w:rPr>
            </w:pPr>
            <w:r w:rsidRPr="0096708D">
              <w:rPr>
                <w:rFonts w:ascii="Times New Roman" w:eastAsia="標楷體" w:hAnsi="Times New Roman"/>
                <w:szCs w:val="24"/>
              </w:rPr>
              <w:lastRenderedPageBreak/>
              <w:t>圖</w:t>
            </w:r>
            <w:r w:rsidR="00BF4B14" w:rsidRPr="0096708D">
              <w:rPr>
                <w:rFonts w:ascii="Times New Roman" w:eastAsia="標楷體" w:hAnsi="Times New Roman"/>
                <w:szCs w:val="24"/>
              </w:rPr>
              <w:t>4</w:t>
            </w:r>
            <w:r w:rsidR="0041233A">
              <w:rPr>
                <w:rFonts w:ascii="Times New Roman" w:eastAsia="標楷體" w:hAnsi="Times New Roman"/>
                <w:szCs w:val="24"/>
              </w:rPr>
              <w:t>、</w:t>
            </w:r>
            <w:r w:rsidRPr="0096708D">
              <w:rPr>
                <w:rFonts w:ascii="Times New Roman" w:eastAsia="標楷體" w:hAnsi="Times New Roman"/>
                <w:szCs w:val="24"/>
              </w:rPr>
              <w:t>種子供應、種苗生產串連本田農產品生產之風險管理評估</w:t>
            </w:r>
            <w:r w:rsidR="0041233A">
              <w:rPr>
                <w:rFonts w:ascii="Times New Roman" w:eastAsia="標楷體" w:hAnsi="Times New Roman"/>
                <w:szCs w:val="24"/>
              </w:rPr>
              <w:t>示意圖。</w:t>
            </w:r>
          </w:p>
          <w:p w14:paraId="1E97FABD" w14:textId="77777777" w:rsidR="0041233A" w:rsidRDefault="0041233A" w:rsidP="0072265F">
            <w:pPr>
              <w:spacing w:line="480" w:lineRule="auto"/>
              <w:ind w:leftChars="-44" w:left="566" w:hangingChars="280" w:hanging="672"/>
              <w:jc w:val="both"/>
              <w:rPr>
                <w:rFonts w:ascii="Times New Roman" w:eastAsia="標楷體" w:hAnsi="Times New Roman"/>
                <w:szCs w:val="24"/>
              </w:rPr>
            </w:pPr>
            <w:r>
              <w:rPr>
                <w:rFonts w:ascii="Times New Roman" w:eastAsia="標楷體" w:hAnsi="Times New Roman"/>
                <w:szCs w:val="24"/>
              </w:rPr>
              <w:t>F</w:t>
            </w:r>
            <w:r>
              <w:rPr>
                <w:rFonts w:ascii="Times New Roman" w:eastAsia="標楷體" w:hAnsi="Times New Roman" w:hint="eastAsia"/>
                <w:szCs w:val="24"/>
              </w:rPr>
              <w:t xml:space="preserve">ig. 4. The </w:t>
            </w:r>
            <w:r w:rsidRPr="0041233A">
              <w:rPr>
                <w:rFonts w:ascii="Times New Roman" w:eastAsia="標楷體" w:hAnsi="Times New Roman"/>
                <w:szCs w:val="24"/>
              </w:rPr>
              <w:t>schematic diagram</w:t>
            </w:r>
            <w:r>
              <w:rPr>
                <w:rFonts w:ascii="Times New Roman" w:eastAsia="標楷體" w:hAnsi="Times New Roman" w:hint="eastAsia"/>
                <w:szCs w:val="24"/>
              </w:rPr>
              <w:t xml:space="preserve"> of risk management and </w:t>
            </w:r>
            <w:r w:rsidRPr="0041233A">
              <w:rPr>
                <w:rFonts w:ascii="Times New Roman" w:eastAsia="標楷體" w:hAnsi="Times New Roman"/>
                <w:szCs w:val="24"/>
              </w:rPr>
              <w:t>assessment</w:t>
            </w:r>
            <w:r>
              <w:rPr>
                <w:rFonts w:ascii="Times New Roman" w:eastAsia="標楷體" w:hAnsi="Times New Roman" w:hint="eastAsia"/>
                <w:szCs w:val="24"/>
              </w:rPr>
              <w:t xml:space="preserve"> for seed</w:t>
            </w:r>
            <w:r w:rsidR="005E53B4">
              <w:rPr>
                <w:rFonts w:ascii="Times New Roman" w:eastAsia="標楷體" w:hAnsi="Times New Roman" w:hint="eastAsia"/>
                <w:szCs w:val="24"/>
              </w:rPr>
              <w:t>s</w:t>
            </w:r>
            <w:r>
              <w:rPr>
                <w:rFonts w:ascii="Times New Roman" w:eastAsia="標楷體" w:hAnsi="Times New Roman" w:hint="eastAsia"/>
                <w:szCs w:val="24"/>
              </w:rPr>
              <w:t xml:space="preserve"> supply, seedling</w:t>
            </w:r>
            <w:r w:rsidR="005E53B4">
              <w:rPr>
                <w:rFonts w:ascii="Times New Roman" w:eastAsia="標楷體" w:hAnsi="Times New Roman" w:hint="eastAsia"/>
                <w:szCs w:val="24"/>
              </w:rPr>
              <w:t>s</w:t>
            </w:r>
            <w:r>
              <w:rPr>
                <w:rFonts w:ascii="Times New Roman" w:eastAsia="標楷體" w:hAnsi="Times New Roman" w:hint="eastAsia"/>
                <w:szCs w:val="24"/>
              </w:rPr>
              <w:t xml:space="preserve"> production</w:t>
            </w:r>
            <w:r w:rsidR="005E53B4">
              <w:rPr>
                <w:rFonts w:ascii="Times New Roman" w:eastAsia="標楷體" w:hAnsi="Times New Roman" w:hint="eastAsia"/>
                <w:szCs w:val="24"/>
              </w:rPr>
              <w:t xml:space="preserve"> and </w:t>
            </w:r>
            <w:r w:rsidR="005E53B4" w:rsidRPr="005E53B4">
              <w:rPr>
                <w:rFonts w:ascii="Times New Roman" w:eastAsia="標楷體" w:hAnsi="Times New Roman"/>
                <w:szCs w:val="24"/>
              </w:rPr>
              <w:t>agricultural products</w:t>
            </w:r>
            <w:r w:rsidR="005E53B4">
              <w:rPr>
                <w:rFonts w:ascii="Times New Roman" w:eastAsia="標楷體" w:hAnsi="Times New Roman" w:hint="eastAsia"/>
                <w:szCs w:val="24"/>
              </w:rPr>
              <w:t xml:space="preserve"> production.</w:t>
            </w:r>
          </w:p>
          <w:p w14:paraId="7C95FDB8" w14:textId="341B83B1" w:rsidR="005E53B4" w:rsidRPr="0096708D" w:rsidRDefault="005E53B4" w:rsidP="0041233A">
            <w:pPr>
              <w:spacing w:line="480" w:lineRule="auto"/>
              <w:ind w:leftChars="-44" w:hangingChars="44" w:hanging="106"/>
              <w:jc w:val="both"/>
              <w:rPr>
                <w:rFonts w:ascii="Times New Roman" w:eastAsia="標楷體" w:hAnsi="Times New Roman"/>
                <w:szCs w:val="24"/>
              </w:rPr>
            </w:pPr>
          </w:p>
        </w:tc>
      </w:tr>
    </w:tbl>
    <w:p w14:paraId="4BC15AA7" w14:textId="71FB8155" w:rsidR="000C1B96" w:rsidRPr="0072265F" w:rsidRDefault="00C47A3B" w:rsidP="005D69E5">
      <w:pPr>
        <w:spacing w:line="480" w:lineRule="auto"/>
        <w:jc w:val="both"/>
        <w:rPr>
          <w:rFonts w:ascii="Times New Roman" w:eastAsia="標楷體" w:hAnsi="Times New Roman"/>
          <w:b/>
          <w:szCs w:val="24"/>
        </w:rPr>
      </w:pPr>
      <w:r w:rsidRPr="0072265F">
        <w:rPr>
          <w:rFonts w:ascii="Times New Roman" w:eastAsia="標楷體" w:hAnsi="Times New Roman"/>
          <w:b/>
          <w:szCs w:val="24"/>
        </w:rPr>
        <w:t>他山之石</w:t>
      </w:r>
      <w:r w:rsidR="00A719BB" w:rsidRPr="0072265F">
        <w:rPr>
          <w:rFonts w:ascii="Times New Roman" w:eastAsia="標楷體" w:hAnsi="Times New Roman"/>
          <w:b/>
          <w:szCs w:val="24"/>
        </w:rPr>
        <w:t>－參考美、澳、南非之苗圃系統驗證制度</w:t>
      </w:r>
    </w:p>
    <w:p w14:paraId="46DA0CE5" w14:textId="7B0EC7AC" w:rsidR="00367D0B" w:rsidRPr="0096708D" w:rsidRDefault="00367D0B"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美國苗圃系統驗證制度</w:t>
      </w:r>
      <w:r w:rsidR="002C3693" w:rsidRPr="0096708D">
        <w:rPr>
          <w:rFonts w:ascii="Times New Roman" w:eastAsia="標楷體" w:hAnsi="Times New Roman"/>
          <w:szCs w:val="24"/>
        </w:rPr>
        <w:t>（</w:t>
      </w:r>
      <w:r w:rsidRPr="0096708D">
        <w:rPr>
          <w:rFonts w:ascii="Times New Roman" w:eastAsia="標楷體" w:hAnsi="Times New Roman"/>
          <w:szCs w:val="24"/>
        </w:rPr>
        <w:t>Systems Approach for Nursery Certification, SANC</w:t>
      </w:r>
      <w:r w:rsidR="002C3693" w:rsidRPr="0096708D">
        <w:rPr>
          <w:rFonts w:ascii="Times New Roman" w:eastAsia="標楷體" w:hAnsi="Times New Roman"/>
          <w:szCs w:val="24"/>
        </w:rPr>
        <w:t>）</w:t>
      </w:r>
    </w:p>
    <w:p w14:paraId="120F061A" w14:textId="379A023B" w:rsidR="00367D0B" w:rsidRPr="0096708D" w:rsidRDefault="002C43FB" w:rsidP="00156044">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SANC</w:t>
      </w:r>
      <w:r w:rsidRPr="0096708D">
        <w:rPr>
          <w:rFonts w:ascii="Times New Roman" w:eastAsia="標楷體" w:hAnsi="Times New Roman"/>
          <w:szCs w:val="24"/>
        </w:rPr>
        <w:t>為</w:t>
      </w:r>
      <w:r w:rsidR="00296F69" w:rsidRPr="0096708D">
        <w:rPr>
          <w:rFonts w:ascii="Times New Roman" w:eastAsia="標楷體" w:hAnsi="Times New Roman"/>
          <w:szCs w:val="24"/>
        </w:rPr>
        <w:t>美國</w:t>
      </w:r>
      <w:r w:rsidRPr="0096708D">
        <w:rPr>
          <w:rFonts w:ascii="Times New Roman" w:eastAsia="標楷體" w:hAnsi="Times New Roman"/>
          <w:szCs w:val="24"/>
        </w:rPr>
        <w:t>各州州政府、美國農業部和美國園藝研究機構（私人）三方合作</w:t>
      </w:r>
      <w:r w:rsidR="000C1B96" w:rsidRPr="0096708D">
        <w:rPr>
          <w:rFonts w:ascii="Times New Roman" w:eastAsia="標楷體" w:hAnsi="Times New Roman"/>
          <w:szCs w:val="24"/>
        </w:rPr>
        <w:t>，基於實現國家植物監管認證所</w:t>
      </w:r>
      <w:r w:rsidRPr="0096708D">
        <w:rPr>
          <w:rFonts w:ascii="Times New Roman" w:eastAsia="標楷體" w:hAnsi="Times New Roman"/>
          <w:szCs w:val="24"/>
        </w:rPr>
        <w:t>建立，以美國各州</w:t>
      </w:r>
      <w:r w:rsidR="000C1B96" w:rsidRPr="0096708D">
        <w:rPr>
          <w:rFonts w:ascii="Times New Roman" w:eastAsia="標楷體" w:hAnsi="Times New Roman"/>
          <w:szCs w:val="24"/>
        </w:rPr>
        <w:t>種苗在州際運輸植物，以系統驗證取得</w:t>
      </w:r>
      <w:r w:rsidR="000C1B96" w:rsidRPr="0096708D">
        <w:rPr>
          <w:rFonts w:ascii="Times New Roman" w:eastAsia="標楷體" w:hAnsi="Times New Roman"/>
          <w:color w:val="000000" w:themeColor="text1"/>
          <w:szCs w:val="24"/>
        </w:rPr>
        <w:t>終端產品品質共識</w:t>
      </w:r>
      <w:r w:rsidR="00296F69" w:rsidRPr="0096708D">
        <w:rPr>
          <w:rFonts w:ascii="Times New Roman" w:eastAsia="標楷體" w:hAnsi="Times New Roman"/>
          <w:szCs w:val="24"/>
        </w:rPr>
        <w:t>。</w:t>
      </w:r>
      <w:r w:rsidR="000C1B96" w:rsidRPr="0096708D">
        <w:rPr>
          <w:rFonts w:ascii="Times New Roman" w:eastAsia="標楷體" w:hAnsi="Times New Roman"/>
          <w:szCs w:val="24"/>
        </w:rPr>
        <w:t>主要</w:t>
      </w:r>
      <w:r w:rsidRPr="0096708D">
        <w:rPr>
          <w:rFonts w:ascii="Times New Roman" w:eastAsia="標楷體" w:hAnsi="Times New Roman"/>
          <w:szCs w:val="24"/>
        </w:rPr>
        <w:t>以</w:t>
      </w:r>
      <w:r w:rsidRPr="0096708D">
        <w:rPr>
          <w:rFonts w:ascii="Times New Roman" w:eastAsia="標楷體" w:hAnsi="Times New Roman"/>
          <w:szCs w:val="24"/>
        </w:rPr>
        <w:t>HACCP</w:t>
      </w:r>
      <w:r w:rsidRPr="0096708D">
        <w:rPr>
          <w:rFonts w:ascii="Times New Roman" w:eastAsia="標楷體" w:hAnsi="Times New Roman"/>
          <w:szCs w:val="24"/>
        </w:rPr>
        <w:t>制度為概念</w:t>
      </w:r>
      <w:r w:rsidR="00296F69" w:rsidRPr="0096708D">
        <w:rPr>
          <w:rFonts w:ascii="Times New Roman" w:eastAsia="標楷體" w:hAnsi="Times New Roman"/>
          <w:szCs w:val="24"/>
        </w:rPr>
        <w:t>，</w:t>
      </w:r>
      <w:r w:rsidRPr="0096708D">
        <w:rPr>
          <w:rFonts w:ascii="Times New Roman" w:eastAsia="標楷體" w:hAnsi="Times New Roman"/>
          <w:szCs w:val="24"/>
        </w:rPr>
        <w:t>在苗圃設施進行特定風險評估（</w:t>
      </w:r>
      <w:r w:rsidRPr="0096708D">
        <w:rPr>
          <w:rFonts w:ascii="Times New Roman" w:eastAsia="標楷體" w:hAnsi="Times New Roman"/>
          <w:szCs w:val="24"/>
        </w:rPr>
        <w:t>Facility-specific risk assessment</w:t>
      </w:r>
      <w:r w:rsidRPr="0096708D">
        <w:rPr>
          <w:rFonts w:ascii="Times New Roman" w:eastAsia="標楷體" w:hAnsi="Times New Roman"/>
          <w:szCs w:val="24"/>
        </w:rPr>
        <w:t>），設置關鍵控制點（</w:t>
      </w:r>
      <w:r w:rsidRPr="0096708D">
        <w:rPr>
          <w:rFonts w:ascii="Times New Roman" w:eastAsia="標楷體" w:hAnsi="Times New Roman"/>
          <w:szCs w:val="24"/>
        </w:rPr>
        <w:t>crucial control point</w:t>
      </w:r>
      <w:r w:rsidR="000C1B96" w:rsidRPr="0096708D">
        <w:rPr>
          <w:rFonts w:ascii="Times New Roman" w:eastAsia="標楷體" w:hAnsi="Times New Roman"/>
          <w:szCs w:val="24"/>
        </w:rPr>
        <w:t>）並配套提出</w:t>
      </w:r>
      <w:r w:rsidRPr="0096708D">
        <w:rPr>
          <w:rFonts w:ascii="Times New Roman" w:eastAsia="標楷體" w:hAnsi="Times New Roman"/>
          <w:szCs w:val="24"/>
        </w:rPr>
        <w:t>風險緩解措施</w:t>
      </w:r>
      <w:r w:rsidR="000C1B96" w:rsidRPr="0096708D">
        <w:rPr>
          <w:rFonts w:ascii="Times New Roman" w:eastAsia="標楷體" w:hAnsi="Times New Roman"/>
          <w:szCs w:val="24"/>
        </w:rPr>
        <w:t>（</w:t>
      </w:r>
      <w:r w:rsidR="000C1B96" w:rsidRPr="0096708D">
        <w:rPr>
          <w:rFonts w:ascii="Times New Roman" w:eastAsia="標楷體" w:hAnsi="Times New Roman"/>
          <w:szCs w:val="24"/>
        </w:rPr>
        <w:t>Risk mitigation measures</w:t>
      </w:r>
      <w:r w:rsidR="000C1B96" w:rsidRPr="0096708D">
        <w:rPr>
          <w:rFonts w:ascii="Times New Roman" w:eastAsia="標楷體" w:hAnsi="Times New Roman"/>
          <w:szCs w:val="24"/>
        </w:rPr>
        <w:t>），在各項管理措施設置作業程序及記錄本（</w:t>
      </w:r>
      <w:r w:rsidR="000C1B96" w:rsidRPr="0096708D">
        <w:rPr>
          <w:rFonts w:ascii="Times New Roman" w:eastAsia="標楷體" w:hAnsi="Times New Roman"/>
          <w:szCs w:val="24"/>
        </w:rPr>
        <w:t>Facility manual</w:t>
      </w:r>
      <w:r w:rsidR="000C1B96" w:rsidRPr="0096708D">
        <w:rPr>
          <w:rFonts w:ascii="Times New Roman" w:eastAsia="標楷體" w:hAnsi="Times New Roman"/>
          <w:szCs w:val="24"/>
        </w:rPr>
        <w:t>），以供內部及外部的查核（</w:t>
      </w:r>
      <w:r w:rsidR="000C1B96" w:rsidRPr="0096708D">
        <w:rPr>
          <w:rFonts w:ascii="Times New Roman" w:eastAsia="標楷體" w:hAnsi="Times New Roman"/>
          <w:szCs w:val="24"/>
        </w:rPr>
        <w:t>internal</w:t>
      </w:r>
      <w:r w:rsidR="00156044" w:rsidRPr="0096708D">
        <w:rPr>
          <w:rFonts w:ascii="Times New Roman" w:eastAsia="標楷體" w:hAnsi="Times New Roman"/>
          <w:szCs w:val="24"/>
        </w:rPr>
        <w:t xml:space="preserve"> and </w:t>
      </w:r>
      <w:r w:rsidR="000C1B96" w:rsidRPr="0096708D">
        <w:rPr>
          <w:rFonts w:ascii="Times New Roman" w:eastAsia="標楷體" w:hAnsi="Times New Roman"/>
          <w:szCs w:val="24"/>
        </w:rPr>
        <w:t xml:space="preserve"> external audits</w:t>
      </w:r>
      <w:r w:rsidR="000C1B96" w:rsidRPr="0096708D">
        <w:rPr>
          <w:rFonts w:ascii="Times New Roman" w:eastAsia="標楷體" w:hAnsi="Times New Roman"/>
          <w:szCs w:val="24"/>
        </w:rPr>
        <w:t>）。</w:t>
      </w:r>
      <w:r w:rsidR="00296F69" w:rsidRPr="0096708D">
        <w:rPr>
          <w:rFonts w:ascii="Times New Roman" w:eastAsia="標楷體" w:hAnsi="Times New Roman"/>
          <w:szCs w:val="24"/>
        </w:rPr>
        <w:t>SANC</w:t>
      </w:r>
      <w:r w:rsidR="00296F69" w:rsidRPr="0096708D">
        <w:rPr>
          <w:rFonts w:ascii="Times New Roman" w:eastAsia="標楷體" w:hAnsi="Times New Roman"/>
          <w:szCs w:val="24"/>
        </w:rPr>
        <w:t>網站資料顯示，</w:t>
      </w:r>
      <w:r w:rsidR="00296F69" w:rsidRPr="0096708D">
        <w:rPr>
          <w:rFonts w:ascii="Times New Roman" w:eastAsia="標楷體" w:hAnsi="Times New Roman"/>
          <w:szCs w:val="24"/>
        </w:rPr>
        <w:t>2021</w:t>
      </w:r>
      <w:r w:rsidR="00296F69" w:rsidRPr="0096708D">
        <w:rPr>
          <w:rFonts w:ascii="Times New Roman" w:eastAsia="標楷體" w:hAnsi="Times New Roman"/>
          <w:szCs w:val="24"/>
        </w:rPr>
        <w:t>年美國近</w:t>
      </w:r>
      <w:r w:rsidR="00296F69" w:rsidRPr="0096708D">
        <w:rPr>
          <w:rFonts w:ascii="Times New Roman" w:eastAsia="標楷體" w:hAnsi="Times New Roman"/>
          <w:szCs w:val="24"/>
        </w:rPr>
        <w:t>20</w:t>
      </w:r>
      <w:r w:rsidR="00296F69" w:rsidRPr="0096708D">
        <w:rPr>
          <w:rFonts w:ascii="Times New Roman" w:eastAsia="標楷體" w:hAnsi="Times New Roman"/>
          <w:szCs w:val="24"/>
        </w:rPr>
        <w:t>個申請案</w:t>
      </w:r>
      <w:r w:rsidR="00156044" w:rsidRPr="0096708D">
        <w:rPr>
          <w:rFonts w:ascii="Times New Roman" w:eastAsia="標楷體" w:hAnsi="Times New Roman"/>
          <w:szCs w:val="24"/>
        </w:rPr>
        <w:t>。</w:t>
      </w:r>
      <w:r w:rsidR="006B27A3" w:rsidRPr="0096708D">
        <w:rPr>
          <w:rFonts w:ascii="Times New Roman" w:eastAsia="標楷體" w:hAnsi="Times New Roman"/>
          <w:szCs w:val="24"/>
        </w:rPr>
        <w:t>申請者在州立農業單位協助下，與</w:t>
      </w:r>
      <w:r w:rsidR="00156044" w:rsidRPr="0096708D">
        <w:rPr>
          <w:rFonts w:ascii="Times New Roman" w:eastAsia="標楷體" w:hAnsi="Times New Roman"/>
          <w:szCs w:val="24"/>
        </w:rPr>
        <w:t>執行</w:t>
      </w:r>
      <w:r w:rsidR="006B27A3" w:rsidRPr="0096708D">
        <w:rPr>
          <w:rFonts w:ascii="Times New Roman" w:eastAsia="標楷體" w:hAnsi="Times New Roman"/>
          <w:szCs w:val="24"/>
        </w:rPr>
        <w:t>驗證的田間檢查人員完成包括</w:t>
      </w:r>
      <w:r w:rsidR="00156044" w:rsidRPr="0096708D">
        <w:rPr>
          <w:rFonts w:ascii="Times New Roman" w:eastAsia="標楷體" w:hAnsi="Times New Roman"/>
          <w:szCs w:val="24"/>
        </w:rPr>
        <w:t>：</w:t>
      </w:r>
      <w:r w:rsidR="002C3693" w:rsidRPr="0096708D">
        <w:rPr>
          <w:rFonts w:ascii="Times New Roman" w:eastAsia="標楷體" w:hAnsi="Times New Roman"/>
          <w:szCs w:val="24"/>
        </w:rPr>
        <w:t>（</w:t>
      </w:r>
      <w:r w:rsidR="006B27A3" w:rsidRPr="0096708D">
        <w:rPr>
          <w:rFonts w:ascii="Times New Roman" w:eastAsia="標楷體" w:hAnsi="Times New Roman"/>
          <w:szCs w:val="24"/>
        </w:rPr>
        <w:t>1</w:t>
      </w:r>
      <w:r w:rsidR="002C3693" w:rsidRPr="0096708D">
        <w:rPr>
          <w:rFonts w:ascii="Times New Roman" w:eastAsia="標楷體" w:hAnsi="Times New Roman"/>
          <w:szCs w:val="24"/>
        </w:rPr>
        <w:t>）</w:t>
      </w:r>
      <w:r w:rsidR="006B27A3" w:rsidRPr="0096708D">
        <w:rPr>
          <w:rFonts w:ascii="Times New Roman" w:eastAsia="標楷體" w:hAnsi="Times New Roman"/>
          <w:szCs w:val="24"/>
        </w:rPr>
        <w:t>申請、</w:t>
      </w:r>
      <w:r w:rsidR="002C3693" w:rsidRPr="0096708D">
        <w:rPr>
          <w:rFonts w:ascii="Times New Roman" w:eastAsia="標楷體" w:hAnsi="Times New Roman"/>
          <w:szCs w:val="24"/>
        </w:rPr>
        <w:t>（</w:t>
      </w:r>
      <w:r w:rsidR="006B27A3" w:rsidRPr="0096708D">
        <w:rPr>
          <w:rFonts w:ascii="Times New Roman" w:eastAsia="標楷體" w:hAnsi="Times New Roman"/>
          <w:szCs w:val="24"/>
        </w:rPr>
        <w:t>2</w:t>
      </w:r>
      <w:r w:rsidR="002C3693" w:rsidRPr="0096708D">
        <w:rPr>
          <w:rFonts w:ascii="Times New Roman" w:eastAsia="標楷體" w:hAnsi="Times New Roman"/>
          <w:szCs w:val="24"/>
        </w:rPr>
        <w:t>）</w:t>
      </w:r>
      <w:r w:rsidR="006B27A3" w:rsidRPr="0096708D">
        <w:rPr>
          <w:rFonts w:ascii="Times New Roman" w:eastAsia="標楷體" w:hAnsi="Times New Roman"/>
          <w:szCs w:val="24"/>
        </w:rPr>
        <w:t>進入驗證前會議、</w:t>
      </w:r>
      <w:r w:rsidR="002C3693" w:rsidRPr="0096708D">
        <w:rPr>
          <w:rFonts w:ascii="Times New Roman" w:eastAsia="標楷體" w:hAnsi="Times New Roman"/>
          <w:szCs w:val="24"/>
        </w:rPr>
        <w:t>（</w:t>
      </w:r>
      <w:r w:rsidR="006B27A3" w:rsidRPr="0096708D">
        <w:rPr>
          <w:rFonts w:ascii="Times New Roman" w:eastAsia="標楷體" w:hAnsi="Times New Roman"/>
          <w:szCs w:val="24"/>
        </w:rPr>
        <w:t>3</w:t>
      </w:r>
      <w:r w:rsidR="002C3693" w:rsidRPr="0096708D">
        <w:rPr>
          <w:rFonts w:ascii="Times New Roman" w:eastAsia="標楷體" w:hAnsi="Times New Roman"/>
          <w:szCs w:val="24"/>
        </w:rPr>
        <w:t>）</w:t>
      </w:r>
      <w:r w:rsidR="006B27A3" w:rsidRPr="0096708D">
        <w:rPr>
          <w:rFonts w:ascii="Times New Roman" w:eastAsia="標楷體" w:hAnsi="Times New Roman"/>
          <w:szCs w:val="24"/>
        </w:rPr>
        <w:t>生產風險評估、</w:t>
      </w:r>
      <w:r w:rsidR="002C3693" w:rsidRPr="0096708D">
        <w:rPr>
          <w:rFonts w:ascii="Times New Roman" w:eastAsia="標楷體" w:hAnsi="Times New Roman"/>
          <w:szCs w:val="24"/>
        </w:rPr>
        <w:t>（</w:t>
      </w:r>
      <w:r w:rsidR="006B27A3" w:rsidRPr="0096708D">
        <w:rPr>
          <w:rFonts w:ascii="Times New Roman" w:eastAsia="標楷體" w:hAnsi="Times New Roman"/>
          <w:szCs w:val="24"/>
        </w:rPr>
        <w:t>4</w:t>
      </w:r>
      <w:r w:rsidR="002C3693" w:rsidRPr="0096708D">
        <w:rPr>
          <w:rFonts w:ascii="Times New Roman" w:eastAsia="標楷體" w:hAnsi="Times New Roman"/>
          <w:szCs w:val="24"/>
        </w:rPr>
        <w:t>）</w:t>
      </w:r>
      <w:r w:rsidR="006B27A3" w:rsidRPr="0096708D">
        <w:rPr>
          <w:rFonts w:ascii="Times New Roman" w:eastAsia="標楷體" w:hAnsi="Times New Roman"/>
          <w:szCs w:val="24"/>
        </w:rPr>
        <w:t>作業手冊擬定計畫、</w:t>
      </w:r>
      <w:r w:rsidR="002C3693" w:rsidRPr="0096708D">
        <w:rPr>
          <w:rFonts w:ascii="Times New Roman" w:eastAsia="標楷體" w:hAnsi="Times New Roman"/>
          <w:szCs w:val="24"/>
        </w:rPr>
        <w:t>（</w:t>
      </w:r>
      <w:r w:rsidR="006B27A3" w:rsidRPr="0096708D">
        <w:rPr>
          <w:rFonts w:ascii="Times New Roman" w:eastAsia="標楷體" w:hAnsi="Times New Roman"/>
          <w:szCs w:val="24"/>
        </w:rPr>
        <w:t>5</w:t>
      </w:r>
      <w:r w:rsidR="002C3693" w:rsidRPr="0096708D">
        <w:rPr>
          <w:rFonts w:ascii="Times New Roman" w:eastAsia="標楷體" w:hAnsi="Times New Roman"/>
          <w:szCs w:val="24"/>
        </w:rPr>
        <w:t>）</w:t>
      </w:r>
      <w:r w:rsidR="00F70D65" w:rsidRPr="0096708D">
        <w:rPr>
          <w:rFonts w:ascii="Times New Roman" w:eastAsia="標楷體" w:hAnsi="Times New Roman"/>
          <w:szCs w:val="24"/>
        </w:rPr>
        <w:t>計畫執行稽核</w:t>
      </w:r>
      <w:r w:rsidR="00156044" w:rsidRPr="0096708D">
        <w:rPr>
          <w:rFonts w:ascii="Times New Roman" w:eastAsia="標楷體" w:hAnsi="Times New Roman"/>
          <w:szCs w:val="24"/>
        </w:rPr>
        <w:t>及</w:t>
      </w:r>
      <w:r w:rsidR="002C3693" w:rsidRPr="0096708D">
        <w:rPr>
          <w:rFonts w:ascii="Times New Roman" w:eastAsia="標楷體" w:hAnsi="Times New Roman"/>
          <w:szCs w:val="24"/>
        </w:rPr>
        <w:t>（</w:t>
      </w:r>
      <w:r w:rsidR="006B27A3" w:rsidRPr="0096708D">
        <w:rPr>
          <w:rFonts w:ascii="Times New Roman" w:eastAsia="標楷體" w:hAnsi="Times New Roman"/>
          <w:szCs w:val="24"/>
        </w:rPr>
        <w:t>6</w:t>
      </w:r>
      <w:r w:rsidR="002C3693" w:rsidRPr="0096708D">
        <w:rPr>
          <w:rFonts w:ascii="Times New Roman" w:eastAsia="標楷體" w:hAnsi="Times New Roman"/>
          <w:szCs w:val="24"/>
        </w:rPr>
        <w:t>）</w:t>
      </w:r>
      <w:r w:rsidR="00F70D65" w:rsidRPr="0096708D">
        <w:rPr>
          <w:rFonts w:ascii="Times New Roman" w:eastAsia="標楷體" w:hAnsi="Times New Roman"/>
          <w:szCs w:val="24"/>
        </w:rPr>
        <w:t>SANC</w:t>
      </w:r>
      <w:r w:rsidR="00F70D65" w:rsidRPr="0096708D">
        <w:rPr>
          <w:rFonts w:ascii="Times New Roman" w:eastAsia="標楷體" w:hAnsi="Times New Roman"/>
          <w:szCs w:val="24"/>
        </w:rPr>
        <w:t>證實等</w:t>
      </w:r>
      <w:r w:rsidR="006B27A3" w:rsidRPr="0096708D">
        <w:rPr>
          <w:rFonts w:ascii="Times New Roman" w:eastAsia="標楷體" w:hAnsi="Times New Roman"/>
          <w:szCs w:val="24"/>
        </w:rPr>
        <w:t>六個步驟</w:t>
      </w:r>
      <w:r w:rsidR="00367D0B" w:rsidRPr="0096708D">
        <w:rPr>
          <w:rFonts w:ascii="Times New Roman" w:eastAsia="標楷體" w:hAnsi="Times New Roman"/>
          <w:szCs w:val="24"/>
        </w:rPr>
        <w:t>（圖</w:t>
      </w:r>
      <w:r w:rsidR="00D13879" w:rsidRPr="0096708D">
        <w:rPr>
          <w:rFonts w:ascii="Times New Roman" w:eastAsia="標楷體" w:hAnsi="Times New Roman"/>
          <w:szCs w:val="24"/>
        </w:rPr>
        <w:t>5</w:t>
      </w:r>
      <w:r w:rsidR="00367D0B" w:rsidRPr="0096708D">
        <w:rPr>
          <w:rFonts w:ascii="Times New Roman" w:eastAsia="標楷體" w:hAnsi="Times New Roman"/>
          <w:szCs w:val="24"/>
        </w:rPr>
        <w:t>）。</w:t>
      </w:r>
      <w:r w:rsidR="00383C74" w:rsidRPr="0096708D">
        <w:rPr>
          <w:rFonts w:ascii="Times New Roman" w:eastAsia="標楷體" w:hAnsi="Times New Roman"/>
          <w:szCs w:val="24"/>
        </w:rPr>
        <w:t>SANC</w:t>
      </w:r>
      <w:r w:rsidR="00383C74" w:rsidRPr="0096708D">
        <w:rPr>
          <w:rFonts w:ascii="Times New Roman" w:eastAsia="標楷體" w:hAnsi="Times New Roman"/>
          <w:szCs w:val="24"/>
        </w:rPr>
        <w:t>苗圃</w:t>
      </w:r>
      <w:r w:rsidR="00A2599B" w:rsidRPr="0096708D">
        <w:rPr>
          <w:rFonts w:ascii="Times New Roman" w:eastAsia="標楷體" w:hAnsi="Times New Roman"/>
          <w:szCs w:val="24"/>
        </w:rPr>
        <w:t>風險管</w:t>
      </w:r>
      <w:r w:rsidR="00D13879" w:rsidRPr="0096708D">
        <w:rPr>
          <w:rFonts w:ascii="Times New Roman" w:eastAsia="標楷體" w:hAnsi="Times New Roman"/>
          <w:szCs w:val="24"/>
        </w:rPr>
        <w:t>理</w:t>
      </w:r>
      <w:r w:rsidR="00A2599B" w:rsidRPr="0096708D">
        <w:rPr>
          <w:rFonts w:ascii="Times New Roman" w:eastAsia="標楷體" w:hAnsi="Times New Roman"/>
          <w:szCs w:val="24"/>
        </w:rPr>
        <w:t>的重要管控點包括：繁殖材料、栽培介質、栽培容器、種植地點、材料運輸模式、水、人員操作方法、病蟲害管理、人員訓練（包括田間衛生及病蟲害防治技術）、活動紀錄表單、廢棄物管理以及避免人員攜入病蟲害的執行措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367D0B" w:rsidRPr="0096708D" w14:paraId="37709A2A" w14:textId="77777777" w:rsidTr="000562C4">
        <w:tc>
          <w:tcPr>
            <w:tcW w:w="8296" w:type="dxa"/>
          </w:tcPr>
          <w:p w14:paraId="3E82B543" w14:textId="57FA71C7" w:rsidR="00367D0B" w:rsidRPr="0096708D" w:rsidRDefault="00367D0B"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lastRenderedPageBreak/>
              <w:drawing>
                <wp:inline distT="0" distB="0" distL="0" distR="0" wp14:anchorId="3DEBB2C3" wp14:editId="5D895F85">
                  <wp:extent cx="4177990" cy="2168973"/>
                  <wp:effectExtent l="0" t="0" r="63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anc六個步驟.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93981" cy="2177275"/>
                          </a:xfrm>
                          <a:prstGeom prst="rect">
                            <a:avLst/>
                          </a:prstGeom>
                        </pic:spPr>
                      </pic:pic>
                    </a:graphicData>
                  </a:graphic>
                </wp:inline>
              </w:drawing>
            </w:r>
          </w:p>
        </w:tc>
      </w:tr>
      <w:tr w:rsidR="00367D0B" w:rsidRPr="0096708D" w14:paraId="548457D7" w14:textId="77777777" w:rsidTr="000562C4">
        <w:tc>
          <w:tcPr>
            <w:tcW w:w="8296" w:type="dxa"/>
          </w:tcPr>
          <w:p w14:paraId="75D71A64" w14:textId="55B129BF" w:rsidR="00367D0B" w:rsidRPr="0096708D" w:rsidRDefault="00367D0B" w:rsidP="009B5327">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5</w:t>
            </w:r>
            <w:r w:rsidR="009B5327" w:rsidRPr="0096708D">
              <w:rPr>
                <w:rFonts w:ascii="Times New Roman" w:eastAsia="標楷體" w:hAnsi="Times New Roman"/>
                <w:szCs w:val="24"/>
              </w:rPr>
              <w:t>、</w:t>
            </w:r>
            <w:r w:rsidRPr="0096708D">
              <w:rPr>
                <w:rFonts w:ascii="Times New Roman" w:eastAsia="標楷體" w:hAnsi="Times New Roman"/>
                <w:szCs w:val="24"/>
              </w:rPr>
              <w:t>美國</w:t>
            </w:r>
            <w:r w:rsidRPr="0096708D">
              <w:rPr>
                <w:rFonts w:ascii="Times New Roman" w:eastAsia="標楷體" w:hAnsi="Times New Roman"/>
                <w:szCs w:val="24"/>
              </w:rPr>
              <w:t>SANC</w:t>
            </w:r>
            <w:r w:rsidRPr="0096708D">
              <w:rPr>
                <w:rFonts w:ascii="Times New Roman" w:eastAsia="標楷體" w:hAnsi="Times New Roman"/>
                <w:szCs w:val="24"/>
              </w:rPr>
              <w:t>苗圃驗證六步驟</w:t>
            </w:r>
            <w:r w:rsidR="009B5327" w:rsidRPr="0096708D">
              <w:rPr>
                <w:rFonts w:ascii="Times New Roman" w:eastAsia="標楷體" w:hAnsi="Times New Roman"/>
                <w:szCs w:val="24"/>
              </w:rPr>
              <w:t>。</w:t>
            </w:r>
          </w:p>
          <w:p w14:paraId="581C6610" w14:textId="497D9BA4" w:rsidR="00367D0B" w:rsidRPr="0096708D" w:rsidRDefault="009B5327" w:rsidP="00D003EE">
            <w:pPr>
              <w:spacing w:line="480" w:lineRule="auto"/>
              <w:jc w:val="both"/>
              <w:rPr>
                <w:rFonts w:ascii="Times New Roman" w:eastAsia="標楷體" w:hAnsi="Times New Roman"/>
                <w:szCs w:val="24"/>
              </w:rPr>
            </w:pPr>
            <w:r w:rsidRPr="0096708D">
              <w:rPr>
                <w:rFonts w:ascii="Times New Roman" w:eastAsia="標楷體" w:hAnsi="Times New Roman"/>
                <w:szCs w:val="24"/>
              </w:rPr>
              <w:t xml:space="preserve">Fig. 5. </w:t>
            </w:r>
            <w:r w:rsidR="009937ED" w:rsidRPr="0096708D">
              <w:rPr>
                <w:rFonts w:ascii="Times New Roman" w:eastAsia="標楷體" w:hAnsi="Times New Roman"/>
                <w:szCs w:val="24"/>
              </w:rPr>
              <w:t xml:space="preserve">The six steps </w:t>
            </w:r>
            <w:r w:rsidR="00001A82" w:rsidRPr="0096708D">
              <w:rPr>
                <w:rFonts w:ascii="Times New Roman" w:eastAsia="標楷體" w:hAnsi="Times New Roman"/>
                <w:szCs w:val="24"/>
              </w:rPr>
              <w:t>for</w:t>
            </w:r>
            <w:r w:rsidR="009937ED" w:rsidRPr="0096708D">
              <w:rPr>
                <w:rFonts w:ascii="Times New Roman" w:eastAsia="標楷體" w:hAnsi="Times New Roman"/>
                <w:szCs w:val="24"/>
              </w:rPr>
              <w:t xml:space="preserve"> SANC</w:t>
            </w:r>
            <w:r w:rsidR="00D003EE" w:rsidRPr="0096708D">
              <w:rPr>
                <w:rFonts w:ascii="Times New Roman" w:eastAsia="標楷體" w:hAnsi="Times New Roman"/>
                <w:szCs w:val="24"/>
              </w:rPr>
              <w:t>.</w:t>
            </w:r>
          </w:p>
        </w:tc>
      </w:tr>
    </w:tbl>
    <w:p w14:paraId="13A5DABC" w14:textId="22BA2A48" w:rsidR="000C1B96" w:rsidRPr="0096708D" w:rsidRDefault="000C1B96" w:rsidP="005D69E5">
      <w:pPr>
        <w:spacing w:line="480" w:lineRule="auto"/>
        <w:jc w:val="both"/>
        <w:rPr>
          <w:rFonts w:ascii="Times New Roman" w:eastAsia="標楷體" w:hAnsi="Times New Roman"/>
          <w:szCs w:val="24"/>
        </w:rPr>
      </w:pPr>
    </w:p>
    <w:p w14:paraId="5AF4D9DB" w14:textId="020080FD" w:rsidR="00290691" w:rsidRPr="0096708D" w:rsidRDefault="00290691"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澳洲育苗產業認證系統</w:t>
      </w:r>
      <w:r w:rsidR="002C3693" w:rsidRPr="0096708D">
        <w:rPr>
          <w:rFonts w:ascii="Times New Roman" w:eastAsia="標楷體" w:hAnsi="Times New Roman"/>
          <w:szCs w:val="24"/>
        </w:rPr>
        <w:t>（</w:t>
      </w:r>
      <w:r w:rsidR="0016665E" w:rsidRPr="0096708D">
        <w:rPr>
          <w:rFonts w:ascii="Times New Roman" w:eastAsia="標楷體" w:hAnsi="Times New Roman"/>
          <w:szCs w:val="24"/>
        </w:rPr>
        <w:t>Nursery Industry Accreditation Scheme Australia, NIASA</w:t>
      </w:r>
      <w:r w:rsidR="002C3693" w:rsidRPr="0096708D">
        <w:rPr>
          <w:rFonts w:ascii="Times New Roman" w:eastAsia="標楷體" w:hAnsi="Times New Roman"/>
          <w:szCs w:val="24"/>
        </w:rPr>
        <w:t>）</w:t>
      </w:r>
    </w:p>
    <w:p w14:paraId="533215CA" w14:textId="5C827027" w:rsidR="0016665E" w:rsidRPr="0096708D" w:rsidRDefault="00015DDF" w:rsidP="009B5327">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澳洲綠色生活產業協會（</w:t>
      </w:r>
      <w:proofErr w:type="spellStart"/>
      <w:r w:rsidRPr="0096708D">
        <w:rPr>
          <w:rFonts w:ascii="Times New Roman" w:eastAsia="標楷體" w:hAnsi="Times New Roman"/>
          <w:szCs w:val="24"/>
        </w:rPr>
        <w:t>Greenlife</w:t>
      </w:r>
      <w:proofErr w:type="spellEnd"/>
      <w:r w:rsidRPr="0096708D">
        <w:rPr>
          <w:rFonts w:ascii="Times New Roman" w:eastAsia="標楷體" w:hAnsi="Times New Roman"/>
          <w:szCs w:val="24"/>
        </w:rPr>
        <w:t xml:space="preserve"> Industry Australia, GIA</w:t>
      </w:r>
      <w:r w:rsidR="002C3693" w:rsidRPr="0096708D">
        <w:rPr>
          <w:rFonts w:ascii="Times New Roman" w:eastAsia="標楷體" w:hAnsi="Times New Roman"/>
          <w:szCs w:val="24"/>
        </w:rPr>
        <w:t>）</w:t>
      </w:r>
      <w:r w:rsidRPr="0096708D">
        <w:rPr>
          <w:rFonts w:ascii="Times New Roman" w:eastAsia="標楷體" w:hAnsi="Times New Roman"/>
          <w:szCs w:val="24"/>
        </w:rPr>
        <w:t>是澳洲</w:t>
      </w:r>
      <w:r w:rsidR="003E5E15" w:rsidRPr="0096708D">
        <w:rPr>
          <w:rFonts w:ascii="Times New Roman" w:eastAsia="標楷體" w:hAnsi="Times New Roman"/>
          <w:szCs w:val="24"/>
        </w:rPr>
        <w:t>苗木</w:t>
      </w:r>
      <w:r w:rsidRPr="0096708D">
        <w:rPr>
          <w:rFonts w:ascii="Times New Roman" w:eastAsia="標楷體" w:hAnsi="Times New Roman"/>
          <w:szCs w:val="24"/>
        </w:rPr>
        <w:t>生產和零售苗圃</w:t>
      </w:r>
      <w:r w:rsidR="004E7C4E" w:rsidRPr="0096708D">
        <w:rPr>
          <w:rFonts w:ascii="Times New Roman" w:eastAsia="標楷體" w:hAnsi="Times New Roman"/>
          <w:szCs w:val="24"/>
        </w:rPr>
        <w:t>生產者</w:t>
      </w:r>
      <w:r w:rsidR="002C3693" w:rsidRPr="0096708D">
        <w:rPr>
          <w:rFonts w:ascii="Times New Roman" w:eastAsia="標楷體" w:hAnsi="Times New Roman"/>
          <w:szCs w:val="24"/>
        </w:rPr>
        <w:t>（</w:t>
      </w:r>
      <w:r w:rsidR="00EA7E99" w:rsidRPr="0096708D">
        <w:rPr>
          <w:rFonts w:ascii="Times New Roman" w:eastAsia="標楷體" w:hAnsi="Times New Roman"/>
          <w:szCs w:val="24"/>
        </w:rPr>
        <w:t>團體或個人</w:t>
      </w:r>
      <w:r w:rsidR="002C3693" w:rsidRPr="0096708D">
        <w:rPr>
          <w:rFonts w:ascii="Times New Roman" w:eastAsia="標楷體" w:hAnsi="Times New Roman"/>
          <w:szCs w:val="24"/>
        </w:rPr>
        <w:t>）</w:t>
      </w:r>
      <w:r w:rsidR="004E7C4E" w:rsidRPr="0096708D">
        <w:rPr>
          <w:rFonts w:ascii="Times New Roman" w:eastAsia="標楷體" w:hAnsi="Times New Roman"/>
          <w:szCs w:val="24"/>
        </w:rPr>
        <w:t>組成的協會</w:t>
      </w:r>
      <w:r w:rsidRPr="0096708D">
        <w:rPr>
          <w:rFonts w:ascii="Times New Roman" w:eastAsia="標楷體" w:hAnsi="Times New Roman"/>
          <w:szCs w:val="24"/>
        </w:rPr>
        <w:t>。</w:t>
      </w:r>
      <w:r w:rsidR="009B5327" w:rsidRPr="0096708D">
        <w:rPr>
          <w:rFonts w:ascii="Times New Roman" w:eastAsia="標楷體" w:hAnsi="Times New Roman"/>
          <w:szCs w:val="24"/>
        </w:rPr>
        <w:t>NIASA</w:t>
      </w:r>
      <w:r w:rsidR="009B5327" w:rsidRPr="0096708D">
        <w:rPr>
          <w:rFonts w:ascii="Times New Roman" w:eastAsia="標楷體" w:hAnsi="Times New Roman"/>
          <w:szCs w:val="24"/>
        </w:rPr>
        <w:t>前身為苗圃生產農場管理系統（</w:t>
      </w:r>
      <w:r w:rsidR="009B5327" w:rsidRPr="0096708D">
        <w:rPr>
          <w:rFonts w:ascii="Times New Roman" w:eastAsia="標楷體" w:hAnsi="Times New Roman"/>
          <w:szCs w:val="24"/>
        </w:rPr>
        <w:t>the Nursery Production Farm Management System</w:t>
      </w:r>
      <w:r w:rsidR="009B5327" w:rsidRPr="0096708D">
        <w:rPr>
          <w:rFonts w:ascii="Times New Roman" w:eastAsia="標楷體" w:hAnsi="Times New Roman"/>
          <w:szCs w:val="24"/>
        </w:rPr>
        <w:t>），自</w:t>
      </w:r>
      <w:r w:rsidR="009B5327" w:rsidRPr="0096708D">
        <w:rPr>
          <w:rFonts w:ascii="Times New Roman" w:eastAsia="標楷體" w:hAnsi="Times New Roman"/>
          <w:szCs w:val="24"/>
        </w:rPr>
        <w:t>1994</w:t>
      </w:r>
      <w:r w:rsidR="009B5327" w:rsidRPr="0096708D">
        <w:rPr>
          <w:rFonts w:ascii="Times New Roman" w:eastAsia="標楷體" w:hAnsi="Times New Roman"/>
          <w:szCs w:val="24"/>
        </w:rPr>
        <w:t>年推出，是澳洲苗圃的最佳管理</w:t>
      </w:r>
      <w:r w:rsidR="009B5327"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009B5327" w:rsidRPr="0096708D">
        <w:rPr>
          <w:rFonts w:ascii="Times New Roman" w:eastAsia="標楷體" w:hAnsi="Times New Roman"/>
          <w:szCs w:val="24"/>
        </w:rPr>
        <w:t>Best management practice, BMP</w:t>
      </w:r>
      <w:r w:rsidR="002C3693" w:rsidRPr="0096708D">
        <w:rPr>
          <w:rFonts w:ascii="Times New Roman" w:eastAsia="標楷體" w:hAnsi="Times New Roman"/>
          <w:szCs w:val="24"/>
        </w:rPr>
        <w:t>）</w:t>
      </w:r>
      <w:r w:rsidR="009B5327" w:rsidRPr="0096708D">
        <w:rPr>
          <w:rFonts w:ascii="Times New Roman" w:eastAsia="標楷體" w:hAnsi="Times New Roman"/>
          <w:szCs w:val="24"/>
        </w:rPr>
        <w:t>的實踐系統</w:t>
      </w:r>
      <w:proofErr w:type="gramStart"/>
      <w:r w:rsidR="009B5327" w:rsidRPr="0096708D">
        <w:rPr>
          <w:rFonts w:ascii="Times New Roman" w:eastAsia="標楷體" w:hAnsi="Times New Roman"/>
          <w:szCs w:val="24"/>
        </w:rPr>
        <w:t>（</w:t>
      </w:r>
      <w:proofErr w:type="gramEnd"/>
      <w:r w:rsidR="009B5327" w:rsidRPr="0096708D">
        <w:rPr>
          <w:rFonts w:ascii="Times New Roman" w:eastAsia="標楷體" w:hAnsi="Times New Roman"/>
          <w:szCs w:val="24"/>
        </w:rPr>
        <w:t>圖</w:t>
      </w:r>
      <w:r w:rsidR="009B5327" w:rsidRPr="0096708D">
        <w:rPr>
          <w:rFonts w:ascii="Times New Roman" w:eastAsia="標楷體" w:hAnsi="Times New Roman"/>
          <w:szCs w:val="24"/>
        </w:rPr>
        <w:t>6.</w:t>
      </w:r>
      <w:r w:rsidR="009B5327" w:rsidRPr="0096708D">
        <w:rPr>
          <w:rFonts w:ascii="Times New Roman" w:eastAsia="標楷體" w:hAnsi="Times New Roman"/>
          <w:szCs w:val="24"/>
        </w:rPr>
        <w:t>）。</w:t>
      </w:r>
      <w:r w:rsidR="009A410C" w:rsidRPr="0096708D">
        <w:rPr>
          <w:rFonts w:ascii="Times New Roman" w:eastAsia="標楷體" w:hAnsi="Times New Roman"/>
          <w:szCs w:val="24"/>
        </w:rPr>
        <w:t>GIA</w:t>
      </w:r>
      <w:r w:rsidR="00EA7E99" w:rsidRPr="0096708D">
        <w:rPr>
          <w:rFonts w:ascii="Times New Roman" w:eastAsia="標楷體" w:hAnsi="Times New Roman"/>
          <w:szCs w:val="24"/>
        </w:rPr>
        <w:t>推行</w:t>
      </w:r>
      <w:r w:rsidR="009A410C" w:rsidRPr="0096708D">
        <w:rPr>
          <w:rFonts w:ascii="Times New Roman" w:eastAsia="標楷體" w:hAnsi="Times New Roman"/>
          <w:szCs w:val="24"/>
        </w:rPr>
        <w:t>的</w:t>
      </w:r>
      <w:r w:rsidRPr="0096708D">
        <w:rPr>
          <w:rFonts w:ascii="Times New Roman" w:eastAsia="標楷體" w:hAnsi="Times New Roman"/>
          <w:szCs w:val="24"/>
        </w:rPr>
        <w:t>澳</w:t>
      </w:r>
      <w:r w:rsidR="00EA7E99" w:rsidRPr="0096708D">
        <w:rPr>
          <w:rFonts w:ascii="Times New Roman" w:eastAsia="標楷體" w:hAnsi="Times New Roman"/>
          <w:szCs w:val="24"/>
        </w:rPr>
        <w:t>洲</w:t>
      </w:r>
      <w:r w:rsidRPr="0096708D">
        <w:rPr>
          <w:rFonts w:ascii="Times New Roman" w:eastAsia="標楷體" w:hAnsi="Times New Roman"/>
          <w:szCs w:val="24"/>
        </w:rPr>
        <w:t>植物生產標準</w:t>
      </w:r>
      <w:r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00EA7E99" w:rsidRPr="0096708D">
        <w:rPr>
          <w:rFonts w:ascii="Times New Roman" w:eastAsia="標楷體" w:hAnsi="Times New Roman"/>
          <w:szCs w:val="24"/>
        </w:rPr>
        <w:t xml:space="preserve">the Australian Plant Production Standard, </w:t>
      </w:r>
      <w:r w:rsidRPr="0096708D">
        <w:rPr>
          <w:rFonts w:ascii="Times New Roman" w:eastAsia="標楷體" w:hAnsi="Times New Roman"/>
          <w:szCs w:val="24"/>
        </w:rPr>
        <w:t>APPS</w:t>
      </w:r>
      <w:r w:rsidR="002C3693" w:rsidRPr="0096708D">
        <w:rPr>
          <w:rFonts w:ascii="Times New Roman" w:eastAsia="標楷體" w:hAnsi="Times New Roman"/>
          <w:szCs w:val="24"/>
        </w:rPr>
        <w:t>）</w:t>
      </w:r>
      <w:r w:rsidR="00EA7E99" w:rsidRPr="0096708D">
        <w:rPr>
          <w:rFonts w:ascii="Times New Roman" w:eastAsia="標楷體" w:hAnsi="Times New Roman"/>
          <w:szCs w:val="24"/>
        </w:rPr>
        <w:t>包含三大項目的操作指南，分別為：</w:t>
      </w:r>
      <w:r w:rsidRPr="0096708D">
        <w:rPr>
          <w:rFonts w:ascii="Times New Roman" w:eastAsia="標楷體" w:hAnsi="Times New Roman"/>
          <w:szCs w:val="24"/>
        </w:rPr>
        <w:t>NIASA</w:t>
      </w:r>
      <w:r w:rsidR="007E3395" w:rsidRPr="0096708D">
        <w:rPr>
          <w:rFonts w:ascii="Times New Roman" w:eastAsia="標楷體" w:hAnsi="Times New Roman"/>
          <w:szCs w:val="24"/>
        </w:rPr>
        <w:t>最佳管理實踐</w:t>
      </w:r>
      <w:r w:rsidR="006853AD" w:rsidRPr="0096708D">
        <w:rPr>
          <w:rFonts w:ascii="Times New Roman" w:eastAsia="標楷體" w:hAnsi="Times New Roman"/>
          <w:szCs w:val="24"/>
        </w:rPr>
        <w:t>（</w:t>
      </w:r>
      <w:r w:rsidR="006853AD" w:rsidRPr="0096708D">
        <w:rPr>
          <w:rFonts w:ascii="Times New Roman" w:eastAsia="標楷體" w:hAnsi="Times New Roman"/>
          <w:szCs w:val="24"/>
        </w:rPr>
        <w:t>NIASA BMP MANUAL</w:t>
      </w:r>
      <w:r w:rsidR="006853AD" w:rsidRPr="0096708D">
        <w:rPr>
          <w:rFonts w:ascii="Times New Roman" w:eastAsia="標楷體" w:hAnsi="Times New Roman"/>
          <w:szCs w:val="24"/>
        </w:rPr>
        <w:t>）</w:t>
      </w:r>
      <w:r w:rsidR="007E3395" w:rsidRPr="0096708D">
        <w:rPr>
          <w:rFonts w:ascii="Times New Roman" w:eastAsia="標楷體" w:hAnsi="Times New Roman"/>
          <w:szCs w:val="24"/>
        </w:rPr>
        <w:t>、環境和自然資源管理系統（</w:t>
      </w:r>
      <w:r w:rsidR="006853AD" w:rsidRPr="0096708D">
        <w:rPr>
          <w:rFonts w:ascii="Times New Roman" w:eastAsia="標楷體" w:hAnsi="Times New Roman"/>
          <w:szCs w:val="24"/>
        </w:rPr>
        <w:t>ECOHORT BMP MANUAL</w:t>
      </w:r>
      <w:r w:rsidR="007E3395" w:rsidRPr="0096708D">
        <w:rPr>
          <w:rFonts w:ascii="Times New Roman" w:eastAsia="標楷體" w:hAnsi="Times New Roman"/>
          <w:szCs w:val="24"/>
        </w:rPr>
        <w:t>）以及農場植物保護和生物安全計劃（</w:t>
      </w:r>
      <w:r w:rsidR="007E3395" w:rsidRPr="0096708D">
        <w:rPr>
          <w:rFonts w:ascii="Times New Roman" w:eastAsia="標楷體" w:hAnsi="Times New Roman"/>
          <w:szCs w:val="24"/>
        </w:rPr>
        <w:t>B</w:t>
      </w:r>
      <w:r w:rsidR="006853AD" w:rsidRPr="0096708D">
        <w:rPr>
          <w:rFonts w:ascii="Times New Roman" w:eastAsia="標楷體" w:hAnsi="Times New Roman"/>
          <w:szCs w:val="24"/>
        </w:rPr>
        <w:t>IO</w:t>
      </w:r>
      <w:r w:rsidR="007E3395" w:rsidRPr="0096708D">
        <w:rPr>
          <w:rFonts w:ascii="Times New Roman" w:eastAsia="標楷體" w:hAnsi="Times New Roman"/>
          <w:szCs w:val="24"/>
        </w:rPr>
        <w:t>S</w:t>
      </w:r>
      <w:r w:rsidR="006853AD" w:rsidRPr="0096708D">
        <w:rPr>
          <w:rFonts w:ascii="Times New Roman" w:eastAsia="標楷體" w:hAnsi="Times New Roman"/>
          <w:szCs w:val="24"/>
        </w:rPr>
        <w:t>ECURE</w:t>
      </w:r>
      <w:r w:rsidR="007E3395" w:rsidRPr="0096708D">
        <w:rPr>
          <w:rFonts w:ascii="Times New Roman" w:eastAsia="標楷體" w:hAnsi="Times New Roman"/>
          <w:szCs w:val="24"/>
        </w:rPr>
        <w:t xml:space="preserve"> HACCP</w:t>
      </w:r>
      <w:r w:rsidR="006853AD" w:rsidRPr="0096708D">
        <w:rPr>
          <w:rFonts w:ascii="Times New Roman" w:eastAsia="標楷體" w:hAnsi="Times New Roman"/>
          <w:szCs w:val="24"/>
        </w:rPr>
        <w:t xml:space="preserve"> MANUAL</w:t>
      </w:r>
      <w:r w:rsidR="007E3395" w:rsidRPr="0096708D">
        <w:rPr>
          <w:rFonts w:ascii="Times New Roman" w:eastAsia="標楷體" w:hAnsi="Times New Roman"/>
          <w:szCs w:val="24"/>
        </w:rPr>
        <w:t>）</w:t>
      </w:r>
      <w:r w:rsidRPr="0096708D">
        <w:rPr>
          <w:rFonts w:ascii="Times New Roman" w:eastAsia="標楷體" w:hAnsi="Times New Roman"/>
          <w:szCs w:val="24"/>
        </w:rPr>
        <w:t>。</w:t>
      </w:r>
      <w:r w:rsidR="00434B22" w:rsidRPr="0096708D">
        <w:rPr>
          <w:rFonts w:ascii="Times New Roman" w:eastAsia="標楷體" w:hAnsi="Times New Roman"/>
          <w:szCs w:val="24"/>
        </w:rPr>
        <w:t>在澳洲各</w:t>
      </w:r>
      <w:r w:rsidR="009B5327" w:rsidRPr="0096708D">
        <w:rPr>
          <w:rFonts w:ascii="Times New Roman" w:eastAsia="標楷體" w:hAnsi="Times New Roman"/>
          <w:szCs w:val="24"/>
        </w:rPr>
        <w:t>省</w:t>
      </w:r>
      <w:r w:rsidR="00434B22" w:rsidRPr="0096708D">
        <w:rPr>
          <w:rFonts w:ascii="Times New Roman" w:eastAsia="標楷體" w:hAnsi="Times New Roman"/>
          <w:szCs w:val="24"/>
        </w:rPr>
        <w:t>的</w:t>
      </w:r>
      <w:r w:rsidRPr="0096708D">
        <w:rPr>
          <w:rFonts w:ascii="Times New Roman" w:eastAsia="標楷體" w:hAnsi="Times New Roman"/>
          <w:szCs w:val="24"/>
        </w:rPr>
        <w:t>苗圃和園藝業</w:t>
      </w:r>
      <w:r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002A776F" w:rsidRPr="0096708D">
        <w:rPr>
          <w:rFonts w:ascii="Times New Roman" w:eastAsia="標楷體" w:hAnsi="Times New Roman"/>
          <w:szCs w:val="24"/>
        </w:rPr>
        <w:t>Nursery &amp; Garden Industry, NGI's</w:t>
      </w:r>
      <w:r w:rsidR="002C3693" w:rsidRPr="0096708D">
        <w:rPr>
          <w:rFonts w:ascii="Times New Roman" w:eastAsia="標楷體" w:hAnsi="Times New Roman"/>
          <w:szCs w:val="24"/>
        </w:rPr>
        <w:t>）</w:t>
      </w:r>
      <w:r w:rsidRPr="0096708D">
        <w:rPr>
          <w:rFonts w:ascii="Times New Roman" w:eastAsia="標楷體" w:hAnsi="Times New Roman"/>
          <w:szCs w:val="24"/>
        </w:rPr>
        <w:t>機構</w:t>
      </w:r>
      <w:r w:rsidR="009B5327" w:rsidRPr="0096708D">
        <w:rPr>
          <w:rFonts w:ascii="Times New Roman" w:eastAsia="標楷體" w:hAnsi="Times New Roman"/>
          <w:szCs w:val="24"/>
        </w:rPr>
        <w:t>與</w:t>
      </w:r>
      <w:r w:rsidR="009B5327" w:rsidRPr="0096708D">
        <w:rPr>
          <w:rFonts w:ascii="Times New Roman" w:eastAsia="標楷體" w:hAnsi="Times New Roman"/>
          <w:szCs w:val="24"/>
        </w:rPr>
        <w:t>GIA</w:t>
      </w:r>
      <w:r w:rsidRPr="0096708D">
        <w:rPr>
          <w:rFonts w:ascii="Times New Roman" w:eastAsia="標楷體" w:hAnsi="Times New Roman"/>
          <w:szCs w:val="24"/>
        </w:rPr>
        <w:t>合作提供服務</w:t>
      </w:r>
      <w:r w:rsidR="00434B22" w:rsidRPr="0096708D">
        <w:rPr>
          <w:rFonts w:ascii="Times New Roman" w:eastAsia="標楷體" w:hAnsi="Times New Roman"/>
          <w:szCs w:val="24"/>
        </w:rPr>
        <w:t>，</w:t>
      </w:r>
      <w:r w:rsidRPr="0096708D">
        <w:rPr>
          <w:rFonts w:ascii="Times New Roman" w:eastAsia="標楷體" w:hAnsi="Times New Roman"/>
          <w:szCs w:val="24"/>
        </w:rPr>
        <w:t>促進和支持企業獲得</w:t>
      </w:r>
      <w:r w:rsidR="00434B22" w:rsidRPr="0096708D">
        <w:rPr>
          <w:rFonts w:ascii="Times New Roman" w:eastAsia="標楷體" w:hAnsi="Times New Roman"/>
          <w:szCs w:val="24"/>
        </w:rPr>
        <w:t>澳洲</w:t>
      </w:r>
      <w:r w:rsidRPr="0096708D">
        <w:rPr>
          <w:rFonts w:ascii="Times New Roman" w:eastAsia="標楷體" w:hAnsi="Times New Roman"/>
          <w:szCs w:val="24"/>
        </w:rPr>
        <w:t>生產苗圃、綠色生活市場</w:t>
      </w:r>
      <w:r w:rsidR="00434B22" w:rsidRPr="0096708D">
        <w:rPr>
          <w:rFonts w:ascii="Times New Roman" w:eastAsia="標楷體" w:hAnsi="Times New Roman"/>
          <w:szCs w:val="24"/>
        </w:rPr>
        <w:t>等相關驗證</w:t>
      </w:r>
      <w:r w:rsidRPr="0096708D">
        <w:rPr>
          <w:rFonts w:ascii="Times New Roman" w:eastAsia="標楷體" w:hAnsi="Times New Roman"/>
          <w:szCs w:val="24"/>
        </w:rPr>
        <w:t>。</w:t>
      </w:r>
      <w:r w:rsidR="007E3395" w:rsidRPr="0096708D">
        <w:rPr>
          <w:rFonts w:ascii="Times New Roman" w:eastAsia="標楷體" w:hAnsi="Times New Roman"/>
          <w:szCs w:val="24"/>
        </w:rPr>
        <w:t>根據第八版最佳管</w:t>
      </w:r>
      <w:r w:rsidR="007E3395" w:rsidRPr="0096708D">
        <w:rPr>
          <w:rFonts w:ascii="Times New Roman" w:eastAsia="標楷體" w:hAnsi="Times New Roman"/>
          <w:szCs w:val="24"/>
        </w:rPr>
        <w:lastRenderedPageBreak/>
        <w:t>理實作指引（</w:t>
      </w:r>
      <w:r w:rsidR="007E3395" w:rsidRPr="0096708D">
        <w:rPr>
          <w:rFonts w:ascii="Times New Roman" w:eastAsia="標楷體" w:hAnsi="Times New Roman"/>
          <w:szCs w:val="24"/>
        </w:rPr>
        <w:t>NIASA Best Management Practice Guidelines, 2019</w:t>
      </w:r>
      <w:r w:rsidR="007E3395" w:rsidRPr="0096708D">
        <w:rPr>
          <w:rFonts w:ascii="Times New Roman" w:eastAsia="標楷體" w:hAnsi="Times New Roman"/>
          <w:szCs w:val="24"/>
        </w:rPr>
        <w:t>發行）內文，</w:t>
      </w:r>
      <w:r w:rsidR="00557F55" w:rsidRPr="0096708D">
        <w:rPr>
          <w:rFonts w:ascii="Times New Roman" w:eastAsia="標楷體" w:hAnsi="Times New Roman"/>
          <w:szCs w:val="24"/>
        </w:rPr>
        <w:t>分做</w:t>
      </w:r>
      <w:r w:rsidR="00557F55" w:rsidRPr="0096708D">
        <w:rPr>
          <w:rFonts w:ascii="Times New Roman" w:eastAsia="標楷體" w:hAnsi="Times New Roman"/>
          <w:szCs w:val="24"/>
        </w:rPr>
        <w:t>4</w:t>
      </w:r>
      <w:r w:rsidR="00557F55" w:rsidRPr="0096708D">
        <w:rPr>
          <w:rFonts w:ascii="Times New Roman" w:eastAsia="標楷體" w:hAnsi="Times New Roman"/>
          <w:szCs w:val="24"/>
        </w:rPr>
        <w:t>個主要章節包括：</w:t>
      </w:r>
      <w:r w:rsidR="007E3395" w:rsidRPr="0096708D">
        <w:rPr>
          <w:rFonts w:ascii="Times New Roman" w:eastAsia="標楷體" w:hAnsi="Times New Roman"/>
          <w:szCs w:val="24"/>
        </w:rPr>
        <w:t>育苗苗圃的植物衛生管理（</w:t>
      </w:r>
      <w:r w:rsidR="007E3395" w:rsidRPr="0096708D">
        <w:rPr>
          <w:rFonts w:ascii="Times New Roman" w:eastAsia="標楷體" w:hAnsi="Times New Roman"/>
          <w:szCs w:val="24"/>
        </w:rPr>
        <w:t>crop hygiene</w:t>
      </w:r>
      <w:r w:rsidR="007E3395" w:rsidRPr="0096708D">
        <w:rPr>
          <w:rFonts w:ascii="Times New Roman" w:eastAsia="標楷體" w:hAnsi="Times New Roman"/>
          <w:szCs w:val="24"/>
        </w:rPr>
        <w:t>）</w:t>
      </w:r>
      <w:r w:rsidR="00557F55" w:rsidRPr="0096708D">
        <w:rPr>
          <w:rFonts w:ascii="Times New Roman" w:eastAsia="標楷體" w:hAnsi="Times New Roman"/>
          <w:szCs w:val="24"/>
        </w:rPr>
        <w:t>、作物管理操作細項</w:t>
      </w:r>
      <w:r w:rsidR="00557F55"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00557F55" w:rsidRPr="0096708D">
        <w:rPr>
          <w:rFonts w:ascii="Times New Roman" w:eastAsia="標楷體" w:hAnsi="Times New Roman"/>
          <w:szCs w:val="24"/>
        </w:rPr>
        <w:t>Crop Management Practices</w:t>
      </w:r>
      <w:r w:rsidR="002C3693" w:rsidRPr="0096708D">
        <w:rPr>
          <w:rFonts w:ascii="Times New Roman" w:eastAsia="標楷體" w:hAnsi="Times New Roman"/>
          <w:szCs w:val="24"/>
        </w:rPr>
        <w:t>）</w:t>
      </w:r>
      <w:r w:rsidR="00557F55" w:rsidRPr="0096708D">
        <w:rPr>
          <w:rFonts w:ascii="Times New Roman" w:eastAsia="標楷體" w:hAnsi="Times New Roman"/>
          <w:szCs w:val="24"/>
        </w:rPr>
        <w:t>、設施環境管理</w:t>
      </w:r>
      <w:r w:rsidR="002C3693" w:rsidRPr="0096708D">
        <w:rPr>
          <w:rFonts w:ascii="Times New Roman" w:eastAsia="標楷體" w:hAnsi="Times New Roman"/>
          <w:szCs w:val="24"/>
        </w:rPr>
        <w:t>（</w:t>
      </w:r>
      <w:r w:rsidR="00557F55" w:rsidRPr="0096708D">
        <w:rPr>
          <w:rFonts w:ascii="Times New Roman" w:eastAsia="標楷體" w:hAnsi="Times New Roman"/>
          <w:szCs w:val="24"/>
        </w:rPr>
        <w:t>General Site Management</w:t>
      </w:r>
      <w:r w:rsidR="002C3693" w:rsidRPr="0096708D">
        <w:rPr>
          <w:rFonts w:ascii="Times New Roman" w:eastAsia="標楷體" w:hAnsi="Times New Roman"/>
          <w:szCs w:val="24"/>
        </w:rPr>
        <w:t>）</w:t>
      </w:r>
      <w:r w:rsidR="00557F55" w:rsidRPr="0096708D">
        <w:rPr>
          <w:rFonts w:ascii="Times New Roman" w:eastAsia="標楷體" w:hAnsi="Times New Roman"/>
          <w:szCs w:val="24"/>
        </w:rPr>
        <w:t>以及水</w:t>
      </w:r>
      <w:r w:rsidR="00A6694C" w:rsidRPr="0096708D">
        <w:rPr>
          <w:rFonts w:ascii="Times New Roman" w:eastAsia="標楷體" w:hAnsi="Times New Roman"/>
          <w:szCs w:val="24"/>
        </w:rPr>
        <w:t>源</w:t>
      </w:r>
      <w:r w:rsidR="00557F55" w:rsidRPr="0096708D">
        <w:rPr>
          <w:rFonts w:ascii="Times New Roman" w:eastAsia="標楷體" w:hAnsi="Times New Roman"/>
          <w:szCs w:val="24"/>
        </w:rPr>
        <w:t>管理操作（</w:t>
      </w:r>
      <w:r w:rsidR="00557F55" w:rsidRPr="0096708D">
        <w:rPr>
          <w:rFonts w:ascii="Times New Roman" w:eastAsia="標楷體" w:hAnsi="Times New Roman"/>
          <w:szCs w:val="24"/>
        </w:rPr>
        <w:t>Water management</w:t>
      </w:r>
      <w:r w:rsidR="00557F55" w:rsidRPr="0096708D">
        <w:rPr>
          <w:rFonts w:ascii="Times New Roman" w:eastAsia="標楷體" w:hAnsi="Times New Roman"/>
          <w:szCs w:val="24"/>
        </w:rPr>
        <w:t>）。目前</w:t>
      </w:r>
      <w:r w:rsidR="00557F55" w:rsidRPr="0096708D">
        <w:rPr>
          <w:rFonts w:ascii="Times New Roman" w:eastAsia="標楷體" w:hAnsi="Times New Roman"/>
          <w:szCs w:val="24"/>
        </w:rPr>
        <w:t>NIASA</w:t>
      </w:r>
      <w:r w:rsidR="00557F55" w:rsidRPr="0096708D">
        <w:rPr>
          <w:rFonts w:ascii="Times New Roman" w:eastAsia="標楷體" w:hAnsi="Times New Roman"/>
          <w:szCs w:val="24"/>
        </w:rPr>
        <w:t>對</w:t>
      </w:r>
      <w:proofErr w:type="gramStart"/>
      <w:r w:rsidR="00557F55" w:rsidRPr="0096708D">
        <w:rPr>
          <w:rFonts w:ascii="Times New Roman" w:eastAsia="標楷體" w:hAnsi="Times New Roman"/>
          <w:szCs w:val="24"/>
        </w:rPr>
        <w:t>鱷</w:t>
      </w:r>
      <w:proofErr w:type="gramEnd"/>
      <w:r w:rsidR="00557F55" w:rsidRPr="0096708D">
        <w:rPr>
          <w:rFonts w:ascii="Times New Roman" w:eastAsia="標楷體" w:hAnsi="Times New Roman"/>
          <w:szCs w:val="24"/>
        </w:rPr>
        <w:t>梨、香蕉苗、景觀樹</w:t>
      </w:r>
      <w:r w:rsidR="009B5327" w:rsidRPr="0096708D">
        <w:rPr>
          <w:rFonts w:ascii="Times New Roman" w:eastAsia="標楷體" w:hAnsi="Times New Roman"/>
          <w:szCs w:val="24"/>
        </w:rPr>
        <w:t>與</w:t>
      </w:r>
      <w:r w:rsidR="00557F55" w:rsidRPr="0096708D">
        <w:rPr>
          <w:rFonts w:ascii="Times New Roman" w:eastAsia="標楷體" w:hAnsi="Times New Roman"/>
          <w:szCs w:val="24"/>
        </w:rPr>
        <w:t>澳洲堅果也</w:t>
      </w:r>
      <w:r w:rsidR="009B5327" w:rsidRPr="0096708D">
        <w:rPr>
          <w:rFonts w:ascii="Times New Roman" w:eastAsia="標楷體" w:hAnsi="Times New Roman"/>
          <w:szCs w:val="24"/>
        </w:rPr>
        <w:t>已</w:t>
      </w:r>
      <w:r w:rsidR="00557F55" w:rsidRPr="0096708D">
        <w:rPr>
          <w:rFonts w:ascii="Times New Roman" w:eastAsia="標楷體" w:hAnsi="Times New Roman"/>
          <w:szCs w:val="24"/>
        </w:rPr>
        <w:t>建立了苗圃操作執行標準。</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557F55" w:rsidRPr="0096708D" w14:paraId="1AE30514" w14:textId="77777777" w:rsidTr="000562C4">
        <w:tc>
          <w:tcPr>
            <w:tcW w:w="8296" w:type="dxa"/>
          </w:tcPr>
          <w:p w14:paraId="6F4A927F" w14:textId="4B4EA56B" w:rsidR="00557F55" w:rsidRPr="0096708D" w:rsidRDefault="00557F55"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232CC5ED" wp14:editId="07B1D697">
                  <wp:extent cx="4230168" cy="20840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 Shot 2022-10-09 at 11.46.38 PM.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34373" cy="2086089"/>
                          </a:xfrm>
                          <a:prstGeom prst="rect">
                            <a:avLst/>
                          </a:prstGeom>
                        </pic:spPr>
                      </pic:pic>
                    </a:graphicData>
                  </a:graphic>
                </wp:inline>
              </w:drawing>
            </w:r>
          </w:p>
        </w:tc>
      </w:tr>
      <w:tr w:rsidR="00557F55" w:rsidRPr="0096708D" w14:paraId="096EEF32" w14:textId="77777777" w:rsidTr="000562C4">
        <w:tc>
          <w:tcPr>
            <w:tcW w:w="8296" w:type="dxa"/>
          </w:tcPr>
          <w:p w14:paraId="12469C52" w14:textId="53619F37" w:rsidR="00557F55" w:rsidRPr="0096708D" w:rsidRDefault="00557F55" w:rsidP="009B5327">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00795E9E" w:rsidRPr="0096708D">
              <w:rPr>
                <w:rFonts w:ascii="Times New Roman" w:eastAsia="標楷體" w:hAnsi="Times New Roman"/>
                <w:szCs w:val="24"/>
              </w:rPr>
              <w:t>6</w:t>
            </w:r>
            <w:r w:rsidR="00001A82" w:rsidRPr="0096708D">
              <w:rPr>
                <w:rFonts w:ascii="Times New Roman" w:eastAsia="標楷體" w:hAnsi="Times New Roman"/>
                <w:szCs w:val="24"/>
              </w:rPr>
              <w:t>、</w:t>
            </w:r>
            <w:r w:rsidRPr="0096708D">
              <w:rPr>
                <w:rFonts w:ascii="Times New Roman" w:eastAsia="標楷體" w:hAnsi="Times New Roman"/>
                <w:szCs w:val="24"/>
              </w:rPr>
              <w:t>澳洲</w:t>
            </w:r>
            <w:r w:rsidR="00795E9E" w:rsidRPr="0096708D">
              <w:rPr>
                <w:rFonts w:ascii="Times New Roman" w:eastAsia="標楷體" w:hAnsi="Times New Roman"/>
                <w:szCs w:val="24"/>
              </w:rPr>
              <w:t>NIASA</w:t>
            </w:r>
            <w:r w:rsidRPr="0096708D">
              <w:rPr>
                <w:rFonts w:ascii="Times New Roman" w:eastAsia="標楷體" w:hAnsi="Times New Roman"/>
                <w:szCs w:val="24"/>
              </w:rPr>
              <w:t>苗圃驗證</w:t>
            </w:r>
            <w:r w:rsidR="00795E9E" w:rsidRPr="0096708D">
              <w:rPr>
                <w:rFonts w:ascii="Times New Roman" w:eastAsia="標楷體" w:hAnsi="Times New Roman"/>
                <w:szCs w:val="24"/>
              </w:rPr>
              <w:t>網頁訊息</w:t>
            </w:r>
            <w:r w:rsidR="00001A82" w:rsidRPr="0096708D">
              <w:rPr>
                <w:rFonts w:ascii="Times New Roman" w:eastAsia="標楷體" w:hAnsi="Times New Roman"/>
                <w:szCs w:val="24"/>
              </w:rPr>
              <w:t>。</w:t>
            </w:r>
          </w:p>
          <w:p w14:paraId="6325D80C" w14:textId="449886C8" w:rsidR="00001A82" w:rsidRPr="0096708D" w:rsidRDefault="00001A82" w:rsidP="009B5327">
            <w:pPr>
              <w:spacing w:line="480" w:lineRule="auto"/>
              <w:jc w:val="both"/>
              <w:rPr>
                <w:rFonts w:ascii="Times New Roman" w:eastAsia="標楷體" w:hAnsi="Times New Roman"/>
                <w:szCs w:val="24"/>
              </w:rPr>
            </w:pPr>
            <w:r w:rsidRPr="0096708D">
              <w:rPr>
                <w:rFonts w:ascii="Times New Roman" w:eastAsia="標楷體" w:hAnsi="Times New Roman"/>
                <w:szCs w:val="24"/>
              </w:rPr>
              <w:t>Fig. 6. The information on the website of NIASA.</w:t>
            </w:r>
          </w:p>
          <w:p w14:paraId="39E7B747" w14:textId="77777777" w:rsidR="00557F55" w:rsidRPr="0096708D" w:rsidRDefault="00557F55" w:rsidP="005D69E5">
            <w:pPr>
              <w:spacing w:line="480" w:lineRule="auto"/>
              <w:ind w:firstLine="567"/>
              <w:jc w:val="both"/>
              <w:rPr>
                <w:rFonts w:ascii="Times New Roman" w:eastAsia="標楷體" w:hAnsi="Times New Roman"/>
                <w:szCs w:val="24"/>
              </w:rPr>
            </w:pPr>
          </w:p>
        </w:tc>
      </w:tr>
    </w:tbl>
    <w:p w14:paraId="27E09F43" w14:textId="16F343A7" w:rsidR="00557F55" w:rsidRPr="0096708D" w:rsidRDefault="00177D9A"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南非</w:t>
      </w:r>
      <w:r w:rsidR="00C165E8" w:rsidRPr="0096708D">
        <w:rPr>
          <w:rFonts w:ascii="Times New Roman" w:eastAsia="標楷體" w:hAnsi="Times New Roman"/>
          <w:szCs w:val="24"/>
        </w:rPr>
        <w:t>種苗生產協會育苗驗證系統（</w:t>
      </w:r>
      <w:r w:rsidR="00C165E8" w:rsidRPr="0096708D">
        <w:rPr>
          <w:rFonts w:ascii="Times New Roman" w:eastAsia="標楷體" w:hAnsi="Times New Roman"/>
          <w:szCs w:val="24"/>
        </w:rPr>
        <w:t>Nursery Certification Scheme of Seedling Growers Association of South Africa, SGASA</w:t>
      </w:r>
      <w:r w:rsidR="00C165E8" w:rsidRPr="0096708D">
        <w:rPr>
          <w:rFonts w:ascii="Times New Roman" w:eastAsia="標楷體" w:hAnsi="Times New Roman"/>
          <w:szCs w:val="24"/>
        </w:rPr>
        <w:t>）</w:t>
      </w:r>
    </w:p>
    <w:p w14:paraId="7F8B4F12" w14:textId="0C98DF2B" w:rsidR="0016665E" w:rsidRPr="0096708D" w:rsidRDefault="006C0736"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南非種苗生產協會（</w:t>
      </w:r>
      <w:r w:rsidR="001C0C81" w:rsidRPr="0096708D">
        <w:rPr>
          <w:rFonts w:ascii="Times New Roman" w:eastAsia="標楷體" w:hAnsi="Times New Roman"/>
          <w:szCs w:val="24"/>
        </w:rPr>
        <w:t>Seedling Growers Association of South Africa, SGASA</w:t>
      </w:r>
      <w:r w:rsidRPr="0096708D">
        <w:rPr>
          <w:rFonts w:ascii="Times New Roman" w:eastAsia="標楷體" w:hAnsi="Times New Roman"/>
          <w:szCs w:val="24"/>
        </w:rPr>
        <w:t>）創始於</w:t>
      </w:r>
      <w:r w:rsidRPr="0096708D">
        <w:rPr>
          <w:rFonts w:ascii="Times New Roman" w:eastAsia="標楷體" w:hAnsi="Times New Roman"/>
          <w:szCs w:val="24"/>
        </w:rPr>
        <w:t>1981</w:t>
      </w:r>
      <w:r w:rsidRPr="0096708D">
        <w:rPr>
          <w:rFonts w:ascii="Times New Roman" w:eastAsia="標楷體" w:hAnsi="Times New Roman"/>
          <w:szCs w:val="24"/>
        </w:rPr>
        <w:t>年，</w:t>
      </w:r>
      <w:r w:rsidRPr="0096708D">
        <w:rPr>
          <w:rFonts w:ascii="Times New Roman" w:eastAsia="標楷體" w:hAnsi="Times New Roman"/>
          <w:szCs w:val="24"/>
        </w:rPr>
        <w:t>2001</w:t>
      </w:r>
      <w:r w:rsidRPr="0096708D">
        <w:rPr>
          <w:rFonts w:ascii="Times New Roman" w:eastAsia="標楷體" w:hAnsi="Times New Roman"/>
          <w:szCs w:val="24"/>
        </w:rPr>
        <w:t>年</w:t>
      </w:r>
      <w:r w:rsidR="00897CE4" w:rsidRPr="0096708D">
        <w:rPr>
          <w:rFonts w:ascii="Times New Roman" w:eastAsia="標楷體" w:hAnsi="Times New Roman"/>
          <w:szCs w:val="24"/>
        </w:rPr>
        <w:t>師法澳洲的</w:t>
      </w:r>
      <w:r w:rsidR="00897CE4" w:rsidRPr="0096708D">
        <w:rPr>
          <w:rFonts w:ascii="Times New Roman" w:eastAsia="標楷體" w:hAnsi="Times New Roman"/>
          <w:szCs w:val="24"/>
        </w:rPr>
        <w:t>NIASA</w:t>
      </w:r>
      <w:r w:rsidR="001C0C81" w:rsidRPr="0096708D">
        <w:rPr>
          <w:rFonts w:ascii="Times New Roman" w:eastAsia="標楷體" w:hAnsi="Times New Roman"/>
          <w:szCs w:val="24"/>
        </w:rPr>
        <w:t>並依據</w:t>
      </w:r>
      <w:r w:rsidR="00897CE4" w:rsidRPr="0096708D">
        <w:rPr>
          <w:rFonts w:ascii="Times New Roman" w:eastAsia="標楷體" w:hAnsi="Times New Roman"/>
          <w:szCs w:val="24"/>
        </w:rPr>
        <w:t>南非植物改良法（</w:t>
      </w:r>
      <w:r w:rsidR="00897CE4" w:rsidRPr="0096708D">
        <w:rPr>
          <w:rFonts w:ascii="Times New Roman" w:eastAsia="標楷體" w:hAnsi="Times New Roman"/>
          <w:szCs w:val="24"/>
        </w:rPr>
        <w:t>the South African Plant Improvement Act</w:t>
      </w:r>
      <w:r w:rsidR="00897CE4" w:rsidRPr="0096708D">
        <w:rPr>
          <w:rFonts w:ascii="Times New Roman" w:eastAsia="標楷體" w:hAnsi="Times New Roman"/>
          <w:szCs w:val="24"/>
        </w:rPr>
        <w:t>）建立南非</w:t>
      </w:r>
      <w:r w:rsidRPr="0096708D">
        <w:rPr>
          <w:rFonts w:ascii="Times New Roman" w:eastAsia="標楷體" w:hAnsi="Times New Roman"/>
          <w:szCs w:val="24"/>
        </w:rPr>
        <w:t>育苗驗證系統，</w:t>
      </w:r>
      <w:r w:rsidR="00897CE4" w:rsidRPr="0096708D">
        <w:rPr>
          <w:rFonts w:ascii="Times New Roman" w:eastAsia="標楷體" w:hAnsi="Times New Roman"/>
          <w:szCs w:val="24"/>
        </w:rPr>
        <w:t>除了讓加入驗證</w:t>
      </w:r>
      <w:r w:rsidR="001C0C81" w:rsidRPr="0096708D">
        <w:rPr>
          <w:rFonts w:ascii="Times New Roman" w:eastAsia="標楷體" w:hAnsi="Times New Roman"/>
          <w:szCs w:val="24"/>
        </w:rPr>
        <w:t>系統</w:t>
      </w:r>
      <w:r w:rsidR="00897CE4" w:rsidRPr="0096708D">
        <w:rPr>
          <w:rFonts w:ascii="Times New Roman" w:eastAsia="標楷體" w:hAnsi="Times New Roman"/>
          <w:szCs w:val="24"/>
        </w:rPr>
        <w:t>的會員能夠得到團隊協助，提升種苗</w:t>
      </w:r>
      <w:r w:rsidR="001C0C81" w:rsidRPr="0096708D">
        <w:rPr>
          <w:rFonts w:ascii="Times New Roman" w:eastAsia="標楷體" w:hAnsi="Times New Roman"/>
          <w:szCs w:val="24"/>
        </w:rPr>
        <w:t>生產技術</w:t>
      </w:r>
      <w:r w:rsidR="00897CE4" w:rsidRPr="0096708D">
        <w:rPr>
          <w:rFonts w:ascii="Times New Roman" w:eastAsia="標楷體" w:hAnsi="Times New Roman"/>
          <w:szCs w:val="24"/>
        </w:rPr>
        <w:t>，了解重要植物病害防治的正確資訊，</w:t>
      </w:r>
      <w:r w:rsidRPr="0096708D">
        <w:rPr>
          <w:rFonts w:ascii="Times New Roman" w:eastAsia="標楷體" w:hAnsi="Times New Roman"/>
          <w:szCs w:val="24"/>
        </w:rPr>
        <w:lastRenderedPageBreak/>
        <w:t>確保</w:t>
      </w:r>
      <w:r w:rsidR="001C0C81" w:rsidRPr="0096708D">
        <w:rPr>
          <w:rFonts w:ascii="Times New Roman" w:eastAsia="標楷體" w:hAnsi="Times New Roman"/>
          <w:szCs w:val="24"/>
        </w:rPr>
        <w:t>SGASA</w:t>
      </w:r>
      <w:r w:rsidR="00897CE4" w:rsidRPr="0096708D">
        <w:rPr>
          <w:rFonts w:ascii="Times New Roman" w:eastAsia="標楷體" w:hAnsi="Times New Roman"/>
          <w:szCs w:val="24"/>
        </w:rPr>
        <w:t>會員</w:t>
      </w:r>
      <w:r w:rsidR="001C0C81" w:rsidRPr="0096708D">
        <w:rPr>
          <w:rFonts w:ascii="Times New Roman" w:eastAsia="標楷體" w:hAnsi="Times New Roman"/>
          <w:szCs w:val="24"/>
        </w:rPr>
        <w:t>的種苗</w:t>
      </w:r>
      <w:r w:rsidR="00897CE4" w:rsidRPr="0096708D">
        <w:rPr>
          <w:rFonts w:ascii="Times New Roman" w:eastAsia="標楷體" w:hAnsi="Times New Roman"/>
          <w:szCs w:val="24"/>
        </w:rPr>
        <w:t>生產品質</w:t>
      </w:r>
      <w:r w:rsidR="001C0C81" w:rsidRPr="0096708D">
        <w:rPr>
          <w:rFonts w:ascii="Times New Roman" w:eastAsia="標楷體" w:hAnsi="Times New Roman"/>
          <w:szCs w:val="24"/>
        </w:rPr>
        <w:t>。</w:t>
      </w:r>
      <w:r w:rsidR="00897CE4" w:rsidRPr="0096708D">
        <w:rPr>
          <w:rFonts w:ascii="Times New Roman" w:eastAsia="標楷體" w:hAnsi="Times New Roman"/>
          <w:szCs w:val="24"/>
        </w:rPr>
        <w:t>近年來</w:t>
      </w:r>
      <w:r w:rsidR="00483D06" w:rsidRPr="0096708D">
        <w:rPr>
          <w:rFonts w:ascii="Times New Roman" w:eastAsia="標楷體" w:hAnsi="Times New Roman"/>
          <w:szCs w:val="24"/>
        </w:rPr>
        <w:t>SGASA</w:t>
      </w:r>
      <w:r w:rsidR="00483D06" w:rsidRPr="0096708D">
        <w:rPr>
          <w:rFonts w:ascii="Times New Roman" w:eastAsia="標楷體" w:hAnsi="Times New Roman"/>
          <w:szCs w:val="24"/>
        </w:rPr>
        <w:t>也積極尋求與</w:t>
      </w:r>
      <w:r w:rsidR="00897CE4" w:rsidRPr="0096708D">
        <w:rPr>
          <w:rFonts w:ascii="Times New Roman" w:eastAsia="標楷體" w:hAnsi="Times New Roman"/>
          <w:szCs w:val="24"/>
        </w:rPr>
        <w:t>國際種苗驗證系統（如</w:t>
      </w:r>
      <w:proofErr w:type="spellStart"/>
      <w:r w:rsidR="00897CE4" w:rsidRPr="0096708D">
        <w:rPr>
          <w:rFonts w:ascii="Times New Roman" w:eastAsia="標楷體" w:hAnsi="Times New Roman"/>
          <w:szCs w:val="24"/>
        </w:rPr>
        <w:t>Eurogap</w:t>
      </w:r>
      <w:proofErr w:type="spellEnd"/>
      <w:r w:rsidR="00897CE4" w:rsidRPr="0096708D">
        <w:rPr>
          <w:rFonts w:ascii="Times New Roman" w:eastAsia="標楷體" w:hAnsi="Times New Roman"/>
          <w:szCs w:val="24"/>
        </w:rPr>
        <w:t>）接軌。</w:t>
      </w:r>
      <w:r w:rsidR="00483D06" w:rsidRPr="0096708D">
        <w:rPr>
          <w:rFonts w:ascii="Times New Roman" w:eastAsia="標楷體" w:hAnsi="Times New Roman"/>
          <w:szCs w:val="24"/>
        </w:rPr>
        <w:t>SGASA</w:t>
      </w:r>
      <w:r w:rsidR="00483D06" w:rsidRPr="0096708D">
        <w:rPr>
          <w:rFonts w:ascii="Times New Roman" w:eastAsia="標楷體" w:hAnsi="Times New Roman"/>
          <w:szCs w:val="24"/>
        </w:rPr>
        <w:t>種苗</w:t>
      </w:r>
      <w:r w:rsidR="00897CE4" w:rsidRPr="0096708D">
        <w:rPr>
          <w:rFonts w:ascii="Times New Roman" w:eastAsia="標楷體" w:hAnsi="Times New Roman"/>
          <w:szCs w:val="24"/>
        </w:rPr>
        <w:t>驗證</w:t>
      </w:r>
      <w:r w:rsidR="00483D06" w:rsidRPr="0096708D">
        <w:rPr>
          <w:rFonts w:ascii="Times New Roman" w:eastAsia="標楷體" w:hAnsi="Times New Roman"/>
          <w:szCs w:val="24"/>
        </w:rPr>
        <w:t>文件</w:t>
      </w:r>
      <w:r w:rsidR="00897CE4" w:rsidRPr="0096708D">
        <w:rPr>
          <w:rFonts w:ascii="Times New Roman" w:eastAsia="標楷體" w:hAnsi="Times New Roman"/>
          <w:szCs w:val="24"/>
        </w:rPr>
        <w:t>共分為</w:t>
      </w:r>
      <w:r w:rsidR="00897CE4" w:rsidRPr="0096708D">
        <w:rPr>
          <w:rFonts w:ascii="Times New Roman" w:eastAsia="標楷體" w:hAnsi="Times New Roman"/>
          <w:szCs w:val="24"/>
        </w:rPr>
        <w:t>20</w:t>
      </w:r>
      <w:r w:rsidR="00897CE4" w:rsidRPr="0096708D">
        <w:rPr>
          <w:rFonts w:ascii="Times New Roman" w:eastAsia="標楷體" w:hAnsi="Times New Roman"/>
          <w:szCs w:val="24"/>
        </w:rPr>
        <w:t>個章節</w:t>
      </w:r>
      <w:r w:rsidR="00483D06" w:rsidRPr="0096708D">
        <w:rPr>
          <w:rFonts w:ascii="Times New Roman" w:eastAsia="標楷體" w:hAnsi="Times New Roman"/>
          <w:szCs w:val="24"/>
        </w:rPr>
        <w:t>，</w:t>
      </w:r>
      <w:r w:rsidR="0052614B" w:rsidRPr="0096708D">
        <w:rPr>
          <w:rFonts w:ascii="Times New Roman" w:eastAsia="標楷體" w:hAnsi="Times New Roman"/>
          <w:szCs w:val="24"/>
        </w:rPr>
        <w:t>其中囊</w:t>
      </w:r>
      <w:r w:rsidR="00483D06" w:rsidRPr="0096708D">
        <w:rPr>
          <w:rFonts w:ascii="Times New Roman" w:eastAsia="標楷體" w:hAnsi="Times New Roman"/>
          <w:szCs w:val="24"/>
        </w:rPr>
        <w:t>括</w:t>
      </w:r>
      <w:r w:rsidR="0052614B" w:rsidRPr="0096708D">
        <w:rPr>
          <w:rFonts w:ascii="Times New Roman" w:eastAsia="標楷體" w:hAnsi="Times New Roman"/>
          <w:szCs w:val="24"/>
        </w:rPr>
        <w:t>了</w:t>
      </w:r>
      <w:r w:rsidR="00897CE4" w:rsidRPr="0096708D">
        <w:rPr>
          <w:rFonts w:ascii="Times New Roman" w:eastAsia="標楷體" w:hAnsi="Times New Roman"/>
          <w:szCs w:val="24"/>
        </w:rPr>
        <w:t>水</w:t>
      </w:r>
      <w:r w:rsidR="00B830B6" w:rsidRPr="0096708D">
        <w:rPr>
          <w:rFonts w:ascii="Times New Roman" w:eastAsia="標楷體" w:hAnsi="Times New Roman"/>
          <w:szCs w:val="24"/>
        </w:rPr>
        <w:t>、</w:t>
      </w:r>
      <w:r w:rsidR="00897CE4" w:rsidRPr="0096708D">
        <w:rPr>
          <w:rFonts w:ascii="Times New Roman" w:eastAsia="標楷體" w:hAnsi="Times New Roman"/>
          <w:szCs w:val="24"/>
        </w:rPr>
        <w:t>介質</w:t>
      </w:r>
      <w:r w:rsidR="00A6694C" w:rsidRPr="0096708D">
        <w:rPr>
          <w:rFonts w:ascii="Times New Roman" w:eastAsia="標楷體" w:hAnsi="Times New Roman"/>
          <w:szCs w:val="24"/>
        </w:rPr>
        <w:t>、</w:t>
      </w:r>
      <w:r w:rsidR="00897CE4" w:rsidRPr="0096708D">
        <w:rPr>
          <w:rFonts w:ascii="Times New Roman" w:eastAsia="標楷體" w:hAnsi="Times New Roman"/>
          <w:szCs w:val="24"/>
        </w:rPr>
        <w:t>容器（盆缽）</w:t>
      </w:r>
      <w:r w:rsidR="00A6694C" w:rsidRPr="0096708D">
        <w:rPr>
          <w:rFonts w:ascii="Times New Roman" w:eastAsia="標楷體" w:hAnsi="Times New Roman"/>
          <w:szCs w:val="24"/>
        </w:rPr>
        <w:t>、</w:t>
      </w:r>
      <w:r w:rsidR="00897CE4" w:rsidRPr="0096708D">
        <w:rPr>
          <w:rFonts w:ascii="Times New Roman" w:eastAsia="標楷體" w:hAnsi="Times New Roman"/>
          <w:szCs w:val="24"/>
        </w:rPr>
        <w:t>種子</w:t>
      </w:r>
      <w:r w:rsidR="00A6694C" w:rsidRPr="0096708D">
        <w:rPr>
          <w:rFonts w:ascii="Times New Roman" w:eastAsia="標楷體" w:hAnsi="Times New Roman"/>
          <w:szCs w:val="24"/>
        </w:rPr>
        <w:t>儲藏、</w:t>
      </w:r>
      <w:r w:rsidR="00897CE4" w:rsidRPr="0096708D">
        <w:rPr>
          <w:rFonts w:ascii="Times New Roman" w:eastAsia="標楷體" w:hAnsi="Times New Roman"/>
          <w:szCs w:val="24"/>
        </w:rPr>
        <w:t>播種紀錄</w:t>
      </w:r>
      <w:r w:rsidR="00A6694C" w:rsidRPr="0096708D">
        <w:rPr>
          <w:rFonts w:ascii="Times New Roman" w:eastAsia="標楷體" w:hAnsi="Times New Roman"/>
          <w:szCs w:val="24"/>
        </w:rPr>
        <w:t>、</w:t>
      </w:r>
      <w:r w:rsidR="00897CE4" w:rsidRPr="0096708D">
        <w:rPr>
          <w:rFonts w:ascii="Times New Roman" w:eastAsia="標楷體" w:hAnsi="Times New Roman"/>
          <w:szCs w:val="24"/>
        </w:rPr>
        <w:t>播種室管理</w:t>
      </w:r>
      <w:r w:rsidR="00A6694C" w:rsidRPr="0096708D">
        <w:rPr>
          <w:rFonts w:ascii="Times New Roman" w:eastAsia="標楷體" w:hAnsi="Times New Roman"/>
          <w:szCs w:val="24"/>
        </w:rPr>
        <w:t>、</w:t>
      </w:r>
      <w:r w:rsidR="00897CE4" w:rsidRPr="0096708D">
        <w:rPr>
          <w:rFonts w:ascii="Times New Roman" w:eastAsia="標楷體" w:hAnsi="Times New Roman"/>
          <w:szCs w:val="24"/>
        </w:rPr>
        <w:t>發芽室管理</w:t>
      </w:r>
      <w:r w:rsidR="00A6694C" w:rsidRPr="0096708D">
        <w:rPr>
          <w:rFonts w:ascii="Times New Roman" w:eastAsia="標楷體" w:hAnsi="Times New Roman"/>
          <w:szCs w:val="24"/>
        </w:rPr>
        <w:t>、</w:t>
      </w:r>
      <w:r w:rsidR="00897CE4" w:rsidRPr="0096708D">
        <w:rPr>
          <w:rFonts w:ascii="Times New Roman" w:eastAsia="標楷體" w:hAnsi="Times New Roman"/>
          <w:szCs w:val="24"/>
        </w:rPr>
        <w:t>繁殖技術</w:t>
      </w:r>
      <w:r w:rsidR="00A6694C" w:rsidRPr="0096708D">
        <w:rPr>
          <w:rFonts w:ascii="Times New Roman" w:eastAsia="標楷體" w:hAnsi="Times New Roman"/>
          <w:szCs w:val="24"/>
        </w:rPr>
        <w:t>、</w:t>
      </w:r>
      <w:r w:rsidR="00483D06" w:rsidRPr="0096708D">
        <w:rPr>
          <w:rFonts w:ascii="Times New Roman" w:eastAsia="標楷體" w:hAnsi="Times New Roman"/>
          <w:szCs w:val="24"/>
        </w:rPr>
        <w:t>栽培環境（</w:t>
      </w:r>
      <w:r w:rsidR="00A6694C" w:rsidRPr="0096708D">
        <w:rPr>
          <w:rFonts w:ascii="Times New Roman" w:eastAsia="標楷體" w:hAnsi="Times New Roman"/>
          <w:szCs w:val="24"/>
        </w:rPr>
        <w:t>生產設施、遮蔭房、植物展示房、防蟲網和露天種植</w:t>
      </w:r>
      <w:r w:rsidR="00483D06" w:rsidRPr="0096708D">
        <w:rPr>
          <w:rFonts w:ascii="Times New Roman" w:eastAsia="標楷體" w:hAnsi="Times New Roman"/>
          <w:szCs w:val="24"/>
        </w:rPr>
        <w:t>）</w:t>
      </w:r>
      <w:r w:rsidR="00A6694C" w:rsidRPr="0096708D">
        <w:rPr>
          <w:rFonts w:ascii="Times New Roman" w:eastAsia="標楷體" w:hAnsi="Times New Roman"/>
          <w:szCs w:val="24"/>
        </w:rPr>
        <w:t>、</w:t>
      </w:r>
      <w:proofErr w:type="gramStart"/>
      <w:r w:rsidR="00897CE4" w:rsidRPr="0096708D">
        <w:rPr>
          <w:rFonts w:ascii="Times New Roman" w:eastAsia="標楷體" w:hAnsi="Times New Roman"/>
          <w:szCs w:val="24"/>
        </w:rPr>
        <w:t>土耕育苗</w:t>
      </w:r>
      <w:proofErr w:type="gramEnd"/>
      <w:r w:rsidR="00897CE4" w:rsidRPr="0096708D">
        <w:rPr>
          <w:rFonts w:ascii="Times New Roman" w:eastAsia="標楷體" w:hAnsi="Times New Roman"/>
          <w:szCs w:val="24"/>
        </w:rPr>
        <w:t>系統</w:t>
      </w:r>
      <w:r w:rsidR="00A6694C" w:rsidRPr="0096708D">
        <w:rPr>
          <w:rFonts w:ascii="Times New Roman" w:eastAsia="標楷體" w:hAnsi="Times New Roman"/>
          <w:szCs w:val="24"/>
        </w:rPr>
        <w:t>、農業</w:t>
      </w:r>
      <w:r w:rsidR="00897CE4" w:rsidRPr="0096708D">
        <w:rPr>
          <w:rFonts w:ascii="Times New Roman" w:eastAsia="標楷體" w:hAnsi="Times New Roman"/>
          <w:szCs w:val="24"/>
        </w:rPr>
        <w:t>化學藥劑</w:t>
      </w:r>
      <w:r w:rsidR="00A6694C" w:rsidRPr="0096708D">
        <w:rPr>
          <w:rFonts w:ascii="Times New Roman" w:eastAsia="標楷體" w:hAnsi="Times New Roman"/>
          <w:szCs w:val="24"/>
        </w:rPr>
        <w:t>使用與</w:t>
      </w:r>
      <w:r w:rsidR="00897CE4" w:rsidRPr="0096708D">
        <w:rPr>
          <w:rFonts w:ascii="Times New Roman" w:eastAsia="標楷體" w:hAnsi="Times New Roman"/>
          <w:szCs w:val="24"/>
        </w:rPr>
        <w:t>管理</w:t>
      </w:r>
      <w:r w:rsidR="00A6694C" w:rsidRPr="0096708D">
        <w:rPr>
          <w:rFonts w:ascii="Times New Roman" w:eastAsia="標楷體" w:hAnsi="Times New Roman"/>
          <w:szCs w:val="24"/>
        </w:rPr>
        <w:t>、外部</w:t>
      </w:r>
      <w:proofErr w:type="gramStart"/>
      <w:r w:rsidR="00A6694C" w:rsidRPr="0096708D">
        <w:rPr>
          <w:rFonts w:ascii="Times New Roman" w:eastAsia="標楷體" w:hAnsi="Times New Roman"/>
          <w:szCs w:val="24"/>
        </w:rPr>
        <w:t>移入種苗</w:t>
      </w:r>
      <w:proofErr w:type="gramEnd"/>
      <w:r w:rsidR="00A6694C" w:rsidRPr="0096708D">
        <w:rPr>
          <w:rFonts w:ascii="Times New Roman" w:eastAsia="標楷體" w:hAnsi="Times New Roman"/>
          <w:szCs w:val="24"/>
        </w:rPr>
        <w:t>管理、出貨管理產品品質</w:t>
      </w:r>
      <w:r w:rsidR="0052614B" w:rsidRPr="0096708D">
        <w:rPr>
          <w:rFonts w:ascii="Times New Roman" w:eastAsia="標楷體" w:hAnsi="Times New Roman"/>
          <w:szCs w:val="24"/>
        </w:rPr>
        <w:t>、</w:t>
      </w:r>
      <w:r w:rsidR="00A6694C" w:rsidRPr="0096708D">
        <w:rPr>
          <w:rFonts w:ascii="Times New Roman" w:eastAsia="標楷體" w:hAnsi="Times New Roman"/>
          <w:szCs w:val="24"/>
        </w:rPr>
        <w:t>健康和安全</w:t>
      </w:r>
      <w:r w:rsidR="004A46C1" w:rsidRPr="0096708D">
        <w:rPr>
          <w:rFonts w:ascii="Times New Roman" w:eastAsia="標楷體" w:hAnsi="Times New Roman"/>
          <w:szCs w:val="24"/>
        </w:rPr>
        <w:t>、</w:t>
      </w:r>
      <w:r w:rsidR="00A6694C" w:rsidRPr="0096708D">
        <w:rPr>
          <w:rFonts w:ascii="Times New Roman" w:eastAsia="標楷體" w:hAnsi="Times New Roman"/>
          <w:szCs w:val="24"/>
        </w:rPr>
        <w:t>行政和財務</w:t>
      </w:r>
      <w:r w:rsidR="004A46C1" w:rsidRPr="0096708D">
        <w:rPr>
          <w:rFonts w:ascii="Times New Roman" w:eastAsia="標楷體" w:hAnsi="Times New Roman"/>
          <w:szCs w:val="24"/>
        </w:rPr>
        <w:t>管</w:t>
      </w:r>
      <w:r w:rsidR="00A6694C" w:rsidRPr="0096708D">
        <w:rPr>
          <w:rFonts w:ascii="Times New Roman" w:eastAsia="標楷體" w:hAnsi="Times New Roman"/>
          <w:szCs w:val="24"/>
        </w:rPr>
        <w:t>控</w:t>
      </w:r>
      <w:r w:rsidR="004A46C1" w:rsidRPr="0096708D">
        <w:rPr>
          <w:rFonts w:ascii="Times New Roman" w:eastAsia="標楷體" w:hAnsi="Times New Roman"/>
          <w:szCs w:val="24"/>
        </w:rPr>
        <w:t>、</w:t>
      </w:r>
      <w:r w:rsidR="00A6694C" w:rsidRPr="0096708D">
        <w:rPr>
          <w:rFonts w:ascii="Times New Roman" w:eastAsia="標楷體" w:hAnsi="Times New Roman"/>
          <w:szCs w:val="24"/>
        </w:rPr>
        <w:t>勞工管理以及重要種苗病害</w:t>
      </w:r>
      <w:r w:rsidR="004A46C1" w:rsidRPr="0096708D">
        <w:rPr>
          <w:rFonts w:ascii="Times New Roman" w:eastAsia="標楷體" w:hAnsi="Times New Roman"/>
          <w:i/>
          <w:iCs/>
          <w:szCs w:val="24"/>
        </w:rPr>
        <w:t xml:space="preserve">Fusarium </w:t>
      </w:r>
      <w:proofErr w:type="spellStart"/>
      <w:r w:rsidR="004A46C1" w:rsidRPr="0096708D">
        <w:rPr>
          <w:rFonts w:ascii="Times New Roman" w:eastAsia="標楷體" w:hAnsi="Times New Roman"/>
          <w:i/>
          <w:iCs/>
          <w:szCs w:val="24"/>
        </w:rPr>
        <w:t>circinatum</w:t>
      </w:r>
      <w:proofErr w:type="spellEnd"/>
      <w:r w:rsidR="004A46C1" w:rsidRPr="0096708D">
        <w:rPr>
          <w:rFonts w:ascii="Times New Roman" w:eastAsia="標楷體" w:hAnsi="Times New Roman"/>
          <w:szCs w:val="24"/>
        </w:rPr>
        <w:t>與</w:t>
      </w:r>
      <w:proofErr w:type="spellStart"/>
      <w:r w:rsidR="004A46C1" w:rsidRPr="0096708D">
        <w:rPr>
          <w:rFonts w:ascii="Times New Roman" w:eastAsia="標楷體" w:hAnsi="Times New Roman"/>
          <w:i/>
          <w:iCs/>
          <w:szCs w:val="24"/>
        </w:rPr>
        <w:t>Phytophthora</w:t>
      </w:r>
      <w:proofErr w:type="spellEnd"/>
      <w:r w:rsidR="004A46C1" w:rsidRPr="0096708D">
        <w:rPr>
          <w:rFonts w:ascii="Times New Roman" w:eastAsia="標楷體" w:hAnsi="Times New Roman"/>
          <w:i/>
          <w:iCs/>
          <w:szCs w:val="24"/>
        </w:rPr>
        <w:t xml:space="preserve"> </w:t>
      </w:r>
      <w:proofErr w:type="spellStart"/>
      <w:r w:rsidR="004A46C1" w:rsidRPr="0096708D">
        <w:rPr>
          <w:rFonts w:ascii="Times New Roman" w:eastAsia="標楷體" w:hAnsi="Times New Roman"/>
          <w:i/>
          <w:iCs/>
          <w:szCs w:val="24"/>
        </w:rPr>
        <w:t>capsici</w:t>
      </w:r>
      <w:proofErr w:type="spellEnd"/>
      <w:r w:rsidR="004A46C1" w:rsidRPr="0096708D">
        <w:rPr>
          <w:rFonts w:ascii="Times New Roman" w:eastAsia="標楷體" w:hAnsi="Times New Roman"/>
          <w:szCs w:val="24"/>
        </w:rPr>
        <w:t>/</w:t>
      </w:r>
      <w:r w:rsidR="004A46C1" w:rsidRPr="0096708D">
        <w:rPr>
          <w:rFonts w:ascii="Times New Roman" w:eastAsia="標楷體" w:hAnsi="Times New Roman"/>
          <w:i/>
          <w:iCs/>
          <w:szCs w:val="24"/>
        </w:rPr>
        <w:t xml:space="preserve">Ph. </w:t>
      </w:r>
      <w:proofErr w:type="spellStart"/>
      <w:r w:rsidR="004A46C1" w:rsidRPr="0096708D">
        <w:rPr>
          <w:rFonts w:ascii="Times New Roman" w:eastAsia="標楷體" w:hAnsi="Times New Roman"/>
          <w:i/>
          <w:iCs/>
          <w:szCs w:val="24"/>
        </w:rPr>
        <w:t>cinnamomi</w:t>
      </w:r>
      <w:proofErr w:type="spellEnd"/>
      <w:r w:rsidR="00A6694C" w:rsidRPr="0096708D">
        <w:rPr>
          <w:rFonts w:ascii="Times New Roman" w:eastAsia="標楷體" w:hAnsi="Times New Roman"/>
          <w:szCs w:val="24"/>
        </w:rPr>
        <w:t>的管理紀錄</w:t>
      </w:r>
      <w:r w:rsidR="004A46C1" w:rsidRPr="0096708D">
        <w:rPr>
          <w:rFonts w:ascii="Times New Roman" w:eastAsia="標楷體" w:hAnsi="Times New Roman"/>
          <w:szCs w:val="24"/>
        </w:rPr>
        <w:t>表</w:t>
      </w:r>
      <w:r w:rsidR="00A6694C" w:rsidRPr="0096708D">
        <w:rPr>
          <w:rFonts w:ascii="Times New Roman" w:eastAsia="標楷體" w:hAnsi="Times New Roman"/>
          <w:szCs w:val="24"/>
        </w:rPr>
        <w:t>。</w:t>
      </w:r>
      <w:r w:rsidR="00B830B6" w:rsidRPr="0096708D">
        <w:rPr>
          <w:rFonts w:ascii="Times New Roman" w:eastAsia="標楷體" w:hAnsi="Times New Roman"/>
          <w:szCs w:val="24"/>
        </w:rPr>
        <w:t>稽核員會針對上述稽核項目進行評分並</w:t>
      </w:r>
      <w:r w:rsidR="00786B9C" w:rsidRPr="0096708D">
        <w:rPr>
          <w:rFonts w:ascii="Times New Roman" w:eastAsia="標楷體" w:hAnsi="Times New Roman"/>
          <w:szCs w:val="24"/>
        </w:rPr>
        <w:t>決定</w:t>
      </w:r>
      <w:r w:rsidR="00B830B6" w:rsidRPr="0096708D">
        <w:rPr>
          <w:rFonts w:ascii="Times New Roman" w:eastAsia="標楷體" w:hAnsi="Times New Roman"/>
          <w:szCs w:val="24"/>
        </w:rPr>
        <w:t>是否可通過</w:t>
      </w:r>
      <w:r w:rsidR="00786B9C" w:rsidRPr="0096708D">
        <w:rPr>
          <w:rFonts w:ascii="Times New Roman" w:eastAsia="標楷體" w:hAnsi="Times New Roman"/>
          <w:szCs w:val="24"/>
        </w:rPr>
        <w:t>稽核</w:t>
      </w:r>
      <w:r w:rsidR="00B830B6" w:rsidRPr="0096708D">
        <w:rPr>
          <w:rFonts w:ascii="Times New Roman" w:eastAsia="標楷體" w:hAnsi="Times New Roman"/>
          <w:szCs w:val="24"/>
        </w:rPr>
        <w:t>，通過</w:t>
      </w:r>
      <w:r w:rsidR="00786B9C" w:rsidRPr="0096708D">
        <w:rPr>
          <w:rFonts w:ascii="Times New Roman" w:eastAsia="標楷體" w:hAnsi="Times New Roman"/>
          <w:szCs w:val="24"/>
        </w:rPr>
        <w:t>稽核者可獲</w:t>
      </w:r>
      <w:r w:rsidR="00B830B6" w:rsidRPr="0096708D">
        <w:rPr>
          <w:rFonts w:ascii="Times New Roman" w:eastAsia="標楷體" w:hAnsi="Times New Roman"/>
          <w:szCs w:val="24"/>
        </w:rPr>
        <w:t>頒驗證合格證書</w:t>
      </w:r>
      <w:r w:rsidR="00786B9C" w:rsidRPr="0096708D">
        <w:rPr>
          <w:rFonts w:ascii="Times New Roman" w:eastAsia="標楷體" w:hAnsi="Times New Roman"/>
          <w:szCs w:val="24"/>
        </w:rPr>
        <w:t>。</w:t>
      </w:r>
    </w:p>
    <w:p w14:paraId="4AD0806D" w14:textId="77777777" w:rsidR="0032641A" w:rsidRPr="0096708D" w:rsidRDefault="0032641A" w:rsidP="005D69E5">
      <w:pPr>
        <w:spacing w:line="480" w:lineRule="auto"/>
        <w:jc w:val="both"/>
        <w:rPr>
          <w:rFonts w:ascii="Times New Roman" w:eastAsia="標楷體" w:hAnsi="Times New Roman"/>
          <w:szCs w:val="24"/>
        </w:rPr>
      </w:pPr>
    </w:p>
    <w:p w14:paraId="1DB7FA9E" w14:textId="3493EBF8" w:rsidR="00B31F9D" w:rsidRPr="004742A9" w:rsidRDefault="00F27CA1" w:rsidP="005D69E5">
      <w:pPr>
        <w:spacing w:line="480" w:lineRule="auto"/>
        <w:jc w:val="both"/>
        <w:rPr>
          <w:rFonts w:ascii="Times New Roman" w:eastAsia="標楷體" w:hAnsi="Times New Roman"/>
          <w:b/>
          <w:szCs w:val="24"/>
        </w:rPr>
      </w:pPr>
      <w:proofErr w:type="gramStart"/>
      <w:r w:rsidRPr="004742A9">
        <w:rPr>
          <w:rFonts w:ascii="Times New Roman" w:eastAsia="標楷體" w:hAnsi="Times New Roman"/>
          <w:b/>
          <w:szCs w:val="24"/>
        </w:rPr>
        <w:t>以瓜類種</w:t>
      </w:r>
      <w:proofErr w:type="gramEnd"/>
      <w:r w:rsidRPr="004742A9">
        <w:rPr>
          <w:rFonts w:ascii="Times New Roman" w:eastAsia="標楷體" w:hAnsi="Times New Roman"/>
          <w:b/>
          <w:szCs w:val="24"/>
        </w:rPr>
        <w:t>苗生產為</w:t>
      </w:r>
      <w:proofErr w:type="gramStart"/>
      <w:r w:rsidRPr="004742A9">
        <w:rPr>
          <w:rFonts w:ascii="Times New Roman" w:eastAsia="標楷體" w:hAnsi="Times New Roman"/>
          <w:b/>
          <w:szCs w:val="24"/>
        </w:rPr>
        <w:t>例</w:t>
      </w:r>
      <w:r w:rsidR="00E6521C" w:rsidRPr="004742A9">
        <w:rPr>
          <w:rFonts w:ascii="Times New Roman" w:eastAsia="標楷體" w:hAnsi="Times New Roman"/>
          <w:b/>
          <w:szCs w:val="24"/>
        </w:rPr>
        <w:t>－</w:t>
      </w:r>
      <w:r w:rsidR="00B31F9D" w:rsidRPr="004742A9">
        <w:rPr>
          <w:rFonts w:ascii="Times New Roman" w:eastAsia="標楷體" w:hAnsi="Times New Roman"/>
          <w:b/>
          <w:szCs w:val="24"/>
        </w:rPr>
        <w:t>解構</w:t>
      </w:r>
      <w:proofErr w:type="gramEnd"/>
      <w:r w:rsidR="00B31F9D" w:rsidRPr="004742A9">
        <w:rPr>
          <w:rFonts w:ascii="Times New Roman" w:eastAsia="標楷體" w:hAnsi="Times New Roman"/>
          <w:b/>
          <w:szCs w:val="24"/>
        </w:rPr>
        <w:t>育苗</w:t>
      </w:r>
      <w:r w:rsidRPr="004742A9">
        <w:rPr>
          <w:rFonts w:ascii="Times New Roman" w:eastAsia="標楷體" w:hAnsi="Times New Roman"/>
          <w:b/>
          <w:szCs w:val="24"/>
        </w:rPr>
        <w:t>過程</w:t>
      </w:r>
      <w:r w:rsidR="00B41CE6" w:rsidRPr="004742A9">
        <w:rPr>
          <w:rFonts w:ascii="Times New Roman" w:eastAsia="標楷體" w:hAnsi="Times New Roman"/>
          <w:b/>
          <w:szCs w:val="24"/>
        </w:rPr>
        <w:t>，</w:t>
      </w:r>
      <w:r w:rsidR="00CD6023" w:rsidRPr="004742A9">
        <w:rPr>
          <w:rFonts w:ascii="Times New Roman" w:eastAsia="標楷體" w:hAnsi="Times New Roman"/>
          <w:b/>
          <w:szCs w:val="24"/>
        </w:rPr>
        <w:t>應用五環要素進行關鍵</w:t>
      </w:r>
      <w:r w:rsidR="00B41CE6" w:rsidRPr="004742A9">
        <w:rPr>
          <w:rFonts w:ascii="Times New Roman" w:eastAsia="標楷體" w:hAnsi="Times New Roman"/>
          <w:b/>
          <w:szCs w:val="24"/>
        </w:rPr>
        <w:t>品質管理</w:t>
      </w:r>
      <w:r w:rsidR="00CD6023" w:rsidRPr="004742A9">
        <w:rPr>
          <w:rFonts w:ascii="Times New Roman" w:eastAsia="標楷體" w:hAnsi="Times New Roman"/>
          <w:b/>
          <w:szCs w:val="24"/>
        </w:rPr>
        <w:t>，</w:t>
      </w:r>
      <w:r w:rsidR="00B41CE6" w:rsidRPr="004742A9">
        <w:rPr>
          <w:rFonts w:ascii="Times New Roman" w:eastAsia="標楷體" w:hAnsi="Times New Roman"/>
          <w:b/>
          <w:szCs w:val="24"/>
        </w:rPr>
        <w:t>取代終端產品驗證</w:t>
      </w:r>
    </w:p>
    <w:p w14:paraId="3FAED045" w14:textId="6BA2D36F" w:rsidR="00B41CE6" w:rsidRPr="0096708D" w:rsidRDefault="00B41CE6"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設施內蔬菜種苗生產，通常以旬</w:t>
      </w:r>
      <w:r w:rsidRPr="0072265F">
        <w:rPr>
          <w:rFonts w:ascii="Times New Roman" w:eastAsia="標楷體" w:hAnsi="Times New Roman"/>
          <w:szCs w:val="24"/>
        </w:rPr>
        <w:t>（</w:t>
      </w:r>
      <w:r w:rsidRPr="0072265F">
        <w:rPr>
          <w:rFonts w:ascii="Times New Roman" w:eastAsia="標楷體" w:hAnsi="Times New Roman"/>
          <w:szCs w:val="24"/>
        </w:rPr>
        <w:t>1</w:t>
      </w:r>
      <w:r w:rsidR="0072265F" w:rsidRPr="0072265F">
        <w:rPr>
          <w:rFonts w:ascii="Times New Roman" w:eastAsia="標楷體" w:hAnsi="Times New Roman" w:hint="eastAsia"/>
          <w:szCs w:val="24"/>
        </w:rPr>
        <w:t>0</w:t>
      </w:r>
      <w:r w:rsidRPr="0072265F">
        <w:rPr>
          <w:rFonts w:ascii="Times New Roman" w:eastAsia="標楷體" w:hAnsi="Times New Roman"/>
          <w:szCs w:val="24"/>
        </w:rPr>
        <w:t>天）</w:t>
      </w:r>
      <w:r w:rsidRPr="0096708D">
        <w:rPr>
          <w:rFonts w:ascii="Times New Roman" w:eastAsia="標楷體" w:hAnsi="Times New Roman"/>
          <w:szCs w:val="24"/>
        </w:rPr>
        <w:t>為</w:t>
      </w:r>
      <w:r w:rsidR="00E6521C" w:rsidRPr="0096708D">
        <w:rPr>
          <w:rFonts w:ascii="Times New Roman" w:eastAsia="標楷體" w:hAnsi="Times New Roman"/>
          <w:szCs w:val="24"/>
        </w:rPr>
        <w:t>時間單位</w:t>
      </w:r>
      <w:r w:rsidRPr="0096708D">
        <w:rPr>
          <w:rFonts w:ascii="Times New Roman" w:eastAsia="標楷體" w:hAnsi="Times New Roman"/>
          <w:szCs w:val="24"/>
        </w:rPr>
        <w:t>，單位面積的週轉率非常快，若以終端種苗產品為驗證標的，</w:t>
      </w:r>
      <w:proofErr w:type="gramStart"/>
      <w:r w:rsidRPr="0096708D">
        <w:rPr>
          <w:rFonts w:ascii="Times New Roman" w:eastAsia="標楷體" w:hAnsi="Times New Roman"/>
          <w:szCs w:val="24"/>
        </w:rPr>
        <w:t>單批驗證</w:t>
      </w:r>
      <w:proofErr w:type="gramEnd"/>
      <w:r w:rsidRPr="0096708D">
        <w:rPr>
          <w:rFonts w:ascii="Times New Roman" w:eastAsia="標楷體" w:hAnsi="Times New Roman"/>
          <w:szCs w:val="24"/>
        </w:rPr>
        <w:t>的品質確認效益低，易因申請、檢查、填表確認等行政程序耗時，</w:t>
      </w:r>
      <w:r w:rsidR="00542FBE" w:rsidRPr="0096708D">
        <w:rPr>
          <w:rFonts w:ascii="Times New Roman" w:eastAsia="標楷體" w:hAnsi="Times New Roman"/>
          <w:szCs w:val="24"/>
        </w:rPr>
        <w:t>導致</w:t>
      </w:r>
      <w:r w:rsidRPr="0096708D">
        <w:rPr>
          <w:rFonts w:ascii="Times New Roman" w:eastAsia="標楷體" w:hAnsi="Times New Roman"/>
          <w:szCs w:val="24"/>
        </w:rPr>
        <w:t>無法及時開立驗證報告，失去產品驗證效益，故短期種苗的</w:t>
      </w:r>
      <w:r w:rsidR="00542FBE" w:rsidRPr="0096708D">
        <w:rPr>
          <w:rFonts w:ascii="Times New Roman" w:eastAsia="標楷體" w:hAnsi="Times New Roman"/>
          <w:szCs w:val="24"/>
        </w:rPr>
        <w:t>生產</w:t>
      </w:r>
      <w:r w:rsidRPr="0096708D">
        <w:rPr>
          <w:rFonts w:ascii="Times New Roman" w:eastAsia="標楷體" w:hAnsi="Times New Roman"/>
          <w:szCs w:val="24"/>
        </w:rPr>
        <w:t>苗圃應以生產系統管理為佳。</w:t>
      </w:r>
    </w:p>
    <w:p w14:paraId="6247AA75" w14:textId="376A8D60" w:rsidR="00150ADA" w:rsidRPr="0096708D" w:rsidRDefault="006506AA" w:rsidP="005D69E5">
      <w:pPr>
        <w:spacing w:line="480" w:lineRule="auto"/>
        <w:ind w:firstLine="567"/>
        <w:jc w:val="both"/>
        <w:rPr>
          <w:rFonts w:ascii="Times New Roman" w:eastAsia="標楷體" w:hAnsi="Times New Roman"/>
          <w:szCs w:val="24"/>
        </w:rPr>
      </w:pPr>
      <w:proofErr w:type="gramStart"/>
      <w:r>
        <w:rPr>
          <w:rFonts w:ascii="Times New Roman" w:eastAsia="標楷體" w:hAnsi="Times New Roman"/>
          <w:szCs w:val="24"/>
        </w:rPr>
        <w:t>以瓜類種</w:t>
      </w:r>
      <w:proofErr w:type="gramEnd"/>
      <w:r>
        <w:rPr>
          <w:rFonts w:ascii="Times New Roman" w:eastAsia="標楷體" w:hAnsi="Times New Roman"/>
          <w:szCs w:val="24"/>
        </w:rPr>
        <w:t>苗生產來看</w:t>
      </w:r>
      <w:r w:rsidR="00B36071" w:rsidRPr="0096708D">
        <w:rPr>
          <w:rFonts w:ascii="Times New Roman" w:eastAsia="標楷體" w:hAnsi="Times New Roman"/>
          <w:szCs w:val="24"/>
        </w:rPr>
        <w:t>（圖</w:t>
      </w:r>
      <w:r w:rsidR="00B36071" w:rsidRPr="0096708D">
        <w:rPr>
          <w:rFonts w:ascii="Times New Roman" w:eastAsia="標楷體" w:hAnsi="Times New Roman"/>
          <w:szCs w:val="24"/>
        </w:rPr>
        <w:t>7</w:t>
      </w:r>
      <w:r w:rsidR="00B36071" w:rsidRPr="0096708D">
        <w:rPr>
          <w:rFonts w:ascii="Times New Roman" w:eastAsia="標楷體" w:hAnsi="Times New Roman"/>
          <w:szCs w:val="24"/>
        </w:rPr>
        <w:t>），</w:t>
      </w:r>
      <w:r w:rsidR="00497662">
        <w:rPr>
          <w:rFonts w:ascii="Times New Roman" w:eastAsia="標楷體" w:hAnsi="Times New Roman"/>
          <w:szCs w:val="24"/>
        </w:rPr>
        <w:t>實</w:t>
      </w:r>
      <w:proofErr w:type="gramStart"/>
      <w:r w:rsidR="00497662">
        <w:rPr>
          <w:rFonts w:ascii="Times New Roman" w:eastAsia="標楷體" w:hAnsi="Times New Roman"/>
          <w:szCs w:val="24"/>
        </w:rPr>
        <w:t>生苗</w:t>
      </w:r>
      <w:r w:rsidR="00B36071" w:rsidRPr="0096708D">
        <w:rPr>
          <w:rFonts w:ascii="Times New Roman" w:eastAsia="標楷體" w:hAnsi="Times New Roman"/>
          <w:szCs w:val="24"/>
        </w:rPr>
        <w:t>產程</w:t>
      </w:r>
      <w:proofErr w:type="gramEnd"/>
      <w:r w:rsidR="00B36071" w:rsidRPr="0096708D">
        <w:rPr>
          <w:rFonts w:ascii="Times New Roman" w:eastAsia="標楷體" w:hAnsi="Times New Roman"/>
          <w:szCs w:val="24"/>
        </w:rPr>
        <w:t>可切割成三階段：事前資材準備、植栽照顧</w:t>
      </w:r>
      <w:r w:rsidR="00497662">
        <w:rPr>
          <w:rFonts w:ascii="Times New Roman" w:eastAsia="標楷體" w:hAnsi="Times New Roman"/>
          <w:szCs w:val="24"/>
        </w:rPr>
        <w:t>及出貨準備。若為</w:t>
      </w:r>
      <w:proofErr w:type="gramStart"/>
      <w:r w:rsidR="00497662">
        <w:rPr>
          <w:rFonts w:ascii="Times New Roman" w:eastAsia="標楷體" w:hAnsi="Times New Roman"/>
          <w:szCs w:val="24"/>
        </w:rPr>
        <w:t>嫁接苗產程</w:t>
      </w:r>
      <w:proofErr w:type="gramEnd"/>
      <w:r w:rsidR="00497662">
        <w:rPr>
          <w:rFonts w:ascii="Times New Roman" w:eastAsia="標楷體" w:hAnsi="Times New Roman"/>
          <w:szCs w:val="24"/>
        </w:rPr>
        <w:t>，則需增加嫁接前（</w:t>
      </w:r>
      <w:r w:rsidR="00B36071" w:rsidRPr="0096708D">
        <w:rPr>
          <w:rFonts w:ascii="Times New Roman" w:eastAsia="標楷體" w:hAnsi="Times New Roman"/>
          <w:szCs w:val="24"/>
        </w:rPr>
        <w:t>接穗與根</w:t>
      </w:r>
      <w:proofErr w:type="gramStart"/>
      <w:r w:rsidR="00B36071" w:rsidRPr="0096708D">
        <w:rPr>
          <w:rFonts w:ascii="Times New Roman" w:eastAsia="標楷體" w:hAnsi="Times New Roman"/>
          <w:szCs w:val="24"/>
        </w:rPr>
        <w:t>砧</w:t>
      </w:r>
      <w:proofErr w:type="gramEnd"/>
      <w:r w:rsidR="00B36071" w:rsidRPr="0096708D">
        <w:rPr>
          <w:rFonts w:ascii="Times New Roman" w:eastAsia="標楷體" w:hAnsi="Times New Roman"/>
          <w:szCs w:val="24"/>
        </w:rPr>
        <w:t>植株</w:t>
      </w:r>
      <w:r w:rsidR="00497662">
        <w:rPr>
          <w:rFonts w:ascii="Times New Roman" w:eastAsia="標楷體" w:hAnsi="Times New Roman"/>
          <w:szCs w:val="24"/>
        </w:rPr>
        <w:t>嫁接適期安排）</w:t>
      </w:r>
      <w:r w:rsidR="00B36071" w:rsidRPr="0096708D">
        <w:rPr>
          <w:rFonts w:ascii="Times New Roman" w:eastAsia="標楷體" w:hAnsi="Times New Roman"/>
          <w:szCs w:val="24"/>
        </w:rPr>
        <w:t>、</w:t>
      </w:r>
      <w:r w:rsidR="00497662">
        <w:rPr>
          <w:rFonts w:ascii="Times New Roman" w:eastAsia="標楷體" w:hAnsi="Times New Roman"/>
          <w:szCs w:val="24"/>
        </w:rPr>
        <w:t>中（</w:t>
      </w:r>
      <w:r w:rsidR="00B36071" w:rsidRPr="0096708D">
        <w:rPr>
          <w:rFonts w:ascii="Times New Roman" w:eastAsia="標楷體" w:hAnsi="Times New Roman"/>
          <w:szCs w:val="24"/>
        </w:rPr>
        <w:t>嫁接</w:t>
      </w:r>
      <w:r w:rsidR="00497662">
        <w:rPr>
          <w:rFonts w:ascii="Times New Roman" w:eastAsia="標楷體" w:hAnsi="Times New Roman"/>
          <w:szCs w:val="24"/>
        </w:rPr>
        <w:t>操作）</w:t>
      </w:r>
      <w:r w:rsidR="00497662">
        <w:rPr>
          <w:rFonts w:ascii="Times New Roman" w:eastAsia="標楷體" w:hAnsi="Times New Roman" w:hint="eastAsia"/>
          <w:szCs w:val="24"/>
        </w:rPr>
        <w:t>、</w:t>
      </w:r>
      <w:r w:rsidR="00497662">
        <w:rPr>
          <w:rFonts w:ascii="Times New Roman" w:eastAsia="標楷體" w:hAnsi="Times New Roman"/>
          <w:szCs w:val="24"/>
        </w:rPr>
        <w:t>後期（</w:t>
      </w:r>
      <w:r w:rsidR="00B36071" w:rsidRPr="0096708D">
        <w:rPr>
          <w:rFonts w:ascii="Times New Roman" w:eastAsia="標楷體" w:hAnsi="Times New Roman"/>
          <w:szCs w:val="24"/>
        </w:rPr>
        <w:t>癒合恢復期</w:t>
      </w:r>
      <w:r w:rsidR="00497662">
        <w:rPr>
          <w:rFonts w:ascii="Times New Roman" w:eastAsia="標楷體" w:hAnsi="Times New Roman"/>
          <w:szCs w:val="24"/>
        </w:rPr>
        <w:t>）等管控步驟</w:t>
      </w:r>
      <w:r w:rsidR="00B36071" w:rsidRPr="0096708D">
        <w:rPr>
          <w:rFonts w:ascii="Times New Roman" w:eastAsia="標楷體" w:hAnsi="Times New Roman"/>
          <w:szCs w:val="24"/>
        </w:rPr>
        <w:t>。</w:t>
      </w:r>
      <w:r>
        <w:rPr>
          <w:rFonts w:ascii="Times New Roman" w:eastAsia="標楷體" w:hAnsi="Times New Roman"/>
          <w:szCs w:val="24"/>
        </w:rPr>
        <w:t>如以實</w:t>
      </w:r>
      <w:proofErr w:type="gramStart"/>
      <w:r>
        <w:rPr>
          <w:rFonts w:ascii="Times New Roman" w:eastAsia="標楷體" w:hAnsi="Times New Roman"/>
          <w:szCs w:val="24"/>
        </w:rPr>
        <w:t>生苗產程</w:t>
      </w:r>
      <w:proofErr w:type="gramEnd"/>
      <w:r>
        <w:rPr>
          <w:rFonts w:ascii="Times New Roman" w:eastAsia="標楷體" w:hAnsi="Times New Roman"/>
          <w:szCs w:val="24"/>
        </w:rPr>
        <w:t>為例</w:t>
      </w:r>
      <w:r>
        <w:rPr>
          <w:rFonts w:ascii="Times New Roman" w:eastAsia="標楷體" w:hAnsi="Times New Roman" w:hint="eastAsia"/>
          <w:szCs w:val="24"/>
        </w:rPr>
        <w:t>，</w:t>
      </w:r>
      <w:r w:rsidR="008B6001" w:rsidRPr="0096708D">
        <w:rPr>
          <w:rFonts w:ascii="Times New Roman" w:eastAsia="標楷體" w:hAnsi="Times New Roman"/>
          <w:szCs w:val="24"/>
        </w:rPr>
        <w:t>將驗證管控點納入生產流程</w:t>
      </w:r>
      <w:r>
        <w:rPr>
          <w:rFonts w:ascii="Times New Roman" w:eastAsia="標楷體" w:hAnsi="Times New Roman"/>
          <w:szCs w:val="24"/>
        </w:rPr>
        <w:t>（</w:t>
      </w:r>
      <w:r w:rsidR="008B6001" w:rsidRPr="0096708D">
        <w:rPr>
          <w:rFonts w:ascii="Times New Roman" w:eastAsia="標楷體" w:hAnsi="Times New Roman"/>
          <w:szCs w:val="24"/>
        </w:rPr>
        <w:t>圖</w:t>
      </w:r>
      <w:r w:rsidR="008B6001" w:rsidRPr="0096708D">
        <w:rPr>
          <w:rFonts w:ascii="Times New Roman" w:eastAsia="標楷體" w:hAnsi="Times New Roman"/>
          <w:szCs w:val="24"/>
        </w:rPr>
        <w:t>8</w:t>
      </w:r>
      <w:r>
        <w:rPr>
          <w:rFonts w:ascii="Times New Roman" w:eastAsia="標楷體" w:hAnsi="Times New Roman"/>
          <w:szCs w:val="24"/>
        </w:rPr>
        <w:t>）</w:t>
      </w:r>
      <w:r w:rsidR="008B6001" w:rsidRPr="0096708D">
        <w:rPr>
          <w:rFonts w:ascii="Times New Roman" w:eastAsia="標楷體" w:hAnsi="Times New Roman"/>
          <w:szCs w:val="24"/>
        </w:rPr>
        <w:t>，</w:t>
      </w:r>
      <w:r w:rsidR="00542FBE" w:rsidRPr="0096708D">
        <w:rPr>
          <w:rFonts w:ascii="Times New Roman" w:eastAsia="標楷體" w:hAnsi="Times New Roman"/>
          <w:szCs w:val="24"/>
        </w:rPr>
        <w:t>需</w:t>
      </w:r>
      <w:r w:rsidR="00453ECE" w:rsidRPr="0096708D">
        <w:rPr>
          <w:rFonts w:ascii="Times New Roman" w:eastAsia="標楷體" w:hAnsi="Times New Roman"/>
          <w:szCs w:val="24"/>
        </w:rPr>
        <w:t>包括</w:t>
      </w:r>
      <w:r w:rsidR="00207CD6" w:rsidRPr="0096708D">
        <w:rPr>
          <w:rFonts w:ascii="Times New Roman" w:eastAsia="標楷體" w:hAnsi="Times New Roman"/>
          <w:szCs w:val="24"/>
        </w:rPr>
        <w:t>（</w:t>
      </w:r>
      <w:r w:rsidR="00453ECE" w:rsidRPr="0096708D">
        <w:rPr>
          <w:rFonts w:ascii="Times New Roman" w:eastAsia="標楷體" w:hAnsi="Times New Roman"/>
          <w:szCs w:val="24"/>
        </w:rPr>
        <w:t>1</w:t>
      </w:r>
      <w:r w:rsidR="00207CD6" w:rsidRPr="0096708D">
        <w:rPr>
          <w:rFonts w:ascii="Times New Roman" w:eastAsia="標楷體" w:hAnsi="Times New Roman"/>
          <w:szCs w:val="24"/>
        </w:rPr>
        <w:t>）</w:t>
      </w:r>
      <w:r w:rsidR="008B6001" w:rsidRPr="0096708D">
        <w:rPr>
          <w:rFonts w:ascii="Times New Roman" w:eastAsia="標楷體" w:hAnsi="Times New Roman"/>
          <w:szCs w:val="24"/>
        </w:rPr>
        <w:t>事前準備</w:t>
      </w:r>
      <w:r w:rsidR="00542FBE" w:rsidRPr="0096708D">
        <w:rPr>
          <w:rFonts w:ascii="Times New Roman" w:eastAsia="標楷體" w:hAnsi="Times New Roman"/>
          <w:szCs w:val="24"/>
        </w:rPr>
        <w:t>：</w:t>
      </w:r>
      <w:r w:rsidR="008B6001" w:rsidRPr="0096708D">
        <w:rPr>
          <w:rFonts w:ascii="Times New Roman" w:eastAsia="標楷體" w:hAnsi="Times New Roman"/>
          <w:szCs w:val="24"/>
        </w:rPr>
        <w:t>需了解作物</w:t>
      </w:r>
      <w:r w:rsidR="008B6001" w:rsidRPr="0096708D">
        <w:rPr>
          <w:rFonts w:ascii="Times New Roman" w:eastAsia="標楷體" w:hAnsi="Times New Roman"/>
          <w:szCs w:val="24"/>
        </w:rPr>
        <w:lastRenderedPageBreak/>
        <w:t>品種（系）特性，</w:t>
      </w:r>
      <w:r w:rsidR="00542FBE" w:rsidRPr="0096708D">
        <w:rPr>
          <w:rFonts w:ascii="Times New Roman" w:eastAsia="標楷體" w:hAnsi="Times New Roman"/>
          <w:szCs w:val="24"/>
        </w:rPr>
        <w:t>及</w:t>
      </w:r>
      <w:r w:rsidR="008B6001" w:rsidRPr="0096708D">
        <w:rPr>
          <w:rFonts w:ascii="Times New Roman" w:eastAsia="標楷體" w:hAnsi="Times New Roman"/>
          <w:szCs w:val="24"/>
        </w:rPr>
        <w:t>該批次種子是否具有重要種傳病害輸入檢疫</w:t>
      </w:r>
      <w:r w:rsidR="00542FBE" w:rsidRPr="0096708D">
        <w:rPr>
          <w:rFonts w:ascii="Times New Roman" w:eastAsia="標楷體" w:hAnsi="Times New Roman"/>
          <w:szCs w:val="24"/>
        </w:rPr>
        <w:t>證明</w:t>
      </w:r>
      <w:r w:rsidR="008B6001" w:rsidRPr="0096708D">
        <w:rPr>
          <w:rFonts w:ascii="Times New Roman" w:eastAsia="標楷體" w:hAnsi="Times New Roman"/>
          <w:szCs w:val="24"/>
        </w:rPr>
        <w:t>或批次檢定報告書，</w:t>
      </w:r>
      <w:r w:rsidR="00453ECE" w:rsidRPr="0096708D">
        <w:rPr>
          <w:rFonts w:ascii="Times New Roman" w:eastAsia="標楷體" w:hAnsi="Times New Roman"/>
          <w:szCs w:val="24"/>
        </w:rPr>
        <w:t>藉此</w:t>
      </w:r>
      <w:r w:rsidR="008B6001" w:rsidRPr="0096708D">
        <w:rPr>
          <w:rFonts w:ascii="Times New Roman" w:eastAsia="標楷體" w:hAnsi="Times New Roman"/>
          <w:szCs w:val="24"/>
        </w:rPr>
        <w:t>了解</w:t>
      </w:r>
      <w:proofErr w:type="gramStart"/>
      <w:r w:rsidR="008B6001" w:rsidRPr="0096708D">
        <w:rPr>
          <w:rFonts w:ascii="Times New Roman" w:eastAsia="標楷體" w:hAnsi="Times New Roman"/>
          <w:szCs w:val="24"/>
        </w:rPr>
        <w:t>重要瓜類種</w:t>
      </w:r>
      <w:proofErr w:type="gramEnd"/>
      <w:r w:rsidR="008B6001" w:rsidRPr="0096708D">
        <w:rPr>
          <w:rFonts w:ascii="Times New Roman" w:eastAsia="標楷體" w:hAnsi="Times New Roman"/>
          <w:szCs w:val="24"/>
        </w:rPr>
        <w:t>傳病害的</w:t>
      </w:r>
      <w:proofErr w:type="gramStart"/>
      <w:r w:rsidR="008B6001" w:rsidRPr="0096708D">
        <w:rPr>
          <w:rFonts w:ascii="Times New Roman" w:eastAsia="標楷體" w:hAnsi="Times New Roman"/>
          <w:szCs w:val="24"/>
        </w:rPr>
        <w:t>罹</w:t>
      </w:r>
      <w:proofErr w:type="gramEnd"/>
      <w:r w:rsidR="008B6001" w:rsidRPr="0096708D">
        <w:rPr>
          <w:rFonts w:ascii="Times New Roman" w:eastAsia="標楷體" w:hAnsi="Times New Roman"/>
          <w:szCs w:val="24"/>
        </w:rPr>
        <w:t>染風險</w:t>
      </w:r>
      <w:r w:rsidR="00453ECE" w:rsidRPr="0096708D">
        <w:rPr>
          <w:rFonts w:ascii="Times New Roman" w:eastAsia="標楷體" w:hAnsi="Times New Roman"/>
          <w:szCs w:val="24"/>
        </w:rPr>
        <w:t>。</w:t>
      </w:r>
      <w:r w:rsidR="00207CD6" w:rsidRPr="0096708D">
        <w:rPr>
          <w:rFonts w:ascii="Times New Roman" w:eastAsia="標楷體" w:hAnsi="Times New Roman"/>
          <w:szCs w:val="24"/>
        </w:rPr>
        <w:t>（</w:t>
      </w:r>
      <w:r w:rsidR="00453ECE" w:rsidRPr="0096708D">
        <w:rPr>
          <w:rFonts w:ascii="Times New Roman" w:eastAsia="標楷體" w:hAnsi="Times New Roman"/>
          <w:szCs w:val="24"/>
        </w:rPr>
        <w:t>2</w:t>
      </w:r>
      <w:r w:rsidR="00207CD6" w:rsidRPr="0096708D">
        <w:rPr>
          <w:rFonts w:ascii="Times New Roman" w:eastAsia="標楷體" w:hAnsi="Times New Roman"/>
          <w:szCs w:val="24"/>
        </w:rPr>
        <w:t>）</w:t>
      </w:r>
      <w:r w:rsidR="00453ECE" w:rsidRPr="0096708D">
        <w:rPr>
          <w:rFonts w:ascii="Times New Roman" w:eastAsia="標楷體" w:hAnsi="Times New Roman"/>
          <w:szCs w:val="24"/>
        </w:rPr>
        <w:t>種植前種子處理</w:t>
      </w:r>
      <w:r w:rsidR="00207CD6" w:rsidRPr="0096708D">
        <w:rPr>
          <w:rFonts w:ascii="Times New Roman" w:eastAsia="標楷體" w:hAnsi="Times New Roman"/>
          <w:szCs w:val="24"/>
        </w:rPr>
        <w:t>，</w:t>
      </w:r>
      <w:r w:rsidR="00453ECE" w:rsidRPr="0096708D">
        <w:rPr>
          <w:rFonts w:ascii="Times New Roman" w:eastAsia="標楷體" w:hAnsi="Times New Roman"/>
          <w:szCs w:val="24"/>
        </w:rPr>
        <w:t>以去除污染</w:t>
      </w:r>
      <w:r w:rsidR="00207CD6" w:rsidRPr="0096708D">
        <w:rPr>
          <w:rFonts w:ascii="Times New Roman" w:eastAsia="標楷體" w:hAnsi="Times New Roman"/>
          <w:szCs w:val="24"/>
        </w:rPr>
        <w:t>種子</w:t>
      </w:r>
      <w:r w:rsidR="00453ECE" w:rsidRPr="0096708D">
        <w:rPr>
          <w:rFonts w:ascii="Times New Roman" w:eastAsia="標楷體" w:hAnsi="Times New Roman"/>
          <w:szCs w:val="24"/>
        </w:rPr>
        <w:t>之真</w:t>
      </w:r>
      <w:r w:rsidR="00207CD6" w:rsidRPr="0096708D">
        <w:rPr>
          <w:rFonts w:ascii="Times New Roman" w:eastAsia="標楷體" w:hAnsi="Times New Roman"/>
          <w:szCs w:val="24"/>
        </w:rPr>
        <w:t>菌或</w:t>
      </w:r>
      <w:r w:rsidR="00453ECE" w:rsidRPr="0096708D">
        <w:rPr>
          <w:rFonts w:ascii="Times New Roman" w:eastAsia="標楷體" w:hAnsi="Times New Roman"/>
          <w:szCs w:val="24"/>
        </w:rPr>
        <w:t>細菌病原</w:t>
      </w:r>
      <w:r w:rsidR="00207CD6" w:rsidRPr="0096708D">
        <w:rPr>
          <w:rFonts w:ascii="Times New Roman" w:eastAsia="標楷體" w:hAnsi="Times New Roman"/>
          <w:szCs w:val="24"/>
        </w:rPr>
        <w:t>，降低病害發生風險</w:t>
      </w:r>
      <w:r w:rsidR="00453ECE" w:rsidRPr="0096708D">
        <w:rPr>
          <w:rFonts w:ascii="Times New Roman" w:eastAsia="標楷體" w:hAnsi="Times New Roman"/>
          <w:szCs w:val="24"/>
        </w:rPr>
        <w:t>。</w:t>
      </w:r>
      <w:r w:rsidR="00207CD6" w:rsidRPr="0096708D">
        <w:rPr>
          <w:rFonts w:ascii="Times New Roman" w:eastAsia="標楷體" w:hAnsi="Times New Roman"/>
          <w:szCs w:val="24"/>
        </w:rPr>
        <w:t>（</w:t>
      </w:r>
      <w:r w:rsidR="00453ECE" w:rsidRPr="0096708D">
        <w:rPr>
          <w:rFonts w:ascii="Times New Roman" w:eastAsia="標楷體" w:hAnsi="Times New Roman"/>
          <w:szCs w:val="24"/>
        </w:rPr>
        <w:t>3</w:t>
      </w:r>
      <w:r w:rsidR="00207CD6" w:rsidRPr="0096708D">
        <w:rPr>
          <w:rFonts w:ascii="Times New Roman" w:eastAsia="標楷體" w:hAnsi="Times New Roman"/>
          <w:szCs w:val="24"/>
        </w:rPr>
        <w:t>）</w:t>
      </w:r>
      <w:r w:rsidR="00453ECE" w:rsidRPr="0096708D">
        <w:rPr>
          <w:rFonts w:ascii="Times New Roman" w:eastAsia="標楷體" w:hAnsi="Times New Roman"/>
          <w:szCs w:val="24"/>
        </w:rPr>
        <w:t>栽種期間</w:t>
      </w:r>
      <w:r w:rsidR="00207CD6" w:rsidRPr="0096708D">
        <w:rPr>
          <w:rFonts w:ascii="Times New Roman" w:eastAsia="標楷體" w:hAnsi="Times New Roman"/>
          <w:szCs w:val="24"/>
        </w:rPr>
        <w:t>需進行病蟲害監測與管理，例如</w:t>
      </w:r>
      <w:r w:rsidR="00C546DA" w:rsidRPr="0096708D">
        <w:rPr>
          <w:rFonts w:ascii="Times New Roman" w:eastAsia="標楷體" w:hAnsi="Times New Roman"/>
          <w:szCs w:val="24"/>
        </w:rPr>
        <w:t>利用黃色</w:t>
      </w:r>
      <w:r w:rsidR="00207CD6" w:rsidRPr="0096708D">
        <w:rPr>
          <w:rFonts w:ascii="Times New Roman" w:eastAsia="標楷體" w:hAnsi="Times New Roman"/>
          <w:szCs w:val="24"/>
        </w:rPr>
        <w:t>或</w:t>
      </w:r>
      <w:r w:rsidR="00C546DA" w:rsidRPr="0096708D">
        <w:rPr>
          <w:rFonts w:ascii="Times New Roman" w:eastAsia="標楷體" w:hAnsi="Times New Roman"/>
          <w:szCs w:val="24"/>
        </w:rPr>
        <w:t>藍色</w:t>
      </w:r>
      <w:proofErr w:type="gramStart"/>
      <w:r w:rsidR="00C546DA" w:rsidRPr="0096708D">
        <w:rPr>
          <w:rFonts w:ascii="Times New Roman" w:eastAsia="標楷體" w:hAnsi="Times New Roman"/>
          <w:szCs w:val="24"/>
        </w:rPr>
        <w:t>黏蟲紙</w:t>
      </w:r>
      <w:proofErr w:type="gramEnd"/>
      <w:r w:rsidR="00207CD6" w:rsidRPr="0096708D">
        <w:rPr>
          <w:rFonts w:ascii="Times New Roman" w:eastAsia="標楷體" w:hAnsi="Times New Roman"/>
          <w:szCs w:val="24"/>
        </w:rPr>
        <w:t>監測小型害蟲的發生與密度，</w:t>
      </w:r>
      <w:proofErr w:type="gramStart"/>
      <w:r w:rsidR="00207CD6" w:rsidRPr="0096708D">
        <w:rPr>
          <w:rFonts w:ascii="Times New Roman" w:eastAsia="標楷體" w:hAnsi="Times New Roman"/>
          <w:szCs w:val="24"/>
        </w:rPr>
        <w:t>或目視</w:t>
      </w:r>
      <w:proofErr w:type="gramEnd"/>
      <w:r w:rsidR="00207CD6" w:rsidRPr="0096708D">
        <w:rPr>
          <w:rFonts w:ascii="Times New Roman" w:eastAsia="標楷體" w:hAnsi="Times New Roman"/>
          <w:szCs w:val="24"/>
        </w:rPr>
        <w:t>觀察是否出現葉部病徵</w:t>
      </w:r>
      <w:r w:rsidR="00453ECE" w:rsidRPr="0096708D">
        <w:rPr>
          <w:rFonts w:ascii="Times New Roman" w:eastAsia="標楷體" w:hAnsi="Times New Roman"/>
          <w:szCs w:val="24"/>
        </w:rPr>
        <w:t>。</w:t>
      </w:r>
      <w:r w:rsidR="00207CD6" w:rsidRPr="0096708D">
        <w:rPr>
          <w:rFonts w:ascii="Times New Roman" w:eastAsia="標楷體" w:hAnsi="Times New Roman"/>
          <w:szCs w:val="24"/>
        </w:rPr>
        <w:t>（</w:t>
      </w:r>
      <w:r w:rsidR="00C546DA" w:rsidRPr="0096708D">
        <w:rPr>
          <w:rFonts w:ascii="Times New Roman" w:eastAsia="標楷體" w:hAnsi="Times New Roman"/>
          <w:szCs w:val="24"/>
        </w:rPr>
        <w:t>4</w:t>
      </w:r>
      <w:r w:rsidR="00207CD6" w:rsidRPr="0096708D">
        <w:rPr>
          <w:rFonts w:ascii="Times New Roman" w:eastAsia="標楷體" w:hAnsi="Times New Roman"/>
          <w:szCs w:val="24"/>
        </w:rPr>
        <w:t>）</w:t>
      </w:r>
      <w:r w:rsidR="00C546DA" w:rsidRPr="0096708D">
        <w:rPr>
          <w:rFonts w:ascii="Times New Roman" w:eastAsia="標楷體" w:hAnsi="Times New Roman"/>
          <w:szCs w:val="24"/>
        </w:rPr>
        <w:t>出</w:t>
      </w:r>
      <w:r w:rsidR="00650570" w:rsidRPr="0096708D">
        <w:rPr>
          <w:rFonts w:ascii="Times New Roman" w:eastAsia="標楷體" w:hAnsi="Times New Roman"/>
          <w:szCs w:val="24"/>
        </w:rPr>
        <w:t>貨</w:t>
      </w:r>
      <w:r w:rsidR="00C546DA" w:rsidRPr="0096708D">
        <w:rPr>
          <w:rFonts w:ascii="Times New Roman" w:eastAsia="標楷體" w:hAnsi="Times New Roman"/>
          <w:szCs w:val="24"/>
        </w:rPr>
        <w:t>與包裝間利用黃色</w:t>
      </w:r>
      <w:r w:rsidR="00650570" w:rsidRPr="0096708D">
        <w:rPr>
          <w:rFonts w:ascii="Times New Roman" w:eastAsia="標楷體" w:hAnsi="Times New Roman"/>
          <w:szCs w:val="24"/>
        </w:rPr>
        <w:t>或</w:t>
      </w:r>
      <w:r w:rsidR="00C546DA" w:rsidRPr="0096708D">
        <w:rPr>
          <w:rFonts w:ascii="Times New Roman" w:eastAsia="標楷體" w:hAnsi="Times New Roman"/>
          <w:szCs w:val="24"/>
        </w:rPr>
        <w:t>藍色</w:t>
      </w:r>
      <w:proofErr w:type="gramStart"/>
      <w:r w:rsidR="00C546DA" w:rsidRPr="0096708D">
        <w:rPr>
          <w:rFonts w:ascii="Times New Roman" w:eastAsia="標楷體" w:hAnsi="Times New Roman"/>
          <w:szCs w:val="24"/>
        </w:rPr>
        <w:t>黏蟲紙</w:t>
      </w:r>
      <w:proofErr w:type="gramEnd"/>
      <w:r w:rsidR="00C546DA" w:rsidRPr="0096708D">
        <w:rPr>
          <w:rFonts w:ascii="Times New Roman" w:eastAsia="標楷體" w:hAnsi="Times New Roman"/>
          <w:szCs w:val="24"/>
        </w:rPr>
        <w:t>進行害蟲監測。</w:t>
      </w:r>
      <w:r w:rsidR="00150ADA" w:rsidRPr="0096708D">
        <w:rPr>
          <w:rFonts w:ascii="Times New Roman" w:eastAsia="標楷體" w:hAnsi="Times New Roman"/>
          <w:szCs w:val="24"/>
        </w:rPr>
        <w:t>除了種子</w:t>
      </w:r>
      <w:r w:rsidR="009F7CA3" w:rsidRPr="0096708D">
        <w:rPr>
          <w:rFonts w:ascii="Times New Roman" w:eastAsia="標楷體" w:hAnsi="Times New Roman"/>
          <w:szCs w:val="24"/>
        </w:rPr>
        <w:t>苗</w:t>
      </w:r>
      <w:r w:rsidR="00150ADA" w:rsidRPr="0096708D">
        <w:rPr>
          <w:rFonts w:ascii="Times New Roman" w:eastAsia="標楷體" w:hAnsi="Times New Roman"/>
          <w:szCs w:val="24"/>
        </w:rPr>
        <w:t>（繁殖體）</w:t>
      </w:r>
      <w:r w:rsidR="00650570" w:rsidRPr="0096708D">
        <w:rPr>
          <w:rFonts w:ascii="Times New Roman" w:eastAsia="標楷體" w:hAnsi="Times New Roman"/>
          <w:szCs w:val="24"/>
        </w:rPr>
        <w:t>上</w:t>
      </w:r>
      <w:r w:rsidR="00150ADA" w:rsidRPr="0096708D">
        <w:rPr>
          <w:rFonts w:ascii="Times New Roman" w:eastAsia="標楷體" w:hAnsi="Times New Roman"/>
          <w:szCs w:val="24"/>
        </w:rPr>
        <w:t>的重要病原監控，栽種期間</w:t>
      </w:r>
      <w:r w:rsidR="00650570" w:rsidRPr="0096708D">
        <w:rPr>
          <w:rFonts w:ascii="Times New Roman" w:eastAsia="標楷體" w:hAnsi="Times New Roman"/>
          <w:szCs w:val="24"/>
        </w:rPr>
        <w:t>必須</w:t>
      </w:r>
      <w:r w:rsidR="00150ADA" w:rsidRPr="0096708D">
        <w:rPr>
          <w:rFonts w:ascii="Times New Roman" w:eastAsia="標楷體" w:hAnsi="Times New Roman"/>
          <w:szCs w:val="24"/>
        </w:rPr>
        <w:t>維護環境的封閉性，避免因人為因素</w:t>
      </w:r>
      <w:r w:rsidR="00650570" w:rsidRPr="0096708D">
        <w:rPr>
          <w:rFonts w:ascii="Times New Roman" w:eastAsia="標楷體" w:hAnsi="Times New Roman"/>
          <w:szCs w:val="24"/>
        </w:rPr>
        <w:t>將病原</w:t>
      </w:r>
      <w:r w:rsidR="00150ADA" w:rsidRPr="0096708D">
        <w:rPr>
          <w:rFonts w:ascii="Times New Roman" w:eastAsia="標楷體" w:hAnsi="Times New Roman"/>
          <w:szCs w:val="24"/>
        </w:rPr>
        <w:t>攜入栽種區。上</w:t>
      </w:r>
      <w:r w:rsidR="00650570" w:rsidRPr="0096708D">
        <w:rPr>
          <w:rFonts w:ascii="Times New Roman" w:eastAsia="標楷體" w:hAnsi="Times New Roman"/>
          <w:szCs w:val="24"/>
        </w:rPr>
        <w:t>述各項影響</w:t>
      </w:r>
      <w:r w:rsidR="00150ADA" w:rsidRPr="0096708D">
        <w:rPr>
          <w:rFonts w:ascii="Times New Roman" w:eastAsia="標楷體" w:hAnsi="Times New Roman"/>
          <w:szCs w:val="24"/>
        </w:rPr>
        <w:t>因</w:t>
      </w:r>
      <w:r w:rsidR="00650570" w:rsidRPr="0096708D">
        <w:rPr>
          <w:rFonts w:ascii="Times New Roman" w:eastAsia="標楷體" w:hAnsi="Times New Roman"/>
          <w:szCs w:val="24"/>
        </w:rPr>
        <w:t>子可</w:t>
      </w:r>
      <w:r w:rsidR="00150ADA" w:rsidRPr="0096708D">
        <w:rPr>
          <w:rFonts w:ascii="Times New Roman" w:eastAsia="標楷體" w:hAnsi="Times New Roman"/>
          <w:szCs w:val="24"/>
        </w:rPr>
        <w:t>歸納為五環，包括</w:t>
      </w:r>
      <w:r w:rsidR="009F7CA3" w:rsidRPr="0096708D">
        <w:rPr>
          <w:rFonts w:ascii="Times New Roman" w:eastAsia="標楷體" w:hAnsi="Times New Roman"/>
          <w:szCs w:val="24"/>
        </w:rPr>
        <w:t>種子苗（</w:t>
      </w:r>
      <w:r w:rsidR="00650570" w:rsidRPr="0096708D">
        <w:rPr>
          <w:rFonts w:ascii="Times New Roman" w:eastAsia="標楷體" w:hAnsi="Times New Roman"/>
          <w:szCs w:val="24"/>
        </w:rPr>
        <w:t>繁殖體）管理、</w:t>
      </w:r>
      <w:r w:rsidR="00150ADA" w:rsidRPr="0096708D">
        <w:rPr>
          <w:rFonts w:ascii="Times New Roman" w:eastAsia="標楷體" w:hAnsi="Times New Roman"/>
          <w:szCs w:val="24"/>
        </w:rPr>
        <w:t>人員管理、水源管理、介質管理、環境管理等</w:t>
      </w:r>
      <w:r w:rsidR="00650570" w:rsidRPr="0096708D">
        <w:rPr>
          <w:rFonts w:ascii="Times New Roman" w:eastAsia="標楷體" w:hAnsi="Times New Roman"/>
          <w:szCs w:val="24"/>
        </w:rPr>
        <w:t>，</w:t>
      </w:r>
      <w:proofErr w:type="gramStart"/>
      <w:r w:rsidR="0081704C" w:rsidRPr="0096708D">
        <w:rPr>
          <w:rFonts w:ascii="Times New Roman" w:eastAsia="標楷體" w:hAnsi="Times New Roman"/>
          <w:szCs w:val="24"/>
        </w:rPr>
        <w:t>各環</w:t>
      </w:r>
      <w:r w:rsidR="00150ADA" w:rsidRPr="0096708D">
        <w:rPr>
          <w:rFonts w:ascii="Times New Roman" w:eastAsia="標楷體" w:hAnsi="Times New Roman"/>
          <w:szCs w:val="24"/>
        </w:rPr>
        <w:t>可</w:t>
      </w:r>
      <w:proofErr w:type="gramEnd"/>
      <w:r w:rsidR="0081704C" w:rsidRPr="0096708D">
        <w:rPr>
          <w:rFonts w:ascii="Times New Roman" w:eastAsia="標楷體" w:hAnsi="Times New Roman"/>
          <w:szCs w:val="24"/>
        </w:rPr>
        <w:t>再依各項細節</w:t>
      </w:r>
      <w:r w:rsidR="00150ADA" w:rsidRPr="0096708D">
        <w:rPr>
          <w:rFonts w:ascii="Times New Roman" w:eastAsia="標楷體" w:hAnsi="Times New Roman"/>
          <w:szCs w:val="24"/>
        </w:rPr>
        <w:t>展開</w:t>
      </w:r>
      <w:r w:rsidR="0081704C" w:rsidRPr="0096708D">
        <w:rPr>
          <w:rFonts w:ascii="Times New Roman" w:eastAsia="標楷體" w:hAnsi="Times New Roman"/>
          <w:szCs w:val="24"/>
        </w:rPr>
        <w:t>成</w:t>
      </w:r>
      <w:r w:rsidR="00150ADA" w:rsidRPr="0096708D">
        <w:rPr>
          <w:rFonts w:ascii="Times New Roman" w:eastAsia="標楷體" w:hAnsi="Times New Roman"/>
          <w:szCs w:val="24"/>
        </w:rPr>
        <w:t>為</w:t>
      </w:r>
      <w:r w:rsidR="0081704C" w:rsidRPr="0096708D">
        <w:rPr>
          <w:rFonts w:ascii="Times New Roman" w:eastAsia="標楷體" w:hAnsi="Times New Roman"/>
          <w:szCs w:val="24"/>
        </w:rPr>
        <w:t>完整</w:t>
      </w:r>
      <w:r w:rsidR="00150ADA" w:rsidRPr="0096708D">
        <w:rPr>
          <w:rFonts w:ascii="Times New Roman" w:eastAsia="標楷體" w:hAnsi="Times New Roman"/>
          <w:szCs w:val="24"/>
        </w:rPr>
        <w:t>標準作業流程，以利執行人員依循操作（圖</w:t>
      </w:r>
      <w:r w:rsidR="00150ADA" w:rsidRPr="0096708D">
        <w:rPr>
          <w:rFonts w:ascii="Times New Roman" w:eastAsia="標楷體" w:hAnsi="Times New Roman"/>
          <w:szCs w:val="24"/>
        </w:rPr>
        <w:t>9</w:t>
      </w:r>
      <w:r w:rsidR="00150ADA" w:rsidRPr="0096708D">
        <w:rPr>
          <w:rFonts w:ascii="Times New Roman" w:eastAsia="標楷體" w:hAnsi="Times New Roman"/>
          <w:szCs w:val="24"/>
        </w:rPr>
        <w:t>）</w:t>
      </w:r>
    </w:p>
    <w:p w14:paraId="7696975D" w14:textId="77777777" w:rsidR="00150ADA" w:rsidRPr="0096708D" w:rsidRDefault="00150ADA" w:rsidP="005D69E5">
      <w:pPr>
        <w:spacing w:line="480" w:lineRule="auto"/>
        <w:ind w:firstLine="567"/>
        <w:jc w:val="both"/>
        <w:rPr>
          <w:rFonts w:ascii="Times New Roman" w:eastAsia="標楷體" w:hAnsi="Times New Roman"/>
          <w:szCs w:val="24"/>
        </w:rPr>
      </w:pPr>
    </w:p>
    <w:p w14:paraId="54193FE8" w14:textId="6D42B290" w:rsidR="00F27CA1" w:rsidRPr="0096708D" w:rsidRDefault="00F27CA1"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5E12C6BB" wp14:editId="25D9B7F5">
            <wp:extent cx="5308125" cy="17222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瓜類種苗生產流程.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3464" cy="1724028"/>
                    </a:xfrm>
                    <a:prstGeom prst="rect">
                      <a:avLst/>
                    </a:prstGeom>
                  </pic:spPr>
                </pic:pic>
              </a:graphicData>
            </a:graphic>
          </wp:inline>
        </w:drawing>
      </w:r>
    </w:p>
    <w:p w14:paraId="6AB1E7AA" w14:textId="6A3CE50B" w:rsidR="00F27CA1" w:rsidRPr="0096708D" w:rsidRDefault="00B36071"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7</w:t>
      </w:r>
      <w:r w:rsidR="004A7F07" w:rsidRPr="0096708D">
        <w:rPr>
          <w:rFonts w:ascii="Times New Roman" w:eastAsia="標楷體" w:hAnsi="Times New Roman"/>
          <w:szCs w:val="24"/>
        </w:rPr>
        <w:t>、</w:t>
      </w:r>
      <w:proofErr w:type="gramStart"/>
      <w:r w:rsidRPr="0096708D">
        <w:rPr>
          <w:rFonts w:ascii="Times New Roman" w:eastAsia="標楷體" w:hAnsi="Times New Roman"/>
          <w:szCs w:val="24"/>
        </w:rPr>
        <w:t>瓜類</w:t>
      </w:r>
      <w:r w:rsidR="00F27CA1" w:rsidRPr="0096708D">
        <w:rPr>
          <w:rFonts w:ascii="Times New Roman" w:eastAsia="標楷體" w:hAnsi="Times New Roman"/>
          <w:szCs w:val="24"/>
        </w:rPr>
        <w:t>種苗</w:t>
      </w:r>
      <w:proofErr w:type="gramEnd"/>
      <w:r w:rsidR="00F27CA1" w:rsidRPr="0096708D">
        <w:rPr>
          <w:rFonts w:ascii="Times New Roman" w:eastAsia="標楷體" w:hAnsi="Times New Roman"/>
          <w:szCs w:val="24"/>
        </w:rPr>
        <w:t>生產流程</w:t>
      </w:r>
      <w:r w:rsidR="00F80CF4" w:rsidRPr="0096708D">
        <w:rPr>
          <w:rFonts w:ascii="Times New Roman" w:eastAsia="標楷體" w:hAnsi="Times New Roman"/>
          <w:szCs w:val="24"/>
        </w:rPr>
        <w:t>。</w:t>
      </w:r>
    </w:p>
    <w:p w14:paraId="3DD14DAF" w14:textId="2BBFEEC2" w:rsidR="004A7F07" w:rsidRPr="0096708D" w:rsidRDefault="004A7F07" w:rsidP="005D69E5">
      <w:pPr>
        <w:spacing w:line="480" w:lineRule="auto"/>
        <w:jc w:val="both"/>
        <w:rPr>
          <w:rFonts w:ascii="Times New Roman" w:eastAsia="標楷體" w:hAnsi="Times New Roman"/>
          <w:szCs w:val="24"/>
        </w:rPr>
      </w:pPr>
      <w:proofErr w:type="gramStart"/>
      <w:r w:rsidRPr="0096708D">
        <w:rPr>
          <w:rFonts w:ascii="Times New Roman" w:eastAsia="標楷體" w:hAnsi="Times New Roman"/>
          <w:szCs w:val="24"/>
        </w:rPr>
        <w:t>Fig. 7.</w:t>
      </w:r>
      <w:proofErr w:type="gramEnd"/>
      <w:r w:rsidRPr="0096708D">
        <w:rPr>
          <w:rFonts w:ascii="Times New Roman" w:eastAsia="標楷體" w:hAnsi="Times New Roman"/>
          <w:szCs w:val="24"/>
        </w:rPr>
        <w:t xml:space="preserve"> </w:t>
      </w:r>
      <w:proofErr w:type="gramStart"/>
      <w:r w:rsidRPr="0096708D">
        <w:rPr>
          <w:rFonts w:ascii="Times New Roman" w:eastAsia="標楷體" w:hAnsi="Times New Roman"/>
          <w:szCs w:val="24"/>
        </w:rPr>
        <w:t>The pro</w:t>
      </w:r>
      <w:r w:rsidR="00F80CF4" w:rsidRPr="0096708D">
        <w:rPr>
          <w:rFonts w:ascii="Times New Roman" w:eastAsia="標楷體" w:hAnsi="Times New Roman"/>
          <w:szCs w:val="24"/>
        </w:rPr>
        <w:t>cess</w:t>
      </w:r>
      <w:r w:rsidRPr="0096708D">
        <w:rPr>
          <w:rFonts w:ascii="Times New Roman" w:eastAsia="標楷體" w:hAnsi="Times New Roman"/>
          <w:szCs w:val="24"/>
        </w:rPr>
        <w:t xml:space="preserve"> of </w:t>
      </w:r>
      <w:r w:rsidR="00F80CF4" w:rsidRPr="0096708D">
        <w:rPr>
          <w:rFonts w:ascii="Times New Roman" w:eastAsia="標楷體" w:hAnsi="Times New Roman"/>
          <w:szCs w:val="24"/>
        </w:rPr>
        <w:t>cucurbit seedlings production.</w:t>
      </w:r>
      <w:proofErr w:type="gramEnd"/>
    </w:p>
    <w:p w14:paraId="1869E741" w14:textId="538D123D" w:rsidR="00EF5823" w:rsidRPr="0096708D" w:rsidRDefault="00EF5823" w:rsidP="005D69E5">
      <w:pPr>
        <w:spacing w:line="480" w:lineRule="auto"/>
        <w:jc w:val="both"/>
        <w:rPr>
          <w:rFonts w:ascii="Times New Roman" w:eastAsia="標楷體" w:hAnsi="Times New Roman"/>
          <w:szCs w:val="24"/>
        </w:rPr>
      </w:pPr>
    </w:p>
    <w:p w14:paraId="66018D64" w14:textId="0A3E1D01" w:rsidR="00F27CA1" w:rsidRPr="0096708D" w:rsidRDefault="00F27CA1"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lastRenderedPageBreak/>
        <w:drawing>
          <wp:inline distT="0" distB="0" distL="0" distR="0" wp14:anchorId="0BEB7234" wp14:editId="264F5B5E">
            <wp:extent cx="5274310" cy="19615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瓜類種苗產程驗證.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1961515"/>
                    </a:xfrm>
                    <a:prstGeom prst="rect">
                      <a:avLst/>
                    </a:prstGeom>
                  </pic:spPr>
                </pic:pic>
              </a:graphicData>
            </a:graphic>
          </wp:inline>
        </w:drawing>
      </w:r>
    </w:p>
    <w:p w14:paraId="3578B0F5" w14:textId="3C4C1DFD" w:rsidR="009155FD" w:rsidRPr="0096708D" w:rsidRDefault="00150ADA"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8</w:t>
      </w:r>
      <w:r w:rsidR="00F80CF4" w:rsidRPr="0096708D">
        <w:rPr>
          <w:rFonts w:ascii="Times New Roman" w:eastAsia="標楷體" w:hAnsi="Times New Roman"/>
          <w:szCs w:val="24"/>
        </w:rPr>
        <w:t>、</w:t>
      </w:r>
      <w:proofErr w:type="gramStart"/>
      <w:r w:rsidR="008B6001" w:rsidRPr="0096708D">
        <w:rPr>
          <w:rFonts w:ascii="Times New Roman" w:eastAsia="標楷體" w:hAnsi="Times New Roman"/>
          <w:szCs w:val="24"/>
        </w:rPr>
        <w:t>瓜類</w:t>
      </w:r>
      <w:r w:rsidR="00F27CA1" w:rsidRPr="0096708D">
        <w:rPr>
          <w:rFonts w:ascii="Times New Roman" w:eastAsia="標楷體" w:hAnsi="Times New Roman"/>
          <w:szCs w:val="24"/>
        </w:rPr>
        <w:t>種苗</w:t>
      </w:r>
      <w:proofErr w:type="gramEnd"/>
      <w:r w:rsidR="00F27CA1" w:rsidRPr="0096708D">
        <w:rPr>
          <w:rFonts w:ascii="Times New Roman" w:eastAsia="標楷體" w:hAnsi="Times New Roman"/>
          <w:szCs w:val="24"/>
        </w:rPr>
        <w:t>生產流程</w:t>
      </w:r>
      <w:r w:rsidR="00F27CA1" w:rsidRPr="0096708D">
        <w:rPr>
          <w:rFonts w:ascii="Times New Roman" w:eastAsia="標楷體" w:hAnsi="Times New Roman"/>
          <w:szCs w:val="24"/>
        </w:rPr>
        <w:t>-</w:t>
      </w:r>
      <w:r w:rsidR="00F27CA1" w:rsidRPr="0096708D">
        <w:rPr>
          <w:rFonts w:ascii="Times New Roman" w:eastAsia="標楷體" w:hAnsi="Times New Roman"/>
          <w:szCs w:val="24"/>
        </w:rPr>
        <w:t>驗證管控點</w:t>
      </w:r>
      <w:r w:rsidR="00F80CF4" w:rsidRPr="0096708D">
        <w:rPr>
          <w:rFonts w:ascii="Times New Roman" w:eastAsia="標楷體" w:hAnsi="Times New Roman"/>
          <w:szCs w:val="24"/>
        </w:rPr>
        <w:t>。</w:t>
      </w:r>
    </w:p>
    <w:p w14:paraId="06240064" w14:textId="29A2DEDB" w:rsidR="00F80CF4" w:rsidRPr="0096708D" w:rsidRDefault="00F80CF4" w:rsidP="005D69E5">
      <w:pPr>
        <w:spacing w:line="480" w:lineRule="auto"/>
        <w:jc w:val="both"/>
        <w:rPr>
          <w:rFonts w:ascii="Times New Roman" w:eastAsia="標楷體" w:hAnsi="Times New Roman"/>
          <w:szCs w:val="24"/>
        </w:rPr>
      </w:pPr>
      <w:proofErr w:type="gramStart"/>
      <w:r w:rsidRPr="0096708D">
        <w:rPr>
          <w:rFonts w:ascii="Times New Roman" w:eastAsia="標楷體" w:hAnsi="Times New Roman"/>
          <w:szCs w:val="24"/>
        </w:rPr>
        <w:t>Fig. 8.</w:t>
      </w:r>
      <w:proofErr w:type="gramEnd"/>
      <w:r w:rsidRPr="0096708D">
        <w:rPr>
          <w:rFonts w:ascii="Times New Roman" w:eastAsia="標楷體" w:hAnsi="Times New Roman"/>
          <w:szCs w:val="24"/>
        </w:rPr>
        <w:t xml:space="preserve"> </w:t>
      </w:r>
      <w:proofErr w:type="gramStart"/>
      <w:r w:rsidRPr="0096708D">
        <w:rPr>
          <w:rFonts w:ascii="Times New Roman" w:eastAsia="標楷體" w:hAnsi="Times New Roman"/>
          <w:szCs w:val="24"/>
        </w:rPr>
        <w:t>The process of cucurbit seedlings production with critical control points.</w:t>
      </w:r>
      <w:proofErr w:type="gramEnd"/>
    </w:p>
    <w:p w14:paraId="323CED13" w14:textId="77777777" w:rsidR="00150ADA" w:rsidRPr="0096708D" w:rsidRDefault="00150ADA" w:rsidP="005D69E5">
      <w:pPr>
        <w:spacing w:line="480" w:lineRule="auto"/>
        <w:jc w:val="both"/>
        <w:rPr>
          <w:rFonts w:ascii="Times New Roman" w:eastAsia="標楷體" w:hAnsi="Times New Roman"/>
          <w:szCs w:val="24"/>
        </w:rPr>
      </w:pPr>
    </w:p>
    <w:p w14:paraId="15212A8B" w14:textId="226906F7" w:rsidR="00F27CA1" w:rsidRPr="0096708D" w:rsidRDefault="00F27CA1"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6D7615C5" wp14:editId="29C24A70">
            <wp:extent cx="5274310" cy="32734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五環細部展開.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273425"/>
                    </a:xfrm>
                    <a:prstGeom prst="rect">
                      <a:avLst/>
                    </a:prstGeom>
                  </pic:spPr>
                </pic:pic>
              </a:graphicData>
            </a:graphic>
          </wp:inline>
        </w:drawing>
      </w:r>
    </w:p>
    <w:p w14:paraId="1A8C20BB" w14:textId="112637C7" w:rsidR="00F27CA1" w:rsidRPr="0096708D" w:rsidRDefault="00150ADA"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9</w:t>
      </w:r>
      <w:r w:rsidR="00CE6259" w:rsidRPr="0096708D">
        <w:rPr>
          <w:rFonts w:ascii="Times New Roman" w:eastAsia="標楷體" w:hAnsi="Times New Roman"/>
          <w:szCs w:val="24"/>
        </w:rPr>
        <w:t>、種苗生產之</w:t>
      </w:r>
      <w:r w:rsidR="00F27CA1" w:rsidRPr="0096708D">
        <w:rPr>
          <w:rFonts w:ascii="Times New Roman" w:eastAsia="標楷體" w:hAnsi="Times New Roman"/>
          <w:szCs w:val="24"/>
        </w:rPr>
        <w:t>五環管理展開圖</w:t>
      </w:r>
      <w:r w:rsidR="00CE6259" w:rsidRPr="0096708D">
        <w:rPr>
          <w:rFonts w:ascii="Times New Roman" w:eastAsia="標楷體" w:hAnsi="Times New Roman"/>
          <w:szCs w:val="24"/>
        </w:rPr>
        <w:t>。</w:t>
      </w:r>
    </w:p>
    <w:p w14:paraId="690920E9" w14:textId="7CDA0D81" w:rsidR="00CE6259" w:rsidRPr="0096708D" w:rsidRDefault="00CE6259" w:rsidP="005D69E5">
      <w:pPr>
        <w:spacing w:line="480" w:lineRule="auto"/>
        <w:jc w:val="both"/>
        <w:rPr>
          <w:rFonts w:ascii="Times New Roman" w:eastAsia="標楷體" w:hAnsi="Times New Roman"/>
          <w:szCs w:val="24"/>
        </w:rPr>
      </w:pPr>
      <w:proofErr w:type="gramStart"/>
      <w:r w:rsidRPr="0096708D">
        <w:rPr>
          <w:rFonts w:ascii="Times New Roman" w:eastAsia="標楷體" w:hAnsi="Times New Roman"/>
          <w:szCs w:val="24"/>
        </w:rPr>
        <w:t>Fig. 9.</w:t>
      </w:r>
      <w:proofErr w:type="gramEnd"/>
      <w:r w:rsidRPr="0096708D">
        <w:rPr>
          <w:rFonts w:ascii="Times New Roman" w:eastAsia="標楷體" w:hAnsi="Times New Roman"/>
          <w:szCs w:val="24"/>
        </w:rPr>
        <w:t xml:space="preserve"> The expanded diagram of </w:t>
      </w:r>
      <w:proofErr w:type="gramStart"/>
      <w:r w:rsidRPr="0096708D">
        <w:rPr>
          <w:rFonts w:ascii="Times New Roman" w:eastAsia="標楷體" w:hAnsi="Times New Roman"/>
          <w:szCs w:val="24"/>
        </w:rPr>
        <w:t>five-</w:t>
      </w:r>
      <w:r w:rsidR="00281CBF" w:rsidRPr="0096708D">
        <w:rPr>
          <w:rFonts w:ascii="Times New Roman" w:eastAsia="標楷體" w:hAnsi="Times New Roman"/>
          <w:szCs w:val="24"/>
        </w:rPr>
        <w:t>rings</w:t>
      </w:r>
      <w:proofErr w:type="gramEnd"/>
      <w:r w:rsidRPr="0096708D">
        <w:rPr>
          <w:rFonts w:ascii="Times New Roman" w:eastAsia="標楷體" w:hAnsi="Times New Roman"/>
          <w:szCs w:val="24"/>
        </w:rPr>
        <w:t xml:space="preserve"> management </w:t>
      </w:r>
      <w:r w:rsidR="00281CBF" w:rsidRPr="0096708D">
        <w:rPr>
          <w:rFonts w:ascii="Times New Roman" w:eastAsia="標楷體" w:hAnsi="Times New Roman"/>
          <w:szCs w:val="24"/>
        </w:rPr>
        <w:t>for</w:t>
      </w:r>
      <w:r w:rsidRPr="0096708D">
        <w:rPr>
          <w:rFonts w:ascii="Times New Roman" w:eastAsia="標楷體" w:hAnsi="Times New Roman"/>
          <w:szCs w:val="24"/>
        </w:rPr>
        <w:t xml:space="preserve"> seedlings production.</w:t>
      </w:r>
    </w:p>
    <w:p w14:paraId="09069B41" w14:textId="4A4D835F" w:rsidR="00150ADA" w:rsidRPr="0096708D" w:rsidRDefault="00150ADA" w:rsidP="005D69E5">
      <w:pPr>
        <w:spacing w:line="480" w:lineRule="auto"/>
        <w:jc w:val="both"/>
        <w:rPr>
          <w:rFonts w:ascii="Times New Roman" w:eastAsia="標楷體" w:hAnsi="Times New Roman"/>
          <w:szCs w:val="24"/>
        </w:rPr>
      </w:pPr>
    </w:p>
    <w:p w14:paraId="592EE066" w14:textId="77777777" w:rsidR="00D81DB7" w:rsidRPr="0096708D" w:rsidRDefault="00D81DB7" w:rsidP="005D69E5">
      <w:pPr>
        <w:spacing w:line="480" w:lineRule="auto"/>
        <w:jc w:val="both"/>
        <w:rPr>
          <w:rFonts w:ascii="Times New Roman" w:eastAsia="標楷體" w:hAnsi="Times New Roman"/>
          <w:szCs w:val="24"/>
        </w:rPr>
      </w:pPr>
    </w:p>
    <w:p w14:paraId="1AB5A8B5" w14:textId="54F4D962" w:rsidR="00150ADA" w:rsidRPr="0072265F" w:rsidRDefault="0096237F" w:rsidP="005D69E5">
      <w:pPr>
        <w:spacing w:line="480" w:lineRule="auto"/>
        <w:jc w:val="both"/>
        <w:rPr>
          <w:rFonts w:ascii="Times New Roman" w:eastAsia="標楷體" w:hAnsi="Times New Roman"/>
          <w:b/>
          <w:szCs w:val="24"/>
        </w:rPr>
      </w:pPr>
      <w:r w:rsidRPr="0072265F">
        <w:rPr>
          <w:rFonts w:ascii="Times New Roman" w:eastAsia="標楷體" w:hAnsi="Times New Roman"/>
          <w:b/>
          <w:szCs w:val="24"/>
        </w:rPr>
        <w:lastRenderedPageBreak/>
        <w:t>全球貿易對種子</w:t>
      </w:r>
      <w:r w:rsidR="00A53A2D" w:rsidRPr="0072265F">
        <w:rPr>
          <w:rFonts w:ascii="Times New Roman" w:eastAsia="標楷體" w:hAnsi="Times New Roman"/>
          <w:b/>
          <w:szCs w:val="24"/>
        </w:rPr>
        <w:t>苗</w:t>
      </w:r>
      <w:r w:rsidRPr="0072265F">
        <w:rPr>
          <w:rFonts w:ascii="Times New Roman" w:eastAsia="標楷體" w:hAnsi="Times New Roman"/>
          <w:b/>
          <w:szCs w:val="24"/>
        </w:rPr>
        <w:t>健康之重視</w:t>
      </w:r>
    </w:p>
    <w:p w14:paraId="7B642752" w14:textId="18606F18" w:rsidR="0014678C" w:rsidRPr="0096708D" w:rsidRDefault="00591EC3" w:rsidP="007A6DC3">
      <w:pPr>
        <w:spacing w:line="480" w:lineRule="auto"/>
        <w:ind w:firstLine="567"/>
        <w:jc w:val="both"/>
        <w:rPr>
          <w:rFonts w:ascii="Times New Roman" w:eastAsia="標楷體" w:hAnsi="Times New Roman"/>
          <w:szCs w:val="24"/>
        </w:rPr>
      </w:pPr>
      <w:r w:rsidRPr="0096708D">
        <w:rPr>
          <w:rFonts w:ascii="Times New Roman" w:eastAsia="標楷體" w:hAnsi="Times New Roman"/>
          <w:color w:val="000000" w:themeColor="text1"/>
          <w:szCs w:val="24"/>
        </w:rPr>
        <w:t>國際</w:t>
      </w:r>
      <w:r w:rsidR="005E2720" w:rsidRPr="0096708D">
        <w:rPr>
          <w:rFonts w:ascii="Times New Roman" w:eastAsia="標楷體" w:hAnsi="Times New Roman"/>
          <w:color w:val="000000" w:themeColor="text1"/>
          <w:szCs w:val="24"/>
        </w:rPr>
        <w:t>上蔬菜</w:t>
      </w:r>
      <w:r w:rsidRPr="0096708D">
        <w:rPr>
          <w:rFonts w:ascii="Times New Roman" w:eastAsia="標楷體" w:hAnsi="Times New Roman"/>
          <w:color w:val="000000" w:themeColor="text1"/>
          <w:szCs w:val="24"/>
        </w:rPr>
        <w:t>種子出口在過去十年</w:t>
      </w:r>
      <w:r w:rsidR="002C3693" w:rsidRPr="0096708D">
        <w:rPr>
          <w:rFonts w:ascii="Times New Roman" w:eastAsia="標楷體" w:hAnsi="Times New Roman"/>
          <w:color w:val="000000" w:themeColor="text1"/>
          <w:szCs w:val="24"/>
        </w:rPr>
        <w:t>（</w:t>
      </w:r>
      <w:r w:rsidR="00FC7B56" w:rsidRPr="0096708D">
        <w:rPr>
          <w:rFonts w:ascii="Times New Roman" w:eastAsia="標楷體" w:hAnsi="Times New Roman"/>
          <w:color w:val="000000" w:themeColor="text1"/>
          <w:szCs w:val="24"/>
        </w:rPr>
        <w:t>2008-2017</w:t>
      </w:r>
      <w:r w:rsidR="002C3693" w:rsidRPr="0096708D">
        <w:rPr>
          <w:rFonts w:ascii="Times New Roman" w:eastAsia="標楷體" w:hAnsi="Times New Roman"/>
          <w:color w:val="000000" w:themeColor="text1"/>
          <w:szCs w:val="24"/>
        </w:rPr>
        <w:t>）</w:t>
      </w:r>
      <w:r w:rsidR="005E2720" w:rsidRPr="0096708D">
        <w:rPr>
          <w:rFonts w:ascii="Times New Roman" w:eastAsia="標楷體" w:hAnsi="Times New Roman"/>
          <w:color w:val="000000" w:themeColor="text1"/>
          <w:szCs w:val="24"/>
        </w:rPr>
        <w:t>的貿易量</w:t>
      </w:r>
      <w:r w:rsidRPr="0096708D">
        <w:rPr>
          <w:rFonts w:ascii="Times New Roman" w:eastAsia="標楷體" w:hAnsi="Times New Roman"/>
          <w:color w:val="000000" w:themeColor="text1"/>
          <w:szCs w:val="24"/>
        </w:rPr>
        <w:t>達到</w:t>
      </w:r>
      <w:r w:rsidRPr="0096708D">
        <w:rPr>
          <w:rFonts w:ascii="Times New Roman" w:eastAsia="標楷體" w:hAnsi="Times New Roman"/>
          <w:color w:val="000000" w:themeColor="text1"/>
          <w:szCs w:val="24"/>
        </w:rPr>
        <w:t xml:space="preserve"> 100 </w:t>
      </w:r>
      <w:r w:rsidRPr="0096708D">
        <w:rPr>
          <w:rFonts w:ascii="Times New Roman" w:eastAsia="標楷體" w:hAnsi="Times New Roman"/>
          <w:color w:val="000000" w:themeColor="text1"/>
          <w:szCs w:val="24"/>
        </w:rPr>
        <w:t>億美元</w:t>
      </w:r>
      <w:r w:rsidR="00FC7B56" w:rsidRPr="0096708D">
        <w:rPr>
          <w:rFonts w:ascii="Times New Roman" w:eastAsia="標楷體" w:hAnsi="Times New Roman"/>
          <w:color w:val="000000" w:themeColor="text1"/>
          <w:szCs w:val="24"/>
        </w:rPr>
        <w:t xml:space="preserve"> </w:t>
      </w:r>
      <w:r w:rsidR="002C3693" w:rsidRPr="0096708D">
        <w:rPr>
          <w:rFonts w:ascii="Times New Roman" w:eastAsia="標楷體" w:hAnsi="Times New Roman"/>
          <w:color w:val="000000" w:themeColor="text1"/>
          <w:szCs w:val="24"/>
        </w:rPr>
        <w:t>（</w:t>
      </w:r>
      <w:r w:rsidRPr="0096708D">
        <w:rPr>
          <w:rFonts w:ascii="Times New Roman" w:eastAsia="標楷體" w:hAnsi="Times New Roman"/>
          <w:color w:val="000000" w:themeColor="text1"/>
          <w:szCs w:val="24"/>
        </w:rPr>
        <w:t>OECD, 2018</w:t>
      </w:r>
      <w:r w:rsidR="002C3693" w:rsidRPr="0096708D">
        <w:rPr>
          <w:rFonts w:ascii="Times New Roman" w:eastAsia="標楷體" w:hAnsi="Times New Roman"/>
          <w:color w:val="000000" w:themeColor="text1"/>
          <w:szCs w:val="24"/>
        </w:rPr>
        <w:t>）</w:t>
      </w:r>
      <w:r w:rsidRPr="0096708D">
        <w:rPr>
          <w:rFonts w:ascii="Times New Roman" w:eastAsia="標楷體" w:hAnsi="Times New Roman"/>
          <w:color w:val="000000" w:themeColor="text1"/>
          <w:szCs w:val="24"/>
        </w:rPr>
        <w:t>。種子（苗）</w:t>
      </w:r>
      <w:r w:rsidR="00490641" w:rsidRPr="0096708D">
        <w:rPr>
          <w:rFonts w:ascii="Times New Roman" w:eastAsia="標楷體" w:hAnsi="Times New Roman"/>
          <w:color w:val="000000" w:themeColor="text1"/>
          <w:szCs w:val="24"/>
        </w:rPr>
        <w:t>是國際認定的</w:t>
      </w:r>
      <w:r w:rsidRPr="0096708D">
        <w:rPr>
          <w:rFonts w:ascii="Times New Roman" w:eastAsia="標楷體" w:hAnsi="Times New Roman"/>
          <w:color w:val="000000" w:themeColor="text1"/>
          <w:szCs w:val="24"/>
        </w:rPr>
        <w:t>重要病害傳播途徑</w:t>
      </w:r>
      <w:proofErr w:type="gramStart"/>
      <w:r w:rsidR="002C3693" w:rsidRPr="0096708D">
        <w:rPr>
          <w:rFonts w:ascii="Times New Roman" w:eastAsia="標楷體" w:hAnsi="Times New Roman"/>
          <w:color w:val="000000" w:themeColor="text1"/>
          <w:szCs w:val="24"/>
        </w:rPr>
        <w:t>（</w:t>
      </w:r>
      <w:proofErr w:type="gramEnd"/>
      <w:r w:rsidRPr="0096708D">
        <w:rPr>
          <w:rFonts w:ascii="Times New Roman" w:eastAsia="標楷體" w:hAnsi="Times New Roman"/>
          <w:color w:val="000000" w:themeColor="text1"/>
          <w:szCs w:val="24"/>
        </w:rPr>
        <w:t xml:space="preserve">Dutta </w:t>
      </w:r>
      <w:r w:rsidRPr="007A6DC3">
        <w:rPr>
          <w:rFonts w:ascii="Times New Roman" w:eastAsia="標楷體" w:hAnsi="Times New Roman"/>
          <w:i/>
          <w:color w:val="000000" w:themeColor="text1"/>
          <w:szCs w:val="24"/>
        </w:rPr>
        <w:t>et al.</w:t>
      </w:r>
      <w:r w:rsidRPr="0096708D">
        <w:rPr>
          <w:rFonts w:ascii="Times New Roman" w:eastAsia="標楷體" w:hAnsi="Times New Roman"/>
          <w:color w:val="000000" w:themeColor="text1"/>
          <w:szCs w:val="24"/>
        </w:rPr>
        <w:t>, 2013</w:t>
      </w:r>
      <w:proofErr w:type="gramStart"/>
      <w:r w:rsidR="002C3693" w:rsidRPr="0096708D">
        <w:rPr>
          <w:rFonts w:ascii="Times New Roman" w:eastAsia="標楷體" w:hAnsi="Times New Roman"/>
          <w:color w:val="000000" w:themeColor="text1"/>
          <w:szCs w:val="24"/>
        </w:rPr>
        <w:t>）</w:t>
      </w:r>
      <w:proofErr w:type="gramEnd"/>
      <w:r w:rsidRPr="0096708D">
        <w:rPr>
          <w:rFonts w:ascii="Times New Roman" w:eastAsia="標楷體" w:hAnsi="Times New Roman"/>
          <w:color w:val="000000" w:themeColor="text1"/>
          <w:szCs w:val="24"/>
        </w:rPr>
        <w:t>。國際種子貿易加速了植物病害傳播</w:t>
      </w:r>
      <w:proofErr w:type="gramStart"/>
      <w:r w:rsidR="002C3693" w:rsidRPr="0096708D">
        <w:rPr>
          <w:rFonts w:ascii="Times New Roman" w:eastAsia="標楷體" w:hAnsi="Times New Roman"/>
          <w:color w:val="000000" w:themeColor="text1"/>
          <w:szCs w:val="24"/>
        </w:rPr>
        <w:t>（</w:t>
      </w:r>
      <w:proofErr w:type="spellStart"/>
      <w:proofErr w:type="gramEnd"/>
      <w:r w:rsidRPr="0096708D">
        <w:rPr>
          <w:rFonts w:ascii="Times New Roman" w:eastAsia="標楷體" w:hAnsi="Times New Roman"/>
          <w:color w:val="000000" w:themeColor="text1"/>
          <w:szCs w:val="24"/>
        </w:rPr>
        <w:t>Bebber</w:t>
      </w:r>
      <w:proofErr w:type="spellEnd"/>
      <w:r w:rsidRPr="007A6DC3">
        <w:rPr>
          <w:rFonts w:ascii="Times New Roman" w:eastAsia="標楷體" w:hAnsi="Times New Roman"/>
          <w:i/>
          <w:color w:val="000000" w:themeColor="text1"/>
          <w:szCs w:val="24"/>
        </w:rPr>
        <w:t xml:space="preserve"> et al.</w:t>
      </w:r>
      <w:r w:rsidRPr="0096708D">
        <w:rPr>
          <w:rFonts w:ascii="Times New Roman" w:eastAsia="標楷體" w:hAnsi="Times New Roman"/>
          <w:color w:val="000000" w:themeColor="text1"/>
          <w:szCs w:val="24"/>
        </w:rPr>
        <w:t>, 2014</w:t>
      </w:r>
      <w:proofErr w:type="gramStart"/>
      <w:r w:rsidR="002C3693" w:rsidRPr="0096708D">
        <w:rPr>
          <w:rFonts w:ascii="Times New Roman" w:eastAsia="標楷體" w:hAnsi="Times New Roman"/>
          <w:color w:val="000000" w:themeColor="text1"/>
          <w:szCs w:val="24"/>
        </w:rPr>
        <w:t>）</w:t>
      </w:r>
      <w:proofErr w:type="gramEnd"/>
      <w:r w:rsidRPr="0096708D">
        <w:rPr>
          <w:rFonts w:ascii="Times New Roman" w:eastAsia="標楷體" w:hAnsi="Times New Roman"/>
          <w:color w:val="000000" w:themeColor="text1"/>
          <w:szCs w:val="24"/>
        </w:rPr>
        <w:t>。</w:t>
      </w:r>
      <w:r w:rsidR="00052594" w:rsidRPr="0096708D">
        <w:rPr>
          <w:rFonts w:ascii="Times New Roman" w:eastAsia="標楷體" w:hAnsi="Times New Roman"/>
          <w:color w:val="000000" w:themeColor="text1"/>
          <w:szCs w:val="24"/>
        </w:rPr>
        <w:t>真菌、細菌、病毒、類病毒</w:t>
      </w:r>
      <w:r w:rsidR="007A6DC3">
        <w:rPr>
          <w:rFonts w:ascii="Times New Roman" w:eastAsia="標楷體" w:hAnsi="Times New Roman"/>
          <w:color w:val="000000" w:themeColor="text1"/>
          <w:szCs w:val="24"/>
        </w:rPr>
        <w:t>及</w:t>
      </w:r>
      <w:r w:rsidR="00052594" w:rsidRPr="0096708D">
        <w:rPr>
          <w:rFonts w:ascii="Times New Roman" w:eastAsia="標楷體" w:hAnsi="Times New Roman"/>
          <w:color w:val="000000" w:themeColor="text1"/>
          <w:szCs w:val="24"/>
        </w:rPr>
        <w:t>線蟲等病原微生物都可能通過種子途徑進行傳播，</w:t>
      </w:r>
      <w:r w:rsidRPr="0096708D">
        <w:rPr>
          <w:rFonts w:ascii="Times New Roman" w:eastAsia="標楷體" w:hAnsi="Times New Roman"/>
          <w:color w:val="000000" w:themeColor="text1"/>
          <w:szCs w:val="24"/>
        </w:rPr>
        <w:t>受污染的種子</w:t>
      </w:r>
      <w:r w:rsidR="00052594" w:rsidRPr="0096708D">
        <w:rPr>
          <w:rFonts w:ascii="Times New Roman" w:eastAsia="標楷體" w:hAnsi="Times New Roman"/>
          <w:color w:val="000000" w:themeColor="text1"/>
          <w:szCs w:val="24"/>
        </w:rPr>
        <w:t>依病原微生物存在部位可</w:t>
      </w:r>
      <w:r w:rsidRPr="0096708D">
        <w:rPr>
          <w:rFonts w:ascii="Times New Roman" w:eastAsia="標楷體" w:hAnsi="Times New Roman"/>
          <w:color w:val="000000" w:themeColor="text1"/>
          <w:szCs w:val="24"/>
        </w:rPr>
        <w:t>分為三類</w:t>
      </w:r>
      <w:r w:rsidR="00052594" w:rsidRPr="0096708D">
        <w:rPr>
          <w:rFonts w:ascii="Times New Roman" w:eastAsia="標楷體" w:hAnsi="Times New Roman"/>
          <w:color w:val="000000" w:themeColor="text1"/>
          <w:szCs w:val="24"/>
        </w:rPr>
        <w:t>：</w:t>
      </w:r>
      <w:proofErr w:type="gramStart"/>
      <w:r w:rsidRPr="0096708D">
        <w:rPr>
          <w:rFonts w:ascii="Times New Roman" w:eastAsia="標楷體" w:hAnsi="Times New Roman"/>
          <w:color w:val="000000" w:themeColor="text1"/>
          <w:szCs w:val="24"/>
        </w:rPr>
        <w:t>種胚</w:t>
      </w:r>
      <w:r w:rsidR="00052594" w:rsidRPr="0096708D">
        <w:rPr>
          <w:rFonts w:ascii="Times New Roman" w:eastAsia="標楷體" w:hAnsi="Times New Roman"/>
          <w:color w:val="000000" w:themeColor="text1"/>
          <w:szCs w:val="24"/>
        </w:rPr>
        <w:t>、</w:t>
      </w:r>
      <w:r w:rsidR="00490641" w:rsidRPr="0096708D">
        <w:rPr>
          <w:rFonts w:ascii="Times New Roman" w:eastAsia="標楷體" w:hAnsi="Times New Roman"/>
          <w:color w:val="000000" w:themeColor="text1"/>
          <w:szCs w:val="24"/>
        </w:rPr>
        <w:t>種</w:t>
      </w:r>
      <w:r w:rsidRPr="0096708D">
        <w:rPr>
          <w:rFonts w:ascii="Times New Roman" w:eastAsia="標楷體" w:hAnsi="Times New Roman"/>
          <w:color w:val="000000" w:themeColor="text1"/>
          <w:szCs w:val="24"/>
        </w:rPr>
        <w:t>胚外</w:t>
      </w:r>
      <w:proofErr w:type="gramEnd"/>
      <w:r w:rsidRPr="0096708D">
        <w:rPr>
          <w:rFonts w:ascii="Times New Roman" w:eastAsia="標楷體" w:hAnsi="Times New Roman"/>
          <w:color w:val="000000" w:themeColor="text1"/>
          <w:szCs w:val="24"/>
        </w:rPr>
        <w:t>的</w:t>
      </w:r>
      <w:r w:rsidR="00490641" w:rsidRPr="0096708D">
        <w:rPr>
          <w:rFonts w:ascii="Times New Roman" w:eastAsia="標楷體" w:hAnsi="Times New Roman"/>
          <w:color w:val="000000" w:themeColor="text1"/>
          <w:szCs w:val="24"/>
        </w:rPr>
        <w:t>胚乳</w:t>
      </w:r>
      <w:proofErr w:type="gramStart"/>
      <w:r w:rsidR="00490641" w:rsidRPr="0096708D">
        <w:rPr>
          <w:rFonts w:ascii="Times New Roman" w:eastAsia="標楷體" w:hAnsi="Times New Roman"/>
          <w:color w:val="000000" w:themeColor="text1"/>
          <w:szCs w:val="24"/>
        </w:rPr>
        <w:t>或種皮</w:t>
      </w:r>
      <w:r w:rsidR="00052594" w:rsidRPr="0096708D">
        <w:rPr>
          <w:rFonts w:ascii="Times New Roman" w:eastAsia="標楷體" w:hAnsi="Times New Roman"/>
          <w:color w:val="000000" w:themeColor="text1"/>
          <w:szCs w:val="24"/>
        </w:rPr>
        <w:t>及</w:t>
      </w:r>
      <w:proofErr w:type="gramEnd"/>
      <w:r w:rsidRPr="0096708D">
        <w:rPr>
          <w:rFonts w:ascii="Times New Roman" w:eastAsia="標楷體" w:hAnsi="Times New Roman"/>
          <w:color w:val="000000" w:themeColor="text1"/>
          <w:szCs w:val="24"/>
        </w:rPr>
        <w:t>外部污染。</w:t>
      </w:r>
      <w:r w:rsidR="00892164" w:rsidRPr="0096708D">
        <w:rPr>
          <w:rFonts w:ascii="Times New Roman" w:eastAsia="標楷體" w:hAnsi="Times New Roman"/>
          <w:color w:val="000000" w:themeColor="text1"/>
          <w:szCs w:val="24"/>
        </w:rPr>
        <w:t>全球約</w:t>
      </w:r>
      <w:r w:rsidRPr="0096708D">
        <w:rPr>
          <w:rFonts w:ascii="Times New Roman" w:eastAsia="標楷體" w:hAnsi="Times New Roman"/>
          <w:color w:val="000000" w:themeColor="text1"/>
          <w:szCs w:val="24"/>
        </w:rPr>
        <w:t xml:space="preserve">90% </w:t>
      </w:r>
      <w:r w:rsidRPr="0096708D">
        <w:rPr>
          <w:rFonts w:ascii="Times New Roman" w:eastAsia="標楷體" w:hAnsi="Times New Roman"/>
          <w:color w:val="000000" w:themeColor="text1"/>
          <w:szCs w:val="24"/>
        </w:rPr>
        <w:t>的糧食作物是用種子種植的，</w:t>
      </w:r>
      <w:r w:rsidR="00000247" w:rsidRPr="0096708D">
        <w:rPr>
          <w:rFonts w:ascii="Times New Roman" w:eastAsia="標楷體" w:hAnsi="Times New Roman"/>
          <w:color w:val="000000" w:themeColor="text1"/>
          <w:szCs w:val="24"/>
        </w:rPr>
        <w:t>而</w:t>
      </w:r>
      <w:r w:rsidRPr="0096708D">
        <w:rPr>
          <w:rFonts w:ascii="Times New Roman" w:eastAsia="標楷體" w:hAnsi="Times New Roman"/>
          <w:color w:val="000000" w:themeColor="text1"/>
          <w:szCs w:val="24"/>
        </w:rPr>
        <w:t>全球</w:t>
      </w:r>
      <w:r w:rsidR="00000247" w:rsidRPr="0096708D">
        <w:rPr>
          <w:rFonts w:ascii="Times New Roman" w:eastAsia="標楷體" w:hAnsi="Times New Roman"/>
          <w:color w:val="000000" w:themeColor="text1"/>
          <w:szCs w:val="24"/>
        </w:rPr>
        <w:t>農作物</w:t>
      </w:r>
      <w:r w:rsidR="007A6DC3">
        <w:rPr>
          <w:rFonts w:ascii="Times New Roman" w:eastAsia="標楷體" w:hAnsi="Times New Roman"/>
          <w:color w:val="000000" w:themeColor="text1"/>
          <w:szCs w:val="24"/>
        </w:rPr>
        <w:t>因植物病害</w:t>
      </w:r>
      <w:r w:rsidRPr="0096708D">
        <w:rPr>
          <w:rFonts w:ascii="Times New Roman" w:eastAsia="標楷體" w:hAnsi="Times New Roman"/>
          <w:color w:val="000000" w:themeColor="text1"/>
          <w:szCs w:val="24"/>
        </w:rPr>
        <w:t>損失</w:t>
      </w:r>
      <w:r w:rsidR="007A6DC3" w:rsidRPr="0096708D">
        <w:rPr>
          <w:rFonts w:ascii="Times New Roman" w:eastAsia="標楷體" w:hAnsi="Times New Roman"/>
          <w:color w:val="000000" w:themeColor="text1"/>
          <w:szCs w:val="24"/>
        </w:rPr>
        <w:t>產量</w:t>
      </w:r>
      <w:r w:rsidR="007A6DC3">
        <w:rPr>
          <w:rFonts w:ascii="Times New Roman" w:eastAsia="標楷體" w:hAnsi="Times New Roman"/>
          <w:color w:val="000000" w:themeColor="text1"/>
          <w:szCs w:val="24"/>
        </w:rPr>
        <w:t>達</w:t>
      </w:r>
      <w:r w:rsidRPr="0096708D">
        <w:rPr>
          <w:rFonts w:ascii="Times New Roman" w:eastAsia="標楷體" w:hAnsi="Times New Roman"/>
          <w:color w:val="000000" w:themeColor="text1"/>
          <w:szCs w:val="24"/>
        </w:rPr>
        <w:t>12%</w:t>
      </w:r>
      <w:r w:rsidR="002C3693" w:rsidRPr="0096708D">
        <w:rPr>
          <w:rFonts w:ascii="Times New Roman" w:eastAsia="標楷體" w:hAnsi="Times New Roman"/>
          <w:color w:val="000000" w:themeColor="text1"/>
          <w:szCs w:val="24"/>
        </w:rPr>
        <w:t>（</w:t>
      </w:r>
      <w:r w:rsidR="00892164" w:rsidRPr="0096708D">
        <w:rPr>
          <w:rFonts w:ascii="Times New Roman" w:eastAsia="標楷體" w:hAnsi="Times New Roman"/>
          <w:color w:val="000000" w:themeColor="text1"/>
          <w:szCs w:val="24"/>
        </w:rPr>
        <w:t>Agarwal and Sinclair, 1996</w:t>
      </w:r>
      <w:r w:rsidR="002C3693" w:rsidRPr="0096708D">
        <w:rPr>
          <w:rFonts w:ascii="Times New Roman" w:eastAsia="標楷體" w:hAnsi="Times New Roman"/>
          <w:color w:val="000000" w:themeColor="text1"/>
          <w:szCs w:val="24"/>
        </w:rPr>
        <w:t>）</w:t>
      </w:r>
      <w:r w:rsidRPr="0096708D">
        <w:rPr>
          <w:rFonts w:ascii="Times New Roman" w:eastAsia="標楷體" w:hAnsi="Times New Roman"/>
          <w:color w:val="000000" w:themeColor="text1"/>
          <w:szCs w:val="24"/>
        </w:rPr>
        <w:t>。目前，</w:t>
      </w:r>
      <w:r w:rsidR="00000247" w:rsidRPr="0096708D">
        <w:rPr>
          <w:rFonts w:ascii="Times New Roman" w:eastAsia="標楷體" w:hAnsi="Times New Roman"/>
          <w:color w:val="000000" w:themeColor="text1"/>
          <w:szCs w:val="24"/>
        </w:rPr>
        <w:t>各</w:t>
      </w:r>
      <w:r w:rsidRPr="0096708D">
        <w:rPr>
          <w:rFonts w:ascii="Times New Roman" w:eastAsia="標楷體" w:hAnsi="Times New Roman"/>
          <w:color w:val="000000" w:themeColor="text1"/>
          <w:szCs w:val="24"/>
        </w:rPr>
        <w:t>國</w:t>
      </w:r>
      <w:r w:rsidRPr="0096708D">
        <w:rPr>
          <w:rFonts w:ascii="Times New Roman" w:eastAsia="標楷體" w:hAnsi="Times New Roman"/>
          <w:szCs w:val="24"/>
        </w:rPr>
        <w:t>植物保護組織</w:t>
      </w:r>
      <w:r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00A97ECA" w:rsidRPr="0096708D">
        <w:rPr>
          <w:rFonts w:ascii="Times New Roman" w:eastAsia="標楷體" w:hAnsi="Times New Roman"/>
          <w:szCs w:val="24"/>
        </w:rPr>
        <w:t xml:space="preserve">National Plant Protection Organizations, </w:t>
      </w:r>
      <w:r w:rsidRPr="0096708D">
        <w:rPr>
          <w:rFonts w:ascii="Times New Roman" w:eastAsia="標楷體" w:hAnsi="Times New Roman"/>
          <w:szCs w:val="24"/>
        </w:rPr>
        <w:t>NPPOs</w:t>
      </w:r>
      <w:r w:rsidR="002C3693" w:rsidRPr="0096708D">
        <w:rPr>
          <w:rFonts w:ascii="Times New Roman" w:eastAsia="標楷體" w:hAnsi="Times New Roman"/>
          <w:szCs w:val="24"/>
        </w:rPr>
        <w:t>）</w:t>
      </w:r>
      <w:r w:rsidRPr="0096708D">
        <w:rPr>
          <w:rFonts w:ascii="Times New Roman" w:eastAsia="標楷體" w:hAnsi="Times New Roman"/>
          <w:szCs w:val="24"/>
        </w:rPr>
        <w:t xml:space="preserve"> </w:t>
      </w:r>
      <w:r w:rsidRPr="0096708D">
        <w:rPr>
          <w:rFonts w:ascii="Times New Roman" w:eastAsia="標楷體" w:hAnsi="Times New Roman"/>
          <w:szCs w:val="24"/>
        </w:rPr>
        <w:t>採用</w:t>
      </w:r>
      <w:r w:rsidR="00000247" w:rsidRPr="0096708D">
        <w:rPr>
          <w:rFonts w:ascii="Times New Roman" w:eastAsia="標楷體" w:hAnsi="Times New Roman"/>
          <w:szCs w:val="24"/>
        </w:rPr>
        <w:t>第</w:t>
      </w:r>
      <w:r w:rsidR="00000247" w:rsidRPr="0096708D">
        <w:rPr>
          <w:rFonts w:ascii="Times New Roman" w:eastAsia="標楷體" w:hAnsi="Times New Roman"/>
          <w:szCs w:val="24"/>
        </w:rPr>
        <w:t>38</w:t>
      </w:r>
      <w:r w:rsidR="00000247" w:rsidRPr="0096708D">
        <w:rPr>
          <w:rFonts w:ascii="Times New Roman" w:eastAsia="標楷體" w:hAnsi="Times New Roman"/>
          <w:szCs w:val="24"/>
        </w:rPr>
        <w:t>號</w:t>
      </w:r>
      <w:r w:rsidRPr="0096708D">
        <w:rPr>
          <w:rFonts w:ascii="Times New Roman" w:eastAsia="標楷體" w:hAnsi="Times New Roman"/>
          <w:szCs w:val="24"/>
        </w:rPr>
        <w:t>國際植物檢疫措施標準</w:t>
      </w:r>
      <w:r w:rsidRPr="0096708D">
        <w:rPr>
          <w:rFonts w:ascii="Times New Roman" w:eastAsia="標楷體" w:hAnsi="Times New Roman"/>
          <w:szCs w:val="24"/>
        </w:rPr>
        <w:t>-</w:t>
      </w:r>
      <w:r w:rsidRPr="0096708D">
        <w:rPr>
          <w:rFonts w:ascii="Times New Roman" w:eastAsia="標楷體" w:hAnsi="Times New Roman"/>
          <w:szCs w:val="24"/>
        </w:rPr>
        <w:t>國際種子運輸</w:t>
      </w:r>
      <w:r w:rsidRPr="0096708D">
        <w:rPr>
          <w:rFonts w:ascii="Times New Roman" w:eastAsia="標楷體" w:hAnsi="Times New Roman"/>
          <w:szCs w:val="24"/>
        </w:rPr>
        <w:t xml:space="preserve"> </w:t>
      </w:r>
      <w:r w:rsidR="002C3693" w:rsidRPr="0096708D">
        <w:rPr>
          <w:rFonts w:ascii="Times New Roman" w:eastAsia="標楷體" w:hAnsi="Times New Roman"/>
          <w:szCs w:val="24"/>
        </w:rPr>
        <w:t>（</w:t>
      </w:r>
      <w:r w:rsidRPr="0096708D">
        <w:rPr>
          <w:rFonts w:ascii="Times New Roman" w:eastAsia="標楷體" w:hAnsi="Times New Roman"/>
          <w:szCs w:val="24"/>
        </w:rPr>
        <w:t>ISPM 38</w:t>
      </w:r>
      <w:r w:rsidR="00000247" w:rsidRPr="0096708D">
        <w:rPr>
          <w:rFonts w:ascii="Times New Roman" w:eastAsia="標楷體" w:hAnsi="Times New Roman"/>
          <w:szCs w:val="24"/>
        </w:rPr>
        <w:t>-International Seed Movement</w:t>
      </w:r>
      <w:r w:rsidR="002C3693" w:rsidRPr="0096708D">
        <w:rPr>
          <w:rFonts w:ascii="Times New Roman" w:eastAsia="標楷體" w:hAnsi="Times New Roman"/>
          <w:szCs w:val="24"/>
        </w:rPr>
        <w:t>）</w:t>
      </w:r>
      <w:r w:rsidRPr="0096708D">
        <w:rPr>
          <w:rFonts w:ascii="Times New Roman" w:eastAsia="標楷體" w:hAnsi="Times New Roman"/>
          <w:szCs w:val="24"/>
        </w:rPr>
        <w:t xml:space="preserve"> </w:t>
      </w:r>
      <w:r w:rsidRPr="0096708D">
        <w:rPr>
          <w:rFonts w:ascii="Times New Roman" w:eastAsia="標楷體" w:hAnsi="Times New Roman"/>
          <w:szCs w:val="24"/>
        </w:rPr>
        <w:t>作為識別和管理與國際種子運輸相關有害生物風險的指南。</w:t>
      </w:r>
      <w:r w:rsidRPr="0096708D">
        <w:rPr>
          <w:rFonts w:ascii="Times New Roman" w:eastAsia="標楷體" w:hAnsi="Times New Roman"/>
          <w:szCs w:val="24"/>
        </w:rPr>
        <w:t xml:space="preserve"> ISPM 38 </w:t>
      </w:r>
      <w:r w:rsidRPr="0096708D">
        <w:rPr>
          <w:rFonts w:ascii="Times New Roman" w:eastAsia="標楷體" w:hAnsi="Times New Roman"/>
          <w:szCs w:val="24"/>
        </w:rPr>
        <w:t>是通過將各種措施整合為一個系統的有害生物風險管理原則</w:t>
      </w:r>
      <w:r w:rsidR="002C3693" w:rsidRPr="0096708D">
        <w:rPr>
          <w:rFonts w:ascii="Times New Roman" w:eastAsia="標楷體" w:hAnsi="Times New Roman"/>
          <w:color w:val="000000" w:themeColor="text1"/>
          <w:szCs w:val="24"/>
        </w:rPr>
        <w:t>（</w:t>
      </w:r>
      <w:r w:rsidR="00892164" w:rsidRPr="0096708D">
        <w:rPr>
          <w:rFonts w:ascii="Times New Roman" w:eastAsia="標楷體" w:hAnsi="Times New Roman"/>
          <w:color w:val="000000" w:themeColor="text1"/>
          <w:szCs w:val="24"/>
        </w:rPr>
        <w:t>IPPC, 2017</w:t>
      </w:r>
      <w:r w:rsidR="002C3693" w:rsidRPr="0096708D">
        <w:rPr>
          <w:rFonts w:ascii="Times New Roman" w:eastAsia="標楷體" w:hAnsi="Times New Roman"/>
          <w:color w:val="000000" w:themeColor="text1"/>
          <w:szCs w:val="24"/>
        </w:rPr>
        <w:t>）</w:t>
      </w:r>
      <w:r w:rsidR="00892164" w:rsidRPr="0096708D">
        <w:rPr>
          <w:rFonts w:ascii="Times New Roman" w:eastAsia="標楷體" w:hAnsi="Times New Roman"/>
          <w:color w:val="000000" w:themeColor="text1"/>
          <w:szCs w:val="24"/>
        </w:rPr>
        <w:t>。</w:t>
      </w:r>
      <w:proofErr w:type="gramStart"/>
      <w:r w:rsidR="00CD57E7" w:rsidRPr="0096708D">
        <w:rPr>
          <w:rFonts w:ascii="Times New Roman" w:eastAsia="標楷體" w:hAnsi="Times New Roman"/>
          <w:color w:val="000000" w:themeColor="text1"/>
          <w:szCs w:val="24"/>
        </w:rPr>
        <w:t>此</w:t>
      </w:r>
      <w:r w:rsidR="00CD57E7" w:rsidRPr="0096708D">
        <w:rPr>
          <w:rFonts w:ascii="Times New Roman" w:eastAsia="標楷體" w:hAnsi="Times New Roman"/>
          <w:szCs w:val="24"/>
        </w:rPr>
        <w:t>外，</w:t>
      </w:r>
      <w:proofErr w:type="gramEnd"/>
      <w:r w:rsidR="007A6DC3">
        <w:rPr>
          <w:rFonts w:ascii="Times New Roman" w:eastAsia="標楷體" w:hAnsi="Times New Roman"/>
          <w:szCs w:val="24"/>
        </w:rPr>
        <w:t>國際種子聯盟（</w:t>
      </w:r>
      <w:r w:rsidR="007A6DC3">
        <w:rPr>
          <w:rFonts w:ascii="Times New Roman" w:eastAsia="標楷體" w:hAnsi="Times New Roman"/>
          <w:szCs w:val="24"/>
        </w:rPr>
        <w:t>I</w:t>
      </w:r>
      <w:r w:rsidR="007A6DC3">
        <w:rPr>
          <w:rFonts w:ascii="Times New Roman" w:eastAsia="標楷體" w:hAnsi="Times New Roman" w:hint="eastAsia"/>
          <w:szCs w:val="24"/>
        </w:rPr>
        <w:t xml:space="preserve">nternational Seed Federation, </w:t>
      </w:r>
      <w:r w:rsidR="007A6DC3">
        <w:rPr>
          <w:rFonts w:ascii="Times New Roman" w:eastAsia="標楷體" w:hAnsi="Times New Roman"/>
          <w:szCs w:val="24"/>
        </w:rPr>
        <w:t>ISF</w:t>
      </w:r>
      <w:r w:rsidR="007A6DC3">
        <w:rPr>
          <w:rFonts w:ascii="Times New Roman" w:eastAsia="標楷體" w:hAnsi="Times New Roman" w:hint="eastAsia"/>
          <w:szCs w:val="24"/>
        </w:rPr>
        <w:t>）</w:t>
      </w:r>
      <w:r w:rsidRPr="0096708D">
        <w:rPr>
          <w:rFonts w:ascii="Times New Roman" w:eastAsia="標楷體" w:hAnsi="Times New Roman"/>
          <w:szCs w:val="24"/>
        </w:rPr>
        <w:t>管制有害生物清單</w:t>
      </w:r>
      <w:r w:rsidR="00CD57E7" w:rsidRPr="0096708D">
        <w:rPr>
          <w:rFonts w:ascii="Times New Roman" w:eastAsia="標楷體" w:hAnsi="Times New Roman"/>
          <w:szCs w:val="24"/>
        </w:rPr>
        <w:t>資料庫</w:t>
      </w:r>
      <w:r w:rsidRPr="0096708D">
        <w:rPr>
          <w:rFonts w:ascii="Times New Roman" w:eastAsia="標楷體" w:hAnsi="Times New Roman"/>
          <w:szCs w:val="24"/>
        </w:rPr>
        <w:t>是</w:t>
      </w:r>
      <w:r w:rsidR="00CD57E7" w:rsidRPr="0096708D">
        <w:rPr>
          <w:rFonts w:ascii="Times New Roman" w:eastAsia="標楷體" w:hAnsi="Times New Roman"/>
          <w:szCs w:val="24"/>
        </w:rPr>
        <w:t>各</w:t>
      </w:r>
      <w:r w:rsidRPr="0096708D">
        <w:rPr>
          <w:rFonts w:ascii="Times New Roman" w:eastAsia="標楷體" w:hAnsi="Times New Roman"/>
          <w:szCs w:val="24"/>
        </w:rPr>
        <w:t>國種子協會和</w:t>
      </w:r>
      <w:r w:rsidR="00CD57E7" w:rsidRPr="0096708D">
        <w:rPr>
          <w:rFonts w:ascii="Times New Roman" w:eastAsia="標楷體" w:hAnsi="Times New Roman"/>
          <w:szCs w:val="24"/>
        </w:rPr>
        <w:t>種子產</w:t>
      </w:r>
      <w:r w:rsidRPr="0096708D">
        <w:rPr>
          <w:rFonts w:ascii="Times New Roman" w:eastAsia="標楷體" w:hAnsi="Times New Roman"/>
          <w:szCs w:val="24"/>
        </w:rPr>
        <w:t>業的重要資源</w:t>
      </w:r>
      <w:r w:rsidR="00CD57E7" w:rsidRPr="0096708D">
        <w:rPr>
          <w:rFonts w:ascii="Times New Roman" w:eastAsia="標楷體" w:hAnsi="Times New Roman"/>
          <w:szCs w:val="24"/>
        </w:rPr>
        <w:t>，</w:t>
      </w:r>
      <w:r w:rsidR="00CD57E7" w:rsidRPr="0096708D">
        <w:rPr>
          <w:rFonts w:ascii="Times New Roman" w:eastAsia="標楷體" w:hAnsi="Times New Roman"/>
          <w:szCs w:val="24"/>
        </w:rPr>
        <w:t>ISF</w:t>
      </w:r>
      <w:r w:rsidRPr="0096708D">
        <w:rPr>
          <w:rFonts w:ascii="Times New Roman" w:eastAsia="標楷體" w:hAnsi="Times New Roman"/>
          <w:szCs w:val="24"/>
        </w:rPr>
        <w:t>支持協會</w:t>
      </w:r>
      <w:r w:rsidR="00CD57E7" w:rsidRPr="0096708D">
        <w:rPr>
          <w:rFonts w:ascii="Times New Roman" w:eastAsia="標楷體" w:hAnsi="Times New Roman"/>
          <w:szCs w:val="24"/>
        </w:rPr>
        <w:t>與業者積極與其所在國家</w:t>
      </w:r>
      <w:r w:rsidRPr="0096708D">
        <w:rPr>
          <w:rFonts w:ascii="Times New Roman" w:eastAsia="標楷體" w:hAnsi="Times New Roman"/>
          <w:szCs w:val="24"/>
        </w:rPr>
        <w:t>的</w:t>
      </w:r>
      <w:r w:rsidR="00CD57E7" w:rsidRPr="0096708D">
        <w:rPr>
          <w:rFonts w:ascii="Times New Roman" w:eastAsia="標楷體" w:hAnsi="Times New Roman"/>
          <w:szCs w:val="24"/>
        </w:rPr>
        <w:t>植物保護組織合作</w:t>
      </w:r>
      <w:r w:rsidRPr="0096708D">
        <w:rPr>
          <w:rFonts w:ascii="Times New Roman" w:eastAsia="標楷體" w:hAnsi="Times New Roman"/>
          <w:szCs w:val="24"/>
        </w:rPr>
        <w:t>。</w:t>
      </w:r>
      <w:r w:rsidRPr="0096708D">
        <w:rPr>
          <w:rFonts w:ascii="Times New Roman" w:eastAsia="標楷體" w:hAnsi="Times New Roman"/>
          <w:szCs w:val="24"/>
        </w:rPr>
        <w:t xml:space="preserve">ISF </w:t>
      </w:r>
      <w:r w:rsidRPr="0096708D">
        <w:rPr>
          <w:rFonts w:ascii="Times New Roman" w:eastAsia="標楷體" w:hAnsi="Times New Roman"/>
          <w:szCs w:val="24"/>
        </w:rPr>
        <w:t>管制有害生物清單</w:t>
      </w:r>
      <w:r w:rsidR="00CD57E7" w:rsidRPr="0096708D">
        <w:rPr>
          <w:rFonts w:ascii="Times New Roman" w:eastAsia="標楷體" w:hAnsi="Times New Roman"/>
          <w:szCs w:val="24"/>
        </w:rPr>
        <w:t>資料</w:t>
      </w:r>
      <w:r w:rsidRPr="0096708D">
        <w:rPr>
          <w:rFonts w:ascii="Times New Roman" w:eastAsia="標楷體" w:hAnsi="Times New Roman"/>
          <w:szCs w:val="24"/>
        </w:rPr>
        <w:t>庫是發展種子健康和促進貿易的基礎</w:t>
      </w:r>
      <w:r w:rsidR="00CD57E7" w:rsidRPr="0096708D">
        <w:rPr>
          <w:rFonts w:ascii="Times New Roman" w:eastAsia="標楷體" w:hAnsi="Times New Roman"/>
          <w:szCs w:val="24"/>
        </w:rPr>
        <w:t>，</w:t>
      </w:r>
      <w:r w:rsidR="005E7C1D" w:rsidRPr="0096708D">
        <w:rPr>
          <w:rFonts w:ascii="Times New Roman" w:eastAsia="標楷體" w:hAnsi="Times New Roman"/>
          <w:szCs w:val="24"/>
        </w:rPr>
        <w:t>公開於網站的</w:t>
      </w:r>
      <w:r w:rsidR="005E7C1D" w:rsidRPr="0096708D">
        <w:rPr>
          <w:rFonts w:ascii="Times New Roman" w:eastAsia="標楷體" w:hAnsi="Times New Roman"/>
          <w:szCs w:val="24"/>
        </w:rPr>
        <w:t>ISHI-veg</w:t>
      </w:r>
      <w:r w:rsidR="005E7C1D" w:rsidRPr="0096708D">
        <w:rPr>
          <w:rFonts w:ascii="Times New Roman" w:eastAsia="標楷體" w:hAnsi="Times New Roman"/>
          <w:szCs w:val="24"/>
        </w:rPr>
        <w:t>中包含可應</w:t>
      </w:r>
      <w:r w:rsidRPr="0096708D">
        <w:rPr>
          <w:rFonts w:ascii="Times New Roman" w:eastAsia="標楷體" w:hAnsi="Times New Roman"/>
          <w:szCs w:val="24"/>
        </w:rPr>
        <w:t>用於邊境檢疫的種子苗傳</w:t>
      </w:r>
      <w:r w:rsidR="005E7C1D" w:rsidRPr="0096708D">
        <w:rPr>
          <w:rFonts w:ascii="Times New Roman" w:eastAsia="標楷體" w:hAnsi="Times New Roman"/>
          <w:szCs w:val="24"/>
        </w:rPr>
        <w:t>播</w:t>
      </w:r>
      <w:r w:rsidRPr="0096708D">
        <w:rPr>
          <w:rFonts w:ascii="Times New Roman" w:eastAsia="標楷體" w:hAnsi="Times New Roman"/>
          <w:szCs w:val="24"/>
        </w:rPr>
        <w:t>病原檢測方法</w:t>
      </w:r>
      <w:r w:rsidR="005E7C1D" w:rsidRPr="0096708D">
        <w:rPr>
          <w:rFonts w:ascii="Times New Roman" w:eastAsia="標楷體" w:hAnsi="Times New Roman"/>
          <w:szCs w:val="24"/>
        </w:rPr>
        <w:t>，針對國際</w:t>
      </w:r>
      <w:r w:rsidR="00AE3955" w:rsidRPr="0096708D">
        <w:rPr>
          <w:rFonts w:ascii="Times New Roman" w:eastAsia="標楷體" w:hAnsi="Times New Roman"/>
          <w:szCs w:val="24"/>
        </w:rPr>
        <w:t>貿易上</w:t>
      </w:r>
      <w:r w:rsidR="005E7C1D" w:rsidRPr="0096708D">
        <w:rPr>
          <w:rFonts w:ascii="Times New Roman" w:eastAsia="標楷體" w:hAnsi="Times New Roman"/>
          <w:szCs w:val="24"/>
        </w:rPr>
        <w:t>重要</w:t>
      </w:r>
      <w:r w:rsidR="00AE3955" w:rsidRPr="0096708D">
        <w:rPr>
          <w:rFonts w:ascii="Times New Roman" w:eastAsia="標楷體" w:hAnsi="Times New Roman"/>
          <w:szCs w:val="24"/>
        </w:rPr>
        <w:t>蔬菜</w:t>
      </w:r>
      <w:r w:rsidR="005E7C1D" w:rsidRPr="0096708D">
        <w:rPr>
          <w:rFonts w:ascii="Times New Roman" w:eastAsia="標楷體" w:hAnsi="Times New Roman"/>
          <w:szCs w:val="24"/>
        </w:rPr>
        <w:t>種子</w:t>
      </w:r>
      <w:r w:rsidR="00AE3955" w:rsidRPr="0096708D">
        <w:rPr>
          <w:rFonts w:ascii="Times New Roman" w:eastAsia="標楷體" w:hAnsi="Times New Roman"/>
          <w:szCs w:val="24"/>
        </w:rPr>
        <w:t>，</w:t>
      </w:r>
      <w:proofErr w:type="gramStart"/>
      <w:r w:rsidR="005E7C1D" w:rsidRPr="0096708D">
        <w:rPr>
          <w:rFonts w:ascii="Times New Roman" w:eastAsia="標楷體" w:hAnsi="Times New Roman"/>
          <w:szCs w:val="24"/>
        </w:rPr>
        <w:t>包括茄科</w:t>
      </w:r>
      <w:proofErr w:type="gramEnd"/>
      <w:r w:rsidR="005E7C1D" w:rsidRPr="0096708D">
        <w:rPr>
          <w:rFonts w:ascii="Times New Roman" w:eastAsia="標楷體" w:hAnsi="Times New Roman"/>
          <w:szCs w:val="24"/>
        </w:rPr>
        <w:t>（番茄、辣椒、甜</w:t>
      </w:r>
      <w:proofErr w:type="gramStart"/>
      <w:r w:rsidR="005E7C1D" w:rsidRPr="0096708D">
        <w:rPr>
          <w:rFonts w:ascii="Times New Roman" w:eastAsia="標楷體" w:hAnsi="Times New Roman"/>
          <w:szCs w:val="24"/>
        </w:rPr>
        <w:t>椒</w:t>
      </w:r>
      <w:proofErr w:type="gramEnd"/>
      <w:r w:rsidR="005E7C1D" w:rsidRPr="0096708D">
        <w:rPr>
          <w:rFonts w:ascii="Times New Roman" w:eastAsia="標楷體" w:hAnsi="Times New Roman"/>
          <w:szCs w:val="24"/>
        </w:rPr>
        <w:t>）、葫蘆科以及豆類</w:t>
      </w:r>
      <w:r w:rsidR="00AE3955" w:rsidRPr="0096708D">
        <w:rPr>
          <w:rFonts w:ascii="Times New Roman" w:eastAsia="標楷體" w:hAnsi="Times New Roman"/>
          <w:szCs w:val="24"/>
        </w:rPr>
        <w:t>等，整合國際上經不斷驗證的學術資料，公告許多</w:t>
      </w:r>
      <w:r w:rsidR="005E7C1D" w:rsidRPr="0096708D">
        <w:rPr>
          <w:rFonts w:ascii="Times New Roman" w:eastAsia="標楷體" w:hAnsi="Times New Roman"/>
          <w:szCs w:val="24"/>
        </w:rPr>
        <w:t>種傳病害檢定技術</w:t>
      </w:r>
      <w:r w:rsidR="00AE3955" w:rsidRPr="0096708D">
        <w:rPr>
          <w:rFonts w:ascii="Times New Roman" w:eastAsia="標楷體" w:hAnsi="Times New Roman"/>
          <w:szCs w:val="24"/>
        </w:rPr>
        <w:t>。以檢測技術區分，</w:t>
      </w:r>
      <w:r w:rsidR="003263A7" w:rsidRPr="0096708D">
        <w:rPr>
          <w:rFonts w:ascii="Times New Roman" w:eastAsia="標楷體" w:hAnsi="Times New Roman"/>
          <w:szCs w:val="24"/>
        </w:rPr>
        <w:t>包含有：</w:t>
      </w:r>
    </w:p>
    <w:p w14:paraId="2FE1122A" w14:textId="23227160" w:rsidR="005E7C1D" w:rsidRPr="0096708D" w:rsidRDefault="003263A7" w:rsidP="005D69E5">
      <w:pPr>
        <w:spacing w:line="480" w:lineRule="auto"/>
        <w:ind w:firstLine="567"/>
        <w:jc w:val="both"/>
        <w:rPr>
          <w:rFonts w:ascii="Times New Roman" w:eastAsia="標楷體" w:hAnsi="Times New Roman"/>
          <w:szCs w:val="24"/>
        </w:rPr>
      </w:pPr>
      <w:r w:rsidRPr="0096708D">
        <w:rPr>
          <w:rFonts w:ascii="Times New Roman" w:eastAsia="標楷體" w:hAnsi="Times New Roman"/>
          <w:szCs w:val="24"/>
        </w:rPr>
        <w:t>利用濕濾</w:t>
      </w:r>
      <w:r w:rsidR="005E7C1D" w:rsidRPr="0096708D">
        <w:rPr>
          <w:rFonts w:ascii="Times New Roman" w:eastAsia="標楷體" w:hAnsi="Times New Roman"/>
          <w:szCs w:val="24"/>
        </w:rPr>
        <w:t>紙（</w:t>
      </w:r>
      <w:r w:rsidR="005E7C1D" w:rsidRPr="0096708D">
        <w:rPr>
          <w:rFonts w:ascii="Times New Roman" w:eastAsia="標楷體" w:hAnsi="Times New Roman"/>
          <w:szCs w:val="24"/>
        </w:rPr>
        <w:t>Blotter</w:t>
      </w:r>
      <w:r w:rsidR="005E7C1D" w:rsidRPr="0096708D">
        <w:rPr>
          <w:rFonts w:ascii="Times New Roman" w:eastAsia="標楷體" w:hAnsi="Times New Roman"/>
          <w:szCs w:val="24"/>
        </w:rPr>
        <w:t>）</w:t>
      </w:r>
      <w:r w:rsidRPr="0096708D">
        <w:rPr>
          <w:rFonts w:ascii="Times New Roman" w:eastAsia="標楷體" w:hAnsi="Times New Roman"/>
          <w:szCs w:val="24"/>
        </w:rPr>
        <w:t>或培養基（</w:t>
      </w:r>
      <w:r w:rsidRPr="0096708D">
        <w:rPr>
          <w:rFonts w:ascii="Times New Roman" w:eastAsia="標楷體" w:hAnsi="Times New Roman"/>
          <w:szCs w:val="24"/>
        </w:rPr>
        <w:t>Agar medium</w:t>
      </w:r>
      <w:r w:rsidRPr="0096708D">
        <w:rPr>
          <w:rFonts w:ascii="Times New Roman" w:eastAsia="標楷體" w:hAnsi="Times New Roman"/>
          <w:szCs w:val="24"/>
        </w:rPr>
        <w:t>）分離及觀察病原菌</w:t>
      </w:r>
      <w:r w:rsidR="005E7C1D" w:rsidRPr="0096708D">
        <w:rPr>
          <w:rFonts w:ascii="Times New Roman" w:eastAsia="標楷體" w:hAnsi="Times New Roman"/>
          <w:szCs w:val="24"/>
        </w:rPr>
        <w:t>、種子</w:t>
      </w:r>
      <w:r w:rsidR="005E7C1D" w:rsidRPr="0096708D">
        <w:rPr>
          <w:rFonts w:ascii="Times New Roman" w:eastAsia="標楷體" w:hAnsi="Times New Roman"/>
          <w:szCs w:val="24"/>
        </w:rPr>
        <w:lastRenderedPageBreak/>
        <w:t>播種</w:t>
      </w:r>
      <w:r w:rsidRPr="0096708D">
        <w:rPr>
          <w:rFonts w:ascii="Times New Roman" w:eastAsia="標楷體" w:hAnsi="Times New Roman"/>
          <w:szCs w:val="24"/>
        </w:rPr>
        <w:t>後</w:t>
      </w:r>
      <w:proofErr w:type="gramStart"/>
      <w:r w:rsidR="005E7C1D" w:rsidRPr="0096708D">
        <w:rPr>
          <w:rFonts w:ascii="Times New Roman" w:eastAsia="標楷體" w:hAnsi="Times New Roman"/>
          <w:szCs w:val="24"/>
        </w:rPr>
        <w:t>觀察苗期病徵</w:t>
      </w:r>
      <w:proofErr w:type="gramEnd"/>
      <w:r w:rsidRPr="0096708D">
        <w:rPr>
          <w:rFonts w:ascii="Times New Roman" w:eastAsia="標楷體" w:hAnsi="Times New Roman"/>
          <w:szCs w:val="24"/>
        </w:rPr>
        <w:t>的</w:t>
      </w:r>
      <w:r w:rsidR="005E7C1D" w:rsidRPr="0096708D">
        <w:rPr>
          <w:rFonts w:ascii="Times New Roman" w:eastAsia="標楷體" w:hAnsi="Times New Roman"/>
          <w:szCs w:val="24"/>
        </w:rPr>
        <w:t>Grow-out</w:t>
      </w:r>
      <w:r w:rsidRPr="0096708D">
        <w:rPr>
          <w:rFonts w:ascii="Times New Roman" w:eastAsia="標楷體" w:hAnsi="Times New Roman"/>
          <w:szCs w:val="24"/>
        </w:rPr>
        <w:t xml:space="preserve"> test</w:t>
      </w:r>
      <w:r w:rsidR="005E7C1D" w:rsidRPr="0096708D">
        <w:rPr>
          <w:rFonts w:ascii="Times New Roman" w:eastAsia="標楷體" w:hAnsi="Times New Roman"/>
          <w:szCs w:val="24"/>
        </w:rPr>
        <w:t>、</w:t>
      </w:r>
      <w:r w:rsidRPr="0096708D">
        <w:rPr>
          <w:rFonts w:ascii="Times New Roman" w:eastAsia="標楷體" w:hAnsi="Times New Roman"/>
          <w:szCs w:val="24"/>
        </w:rPr>
        <w:t>以</w:t>
      </w:r>
      <w:r w:rsidR="005E7C1D" w:rsidRPr="0096708D">
        <w:rPr>
          <w:rFonts w:ascii="Times New Roman" w:eastAsia="標楷體" w:hAnsi="Times New Roman"/>
          <w:szCs w:val="24"/>
        </w:rPr>
        <w:t>種子</w:t>
      </w:r>
      <w:r w:rsidRPr="0096708D">
        <w:rPr>
          <w:rFonts w:ascii="Times New Roman" w:eastAsia="標楷體" w:hAnsi="Times New Roman"/>
          <w:szCs w:val="24"/>
        </w:rPr>
        <w:t>萃取</w:t>
      </w:r>
      <w:r w:rsidR="005E7C1D" w:rsidRPr="0096708D">
        <w:rPr>
          <w:rFonts w:ascii="Times New Roman" w:eastAsia="標楷體" w:hAnsi="Times New Roman"/>
          <w:szCs w:val="24"/>
        </w:rPr>
        <w:t>液塗</w:t>
      </w:r>
      <w:proofErr w:type="gramStart"/>
      <w:r w:rsidR="005E7C1D" w:rsidRPr="0096708D">
        <w:rPr>
          <w:rFonts w:ascii="Times New Roman" w:eastAsia="標楷體" w:hAnsi="Times New Roman"/>
          <w:szCs w:val="24"/>
        </w:rPr>
        <w:t>佈</w:t>
      </w:r>
      <w:proofErr w:type="gramEnd"/>
      <w:r w:rsidR="005E7C1D" w:rsidRPr="0096708D">
        <w:rPr>
          <w:rFonts w:ascii="Times New Roman" w:eastAsia="標楷體" w:hAnsi="Times New Roman"/>
          <w:szCs w:val="24"/>
        </w:rPr>
        <w:t>或序列稀釋塗</w:t>
      </w:r>
      <w:proofErr w:type="gramStart"/>
      <w:r w:rsidR="005E7C1D" w:rsidRPr="0096708D">
        <w:rPr>
          <w:rFonts w:ascii="Times New Roman" w:eastAsia="標楷體" w:hAnsi="Times New Roman"/>
          <w:szCs w:val="24"/>
        </w:rPr>
        <w:t>佈</w:t>
      </w:r>
      <w:proofErr w:type="gramEnd"/>
      <w:r w:rsidR="005E7C1D" w:rsidRPr="0096708D">
        <w:rPr>
          <w:rFonts w:ascii="Times New Roman" w:eastAsia="標楷體" w:hAnsi="Times New Roman"/>
          <w:szCs w:val="24"/>
        </w:rPr>
        <w:t>（</w:t>
      </w:r>
      <w:r w:rsidR="005E7C1D" w:rsidRPr="0096708D">
        <w:rPr>
          <w:rFonts w:ascii="Times New Roman" w:eastAsia="標楷體" w:hAnsi="Times New Roman"/>
          <w:szCs w:val="24"/>
        </w:rPr>
        <w:t>Plating, Dilution plating</w:t>
      </w:r>
      <w:r w:rsidRPr="0096708D">
        <w:rPr>
          <w:rFonts w:ascii="Times New Roman" w:eastAsia="標楷體" w:hAnsi="Times New Roman"/>
          <w:szCs w:val="24"/>
        </w:rPr>
        <w:t>）培養觀察菌落特徵</w:t>
      </w:r>
      <w:r w:rsidR="005E7C1D" w:rsidRPr="0096708D">
        <w:rPr>
          <w:rFonts w:ascii="Times New Roman" w:eastAsia="標楷體" w:hAnsi="Times New Roman"/>
          <w:szCs w:val="24"/>
        </w:rPr>
        <w:t>、核酸分子檢定（</w:t>
      </w:r>
      <w:r w:rsidR="005E7C1D" w:rsidRPr="0096708D">
        <w:rPr>
          <w:rFonts w:ascii="Times New Roman" w:eastAsia="標楷體" w:hAnsi="Times New Roman"/>
          <w:szCs w:val="24"/>
        </w:rPr>
        <w:t>Confirmation PCR, Seed extract qPCR, Identification qPCR</w:t>
      </w:r>
      <w:r w:rsidR="005E7C1D" w:rsidRPr="0096708D">
        <w:rPr>
          <w:rFonts w:ascii="Times New Roman" w:eastAsia="標楷體" w:hAnsi="Times New Roman"/>
          <w:szCs w:val="24"/>
        </w:rPr>
        <w:t>）、血清檢定（</w:t>
      </w:r>
      <w:r w:rsidR="005E7C1D" w:rsidRPr="0096708D">
        <w:rPr>
          <w:rFonts w:ascii="Times New Roman" w:eastAsia="標楷體" w:hAnsi="Times New Roman"/>
          <w:szCs w:val="24"/>
        </w:rPr>
        <w:t>ELISA, Confirmation ELISA</w:t>
      </w:r>
      <w:r w:rsidR="005E7C1D" w:rsidRPr="0096708D">
        <w:rPr>
          <w:rFonts w:ascii="Times New Roman" w:eastAsia="標楷體" w:hAnsi="Times New Roman"/>
          <w:szCs w:val="24"/>
        </w:rPr>
        <w:t>）、接種致病性測試（</w:t>
      </w:r>
      <w:r w:rsidR="005E7C1D" w:rsidRPr="0096708D">
        <w:rPr>
          <w:rFonts w:ascii="Times New Roman" w:eastAsia="標楷體" w:hAnsi="Times New Roman"/>
          <w:szCs w:val="24"/>
        </w:rPr>
        <w:t>Pathogenicity assay, Bioassay</w:t>
      </w:r>
      <w:r w:rsidR="005E7C1D" w:rsidRPr="0096708D">
        <w:rPr>
          <w:rFonts w:ascii="Times New Roman" w:eastAsia="標楷體" w:hAnsi="Times New Roman"/>
          <w:szCs w:val="24"/>
        </w:rPr>
        <w:t>）等</w:t>
      </w:r>
      <w:r w:rsidR="006033CD" w:rsidRPr="0096708D">
        <w:rPr>
          <w:rFonts w:ascii="Times New Roman" w:eastAsia="標楷體" w:hAnsi="Times New Roman"/>
          <w:szCs w:val="24"/>
        </w:rPr>
        <w:t>，可應用於</w:t>
      </w:r>
      <w:r w:rsidR="005E7C1D" w:rsidRPr="0096708D">
        <w:rPr>
          <w:rFonts w:ascii="Times New Roman" w:eastAsia="標楷體" w:hAnsi="Times New Roman"/>
          <w:szCs w:val="24"/>
        </w:rPr>
        <w:t>70</w:t>
      </w:r>
      <w:r w:rsidR="005E7C1D" w:rsidRPr="0096708D">
        <w:rPr>
          <w:rFonts w:ascii="Times New Roman" w:eastAsia="標楷體" w:hAnsi="Times New Roman"/>
          <w:szCs w:val="24"/>
        </w:rPr>
        <w:t>餘種</w:t>
      </w:r>
      <w:r w:rsidR="006033CD" w:rsidRPr="0096708D">
        <w:rPr>
          <w:rFonts w:ascii="Times New Roman" w:eastAsia="標楷體" w:hAnsi="Times New Roman"/>
          <w:szCs w:val="24"/>
        </w:rPr>
        <w:t>的植物病原檢測</w:t>
      </w:r>
      <w:r w:rsidR="005E7C1D" w:rsidRPr="0096708D">
        <w:rPr>
          <w:rFonts w:ascii="Times New Roman" w:eastAsia="標楷體" w:hAnsi="Times New Roman"/>
          <w:szCs w:val="24"/>
        </w:rPr>
        <w:t>（表一）。</w:t>
      </w:r>
    </w:p>
    <w:p w14:paraId="63093F1C" w14:textId="566D0240" w:rsidR="00150ADA" w:rsidRPr="0096708D" w:rsidRDefault="00150ADA" w:rsidP="005D69E5">
      <w:pPr>
        <w:spacing w:line="480" w:lineRule="auto"/>
        <w:jc w:val="both"/>
        <w:rPr>
          <w:rFonts w:ascii="Times New Roman" w:eastAsia="標楷體" w:hAnsi="Times New Roman"/>
          <w:szCs w:val="24"/>
        </w:rPr>
      </w:pPr>
    </w:p>
    <w:p w14:paraId="63D28B16" w14:textId="2F451945" w:rsidR="00591EC3" w:rsidRPr="0096708D" w:rsidRDefault="00591EC3" w:rsidP="004631B1">
      <w:pPr>
        <w:spacing w:line="480" w:lineRule="auto"/>
        <w:ind w:leftChars="-354" w:left="-850"/>
        <w:jc w:val="both"/>
        <w:rPr>
          <w:rFonts w:ascii="Times New Roman" w:eastAsia="標楷體" w:hAnsi="Times New Roman"/>
          <w:szCs w:val="24"/>
        </w:rPr>
      </w:pPr>
      <w:r w:rsidRPr="0096708D">
        <w:rPr>
          <w:rFonts w:ascii="Times New Roman" w:eastAsia="標楷體" w:hAnsi="Times New Roman"/>
          <w:szCs w:val="24"/>
        </w:rPr>
        <w:t>表</w:t>
      </w:r>
      <w:r w:rsidRPr="0096708D">
        <w:rPr>
          <w:rFonts w:ascii="Times New Roman" w:eastAsia="標楷體" w:hAnsi="Times New Roman"/>
          <w:szCs w:val="24"/>
        </w:rPr>
        <w:t>1</w:t>
      </w:r>
      <w:r w:rsidR="004631B1" w:rsidRPr="0096708D">
        <w:rPr>
          <w:rFonts w:ascii="Times New Roman" w:eastAsia="標楷體" w:hAnsi="Times New Roman"/>
          <w:szCs w:val="24"/>
        </w:rPr>
        <w:t>、</w:t>
      </w:r>
      <w:r w:rsidRPr="0096708D">
        <w:rPr>
          <w:rFonts w:ascii="Times New Roman" w:eastAsia="標楷體" w:hAnsi="Times New Roman"/>
          <w:szCs w:val="24"/>
        </w:rPr>
        <w:t>ISHI</w:t>
      </w:r>
      <w:r w:rsidR="004631B1" w:rsidRPr="0096708D">
        <w:rPr>
          <w:rFonts w:ascii="Times New Roman" w:eastAsia="標楷體" w:hAnsi="Times New Roman"/>
          <w:szCs w:val="24"/>
        </w:rPr>
        <w:t>-veg</w:t>
      </w:r>
      <w:r w:rsidR="004631B1" w:rsidRPr="0096708D">
        <w:rPr>
          <w:rFonts w:ascii="Times New Roman" w:eastAsia="標楷體" w:hAnsi="Times New Roman"/>
          <w:szCs w:val="24"/>
        </w:rPr>
        <w:t>植物病原</w:t>
      </w:r>
      <w:r w:rsidRPr="0096708D">
        <w:rPr>
          <w:rFonts w:ascii="Times New Roman" w:eastAsia="標楷體" w:hAnsi="Times New Roman"/>
          <w:szCs w:val="24"/>
        </w:rPr>
        <w:t>檢</w:t>
      </w:r>
      <w:r w:rsidR="004631B1" w:rsidRPr="0096708D">
        <w:rPr>
          <w:rFonts w:ascii="Times New Roman" w:eastAsia="標楷體" w:hAnsi="Times New Roman"/>
          <w:szCs w:val="24"/>
        </w:rPr>
        <w:t>測</w:t>
      </w:r>
      <w:r w:rsidRPr="0096708D">
        <w:rPr>
          <w:rFonts w:ascii="Times New Roman" w:eastAsia="標楷體" w:hAnsi="Times New Roman"/>
          <w:szCs w:val="24"/>
        </w:rPr>
        <w:t>方法一覽表</w:t>
      </w:r>
      <w:r w:rsidR="00302C09" w:rsidRPr="0096708D">
        <w:rPr>
          <w:rFonts w:ascii="Times New Roman" w:eastAsia="標楷體" w:hAnsi="Times New Roman"/>
          <w:szCs w:val="24"/>
        </w:rPr>
        <w:t>。</w:t>
      </w:r>
    </w:p>
    <w:p w14:paraId="28583E4B" w14:textId="426D7323" w:rsidR="004631B1" w:rsidRPr="0096708D" w:rsidRDefault="004631B1" w:rsidP="004631B1">
      <w:pPr>
        <w:spacing w:line="480" w:lineRule="auto"/>
        <w:ind w:leftChars="-354" w:left="-850"/>
        <w:jc w:val="both"/>
        <w:rPr>
          <w:rFonts w:ascii="Times New Roman" w:eastAsia="標楷體" w:hAnsi="Times New Roman"/>
          <w:szCs w:val="24"/>
        </w:rPr>
      </w:pPr>
      <w:proofErr w:type="gramStart"/>
      <w:r w:rsidRPr="0096708D">
        <w:rPr>
          <w:rFonts w:ascii="Times New Roman" w:eastAsia="標楷體" w:hAnsi="Times New Roman"/>
          <w:szCs w:val="24"/>
        </w:rPr>
        <w:t>Table 1.</w:t>
      </w:r>
      <w:proofErr w:type="gramEnd"/>
      <w:r w:rsidRPr="0096708D">
        <w:rPr>
          <w:rFonts w:ascii="Times New Roman" w:eastAsia="標楷體" w:hAnsi="Times New Roman"/>
          <w:szCs w:val="24"/>
        </w:rPr>
        <w:t xml:space="preserve"> </w:t>
      </w:r>
      <w:proofErr w:type="gramStart"/>
      <w:r w:rsidRPr="0096708D">
        <w:rPr>
          <w:rFonts w:ascii="Times New Roman" w:eastAsia="標楷體" w:hAnsi="Times New Roman"/>
          <w:szCs w:val="24"/>
        </w:rPr>
        <w:t>The list of plant pathogens detecting methods from ISHI-veg.</w:t>
      </w:r>
      <w:proofErr w:type="gramEnd"/>
    </w:p>
    <w:tbl>
      <w:tblPr>
        <w:tblW w:w="10193" w:type="dxa"/>
        <w:jc w:val="center"/>
        <w:tblLook w:val="04A0" w:firstRow="1" w:lastRow="0" w:firstColumn="1" w:lastColumn="0" w:noHBand="0" w:noVBand="1"/>
      </w:tblPr>
      <w:tblGrid>
        <w:gridCol w:w="2410"/>
        <w:gridCol w:w="5103"/>
        <w:gridCol w:w="2680"/>
      </w:tblGrid>
      <w:tr w:rsidR="00591EC3" w:rsidRPr="0096708D" w14:paraId="14188925" w14:textId="77777777" w:rsidTr="00EF58BC">
        <w:trPr>
          <w:trHeight w:val="57"/>
          <w:jc w:val="center"/>
        </w:trPr>
        <w:tc>
          <w:tcPr>
            <w:tcW w:w="2410" w:type="dxa"/>
            <w:tcBorders>
              <w:top w:val="single" w:sz="4" w:space="0" w:color="auto"/>
              <w:left w:val="nil"/>
              <w:bottom w:val="single" w:sz="4" w:space="0" w:color="auto"/>
              <w:right w:val="nil"/>
            </w:tcBorders>
            <w:shd w:val="clear" w:color="auto" w:fill="auto"/>
            <w:noWrap/>
            <w:vAlign w:val="center"/>
            <w:hideMark/>
          </w:tcPr>
          <w:p w14:paraId="1F2EA9C7"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Method</w:t>
            </w:r>
          </w:p>
        </w:tc>
        <w:tc>
          <w:tcPr>
            <w:tcW w:w="5103" w:type="dxa"/>
            <w:tcBorders>
              <w:top w:val="single" w:sz="4" w:space="0" w:color="auto"/>
              <w:left w:val="nil"/>
              <w:bottom w:val="single" w:sz="4" w:space="0" w:color="auto"/>
              <w:right w:val="nil"/>
            </w:tcBorders>
            <w:shd w:val="clear" w:color="auto" w:fill="auto"/>
            <w:noWrap/>
            <w:vAlign w:val="center"/>
            <w:hideMark/>
          </w:tcPr>
          <w:p w14:paraId="5C340884" w14:textId="220B66B1"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Detection Ta</w:t>
            </w:r>
            <w:r w:rsidR="00B40CCE" w:rsidRPr="0096708D">
              <w:rPr>
                <w:rFonts w:ascii="Times New Roman" w:eastAsia="標楷體" w:hAnsi="Times New Roman"/>
                <w:color w:val="000000"/>
                <w:szCs w:val="24"/>
              </w:rPr>
              <w:t>r</w:t>
            </w:r>
            <w:r w:rsidRPr="0096708D">
              <w:rPr>
                <w:rFonts w:ascii="Times New Roman" w:eastAsia="標楷體" w:hAnsi="Times New Roman"/>
                <w:color w:val="000000"/>
                <w:szCs w:val="24"/>
              </w:rPr>
              <w:t>get</w:t>
            </w:r>
          </w:p>
        </w:tc>
        <w:tc>
          <w:tcPr>
            <w:tcW w:w="2680" w:type="dxa"/>
            <w:tcBorders>
              <w:top w:val="single" w:sz="4" w:space="0" w:color="auto"/>
              <w:left w:val="nil"/>
              <w:bottom w:val="single" w:sz="4" w:space="0" w:color="auto"/>
              <w:right w:val="nil"/>
            </w:tcBorders>
            <w:shd w:val="clear" w:color="auto" w:fill="auto"/>
            <w:noWrap/>
            <w:vAlign w:val="center"/>
            <w:hideMark/>
          </w:tcPr>
          <w:p w14:paraId="533785E5" w14:textId="3B5AB62B" w:rsidR="00591EC3" w:rsidRPr="0096708D" w:rsidRDefault="0027346F"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Crop</w:t>
            </w:r>
          </w:p>
        </w:tc>
      </w:tr>
      <w:tr w:rsidR="00591EC3" w:rsidRPr="0096708D" w14:paraId="2F2C02CE" w14:textId="77777777" w:rsidTr="007F1C5E">
        <w:trPr>
          <w:trHeight w:val="320"/>
          <w:jc w:val="center"/>
        </w:trPr>
        <w:tc>
          <w:tcPr>
            <w:tcW w:w="2410" w:type="dxa"/>
            <w:vMerge w:val="restart"/>
            <w:tcBorders>
              <w:top w:val="nil"/>
              <w:left w:val="nil"/>
              <w:right w:val="nil"/>
            </w:tcBorders>
            <w:shd w:val="clear" w:color="000000" w:fill="D9D9D9"/>
            <w:noWrap/>
            <w:vAlign w:val="center"/>
            <w:hideMark/>
          </w:tcPr>
          <w:p w14:paraId="0C5219F3" w14:textId="77777777" w:rsidR="00591EC3" w:rsidRPr="0096708D" w:rsidRDefault="00477931" w:rsidP="005D69E5">
            <w:pPr>
              <w:spacing w:line="480" w:lineRule="auto"/>
              <w:jc w:val="both"/>
              <w:rPr>
                <w:rFonts w:ascii="Times New Roman" w:eastAsia="標楷體" w:hAnsi="Times New Roman"/>
                <w:color w:val="000000"/>
                <w:szCs w:val="24"/>
              </w:rPr>
            </w:pPr>
            <w:hyperlink r:id="rId18" w:history="1">
              <w:r w:rsidR="00591EC3" w:rsidRPr="0096708D">
                <w:rPr>
                  <w:rFonts w:ascii="Times New Roman" w:eastAsia="標楷體" w:hAnsi="Times New Roman"/>
                  <w:color w:val="000000"/>
                  <w:szCs w:val="24"/>
                </w:rPr>
                <w:t>Blotter</w:t>
              </w:r>
            </w:hyperlink>
          </w:p>
        </w:tc>
        <w:tc>
          <w:tcPr>
            <w:tcW w:w="5103" w:type="dxa"/>
            <w:tcBorders>
              <w:top w:val="nil"/>
              <w:left w:val="nil"/>
              <w:bottom w:val="nil"/>
              <w:right w:val="nil"/>
            </w:tcBorders>
            <w:shd w:val="clear" w:color="000000" w:fill="D9D9D9"/>
            <w:noWrap/>
            <w:vAlign w:val="center"/>
            <w:hideMark/>
          </w:tcPr>
          <w:p w14:paraId="44BA3A05"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Phoma</w:t>
            </w:r>
            <w:proofErr w:type="spellEnd"/>
            <w:r w:rsidRPr="0096708D">
              <w:rPr>
                <w:rFonts w:ascii="Times New Roman" w:eastAsia="標楷體" w:hAnsi="Times New Roman"/>
                <w:i/>
                <w:iCs/>
                <w:color w:val="000000"/>
                <w:szCs w:val="24"/>
              </w:rPr>
              <w:t xml:space="preserve"> lingam</w:t>
            </w:r>
          </w:p>
        </w:tc>
        <w:tc>
          <w:tcPr>
            <w:tcW w:w="2680" w:type="dxa"/>
            <w:tcBorders>
              <w:top w:val="nil"/>
              <w:left w:val="nil"/>
              <w:bottom w:val="nil"/>
              <w:right w:val="nil"/>
            </w:tcBorders>
            <w:shd w:val="clear" w:color="000000" w:fill="D9D9D9"/>
            <w:noWrap/>
            <w:vAlign w:val="center"/>
            <w:hideMark/>
          </w:tcPr>
          <w:p w14:paraId="3750BB3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78609C26" w14:textId="77777777" w:rsidTr="007F1C5E">
        <w:trPr>
          <w:trHeight w:val="340"/>
          <w:jc w:val="center"/>
        </w:trPr>
        <w:tc>
          <w:tcPr>
            <w:tcW w:w="2410" w:type="dxa"/>
            <w:vMerge/>
            <w:tcBorders>
              <w:left w:val="nil"/>
              <w:right w:val="nil"/>
            </w:tcBorders>
            <w:shd w:val="clear" w:color="000000" w:fill="D9D9D9"/>
            <w:noWrap/>
            <w:vAlign w:val="center"/>
            <w:hideMark/>
          </w:tcPr>
          <w:p w14:paraId="4674650A"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7A55000E"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Alternaria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dauci</w:t>
            </w:r>
            <w:proofErr w:type="spellEnd"/>
          </w:p>
        </w:tc>
        <w:tc>
          <w:tcPr>
            <w:tcW w:w="2680" w:type="dxa"/>
            <w:tcBorders>
              <w:top w:val="nil"/>
              <w:left w:val="nil"/>
              <w:bottom w:val="nil"/>
              <w:right w:val="nil"/>
            </w:tcBorders>
            <w:shd w:val="clear" w:color="000000" w:fill="D9D9D9"/>
            <w:vAlign w:val="center"/>
            <w:hideMark/>
          </w:tcPr>
          <w:p w14:paraId="29F0079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2269B3E5" w14:textId="77777777" w:rsidTr="007F1C5E">
        <w:trPr>
          <w:trHeight w:val="340"/>
          <w:jc w:val="center"/>
        </w:trPr>
        <w:tc>
          <w:tcPr>
            <w:tcW w:w="2410" w:type="dxa"/>
            <w:vMerge/>
            <w:tcBorders>
              <w:left w:val="nil"/>
              <w:right w:val="nil"/>
            </w:tcBorders>
            <w:shd w:val="clear" w:color="000000" w:fill="D9D9D9"/>
            <w:noWrap/>
            <w:vAlign w:val="center"/>
            <w:hideMark/>
          </w:tcPr>
          <w:p w14:paraId="2D534BA7"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6F8A043B"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Alternaria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radicina</w:t>
            </w:r>
            <w:proofErr w:type="spellEnd"/>
          </w:p>
        </w:tc>
        <w:tc>
          <w:tcPr>
            <w:tcW w:w="2680" w:type="dxa"/>
            <w:tcBorders>
              <w:top w:val="nil"/>
              <w:left w:val="nil"/>
              <w:bottom w:val="nil"/>
              <w:right w:val="nil"/>
            </w:tcBorders>
            <w:shd w:val="clear" w:color="000000" w:fill="D9D9D9"/>
            <w:vAlign w:val="center"/>
            <w:hideMark/>
          </w:tcPr>
          <w:p w14:paraId="1CD13EFA"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4C343275" w14:textId="77777777" w:rsidTr="007F1C5E">
        <w:trPr>
          <w:trHeight w:val="320"/>
          <w:jc w:val="center"/>
        </w:trPr>
        <w:tc>
          <w:tcPr>
            <w:tcW w:w="2410" w:type="dxa"/>
            <w:vMerge/>
            <w:tcBorders>
              <w:left w:val="nil"/>
              <w:right w:val="nil"/>
            </w:tcBorders>
            <w:shd w:val="clear" w:color="000000" w:fill="D9D9D9"/>
            <w:noWrap/>
            <w:vAlign w:val="center"/>
            <w:hideMark/>
          </w:tcPr>
          <w:p w14:paraId="4C271F13"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13DFEF4D"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Septoria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apiicola</w:t>
            </w:r>
            <w:proofErr w:type="spellEnd"/>
          </w:p>
        </w:tc>
        <w:tc>
          <w:tcPr>
            <w:tcW w:w="2680" w:type="dxa"/>
            <w:tcBorders>
              <w:top w:val="nil"/>
              <w:left w:val="nil"/>
              <w:bottom w:val="nil"/>
              <w:right w:val="nil"/>
            </w:tcBorders>
            <w:shd w:val="clear" w:color="000000" w:fill="D9D9D9"/>
            <w:noWrap/>
            <w:vAlign w:val="center"/>
            <w:hideMark/>
          </w:tcPr>
          <w:p w14:paraId="10EC16D2"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Apium graveolens</w:t>
            </w:r>
          </w:p>
        </w:tc>
      </w:tr>
      <w:tr w:rsidR="00591EC3" w:rsidRPr="0096708D" w14:paraId="4F19DA84" w14:textId="77777777" w:rsidTr="007F1C5E">
        <w:trPr>
          <w:trHeight w:val="340"/>
          <w:jc w:val="center"/>
        </w:trPr>
        <w:tc>
          <w:tcPr>
            <w:tcW w:w="2410" w:type="dxa"/>
            <w:vMerge/>
            <w:tcBorders>
              <w:left w:val="nil"/>
              <w:bottom w:val="nil"/>
              <w:right w:val="nil"/>
            </w:tcBorders>
            <w:shd w:val="clear" w:color="000000" w:fill="D9D9D9"/>
            <w:noWrap/>
            <w:vAlign w:val="center"/>
            <w:hideMark/>
          </w:tcPr>
          <w:p w14:paraId="098086E0"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22C30715"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Verticillium</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dahliae</w:t>
            </w:r>
            <w:proofErr w:type="spellEnd"/>
          </w:p>
        </w:tc>
        <w:tc>
          <w:tcPr>
            <w:tcW w:w="2680" w:type="dxa"/>
            <w:tcBorders>
              <w:top w:val="nil"/>
              <w:left w:val="nil"/>
              <w:bottom w:val="nil"/>
              <w:right w:val="nil"/>
            </w:tcBorders>
            <w:shd w:val="clear" w:color="000000" w:fill="D9D9D9"/>
            <w:vAlign w:val="center"/>
            <w:hideMark/>
          </w:tcPr>
          <w:p w14:paraId="2EF383F3"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Spinacia oleracea</w:t>
            </w:r>
          </w:p>
        </w:tc>
      </w:tr>
      <w:tr w:rsidR="00591EC3" w:rsidRPr="0096708D" w14:paraId="2952893D" w14:textId="77777777" w:rsidTr="007F1C5E">
        <w:trPr>
          <w:trHeight w:val="320"/>
          <w:jc w:val="center"/>
        </w:trPr>
        <w:tc>
          <w:tcPr>
            <w:tcW w:w="2410" w:type="dxa"/>
            <w:tcBorders>
              <w:top w:val="nil"/>
              <w:left w:val="nil"/>
              <w:bottom w:val="nil"/>
              <w:right w:val="nil"/>
            </w:tcBorders>
            <w:shd w:val="clear" w:color="000000" w:fill="FFFFFF"/>
            <w:noWrap/>
            <w:vAlign w:val="center"/>
            <w:hideMark/>
          </w:tcPr>
          <w:p w14:paraId="2DE0E09B"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Grow-out</w:t>
            </w:r>
          </w:p>
        </w:tc>
        <w:tc>
          <w:tcPr>
            <w:tcW w:w="5103" w:type="dxa"/>
            <w:tcBorders>
              <w:top w:val="nil"/>
              <w:left w:val="nil"/>
              <w:bottom w:val="nil"/>
              <w:right w:val="nil"/>
            </w:tcBorders>
            <w:shd w:val="clear" w:color="000000" w:fill="FFFFFF"/>
            <w:noWrap/>
            <w:vAlign w:val="center"/>
            <w:hideMark/>
          </w:tcPr>
          <w:p w14:paraId="27156E4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p>
        </w:tc>
        <w:tc>
          <w:tcPr>
            <w:tcW w:w="2680" w:type="dxa"/>
            <w:tcBorders>
              <w:top w:val="nil"/>
              <w:left w:val="nil"/>
              <w:bottom w:val="nil"/>
              <w:right w:val="nil"/>
            </w:tcBorders>
            <w:shd w:val="clear" w:color="000000" w:fill="FFFFFF"/>
            <w:noWrap/>
            <w:vAlign w:val="center"/>
            <w:hideMark/>
          </w:tcPr>
          <w:p w14:paraId="7C35719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 pepo</w:t>
            </w:r>
          </w:p>
        </w:tc>
      </w:tr>
      <w:tr w:rsidR="00591EC3" w:rsidRPr="0096708D" w14:paraId="0E02041D" w14:textId="77777777" w:rsidTr="007F1C5E">
        <w:trPr>
          <w:trHeight w:val="320"/>
          <w:jc w:val="center"/>
        </w:trPr>
        <w:tc>
          <w:tcPr>
            <w:tcW w:w="2410" w:type="dxa"/>
            <w:vMerge w:val="restart"/>
            <w:tcBorders>
              <w:top w:val="nil"/>
              <w:left w:val="nil"/>
              <w:right w:val="nil"/>
            </w:tcBorders>
            <w:shd w:val="clear" w:color="000000" w:fill="D9D9D9"/>
            <w:noWrap/>
            <w:vAlign w:val="center"/>
            <w:hideMark/>
          </w:tcPr>
          <w:p w14:paraId="5E67C09A"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Sweat box grow-out</w:t>
            </w:r>
          </w:p>
        </w:tc>
        <w:tc>
          <w:tcPr>
            <w:tcW w:w="5103" w:type="dxa"/>
            <w:tcBorders>
              <w:top w:val="nil"/>
              <w:left w:val="nil"/>
              <w:bottom w:val="nil"/>
              <w:right w:val="nil"/>
            </w:tcBorders>
            <w:shd w:val="clear" w:color="000000" w:fill="D9D9D9"/>
            <w:noWrap/>
            <w:vAlign w:val="center"/>
            <w:hideMark/>
          </w:tcPr>
          <w:p w14:paraId="4D54ACC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Acidovorax</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valerianellae</w:t>
            </w:r>
            <w:proofErr w:type="spellEnd"/>
          </w:p>
        </w:tc>
        <w:tc>
          <w:tcPr>
            <w:tcW w:w="2680" w:type="dxa"/>
            <w:tcBorders>
              <w:top w:val="nil"/>
              <w:left w:val="nil"/>
              <w:bottom w:val="nil"/>
              <w:right w:val="nil"/>
            </w:tcBorders>
            <w:shd w:val="clear" w:color="000000" w:fill="D9D9D9"/>
            <w:noWrap/>
            <w:vAlign w:val="center"/>
            <w:hideMark/>
          </w:tcPr>
          <w:p w14:paraId="44766B5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Valerianella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locusta</w:t>
            </w:r>
            <w:proofErr w:type="spellEnd"/>
          </w:p>
        </w:tc>
      </w:tr>
      <w:tr w:rsidR="00591EC3" w:rsidRPr="0096708D" w14:paraId="3BB04EAF" w14:textId="77777777" w:rsidTr="007F1C5E">
        <w:trPr>
          <w:trHeight w:val="340"/>
          <w:jc w:val="center"/>
        </w:trPr>
        <w:tc>
          <w:tcPr>
            <w:tcW w:w="2410" w:type="dxa"/>
            <w:vMerge/>
            <w:tcBorders>
              <w:left w:val="nil"/>
              <w:bottom w:val="nil"/>
              <w:right w:val="nil"/>
            </w:tcBorders>
            <w:shd w:val="clear" w:color="000000" w:fill="D9D9D9"/>
            <w:noWrap/>
            <w:vAlign w:val="center"/>
            <w:hideMark/>
          </w:tcPr>
          <w:p w14:paraId="7E6495E3"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73D71EF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Acidovorax</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citrulli</w:t>
            </w:r>
            <w:proofErr w:type="spellEnd"/>
          </w:p>
        </w:tc>
        <w:tc>
          <w:tcPr>
            <w:tcW w:w="2680" w:type="dxa"/>
            <w:tcBorders>
              <w:top w:val="nil"/>
              <w:left w:val="nil"/>
              <w:bottom w:val="nil"/>
              <w:right w:val="nil"/>
            </w:tcBorders>
            <w:shd w:val="clear" w:color="000000" w:fill="D9D9D9"/>
            <w:vAlign w:val="center"/>
            <w:hideMark/>
          </w:tcPr>
          <w:p w14:paraId="1ECD0E75"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Cucumis melo</w:t>
            </w:r>
          </w:p>
        </w:tc>
      </w:tr>
      <w:tr w:rsidR="00591EC3" w:rsidRPr="0096708D" w14:paraId="6D811553" w14:textId="77777777" w:rsidTr="007F1C5E">
        <w:trPr>
          <w:trHeight w:val="320"/>
          <w:jc w:val="center"/>
        </w:trPr>
        <w:tc>
          <w:tcPr>
            <w:tcW w:w="2410" w:type="dxa"/>
            <w:vMerge w:val="restart"/>
            <w:tcBorders>
              <w:top w:val="nil"/>
              <w:left w:val="nil"/>
              <w:right w:val="nil"/>
            </w:tcBorders>
            <w:shd w:val="clear" w:color="000000" w:fill="FFFFFF"/>
            <w:noWrap/>
            <w:vAlign w:val="center"/>
            <w:hideMark/>
          </w:tcPr>
          <w:p w14:paraId="75C7618B"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Plating</w:t>
            </w:r>
          </w:p>
        </w:tc>
        <w:tc>
          <w:tcPr>
            <w:tcW w:w="5103" w:type="dxa"/>
            <w:tcBorders>
              <w:top w:val="nil"/>
              <w:left w:val="nil"/>
              <w:bottom w:val="nil"/>
              <w:right w:val="nil"/>
            </w:tcBorders>
            <w:shd w:val="clear" w:color="000000" w:fill="FFFFFF"/>
            <w:noWrap/>
            <w:vAlign w:val="center"/>
            <w:hideMark/>
          </w:tcPr>
          <w:p w14:paraId="7CF606C1"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Phoma</w:t>
            </w:r>
            <w:proofErr w:type="spellEnd"/>
            <w:r w:rsidRPr="0096708D">
              <w:rPr>
                <w:rFonts w:ascii="Times New Roman" w:eastAsia="標楷體" w:hAnsi="Times New Roman"/>
                <w:i/>
                <w:iCs/>
                <w:color w:val="000000"/>
                <w:szCs w:val="24"/>
              </w:rPr>
              <w:t xml:space="preserve"> lingam</w:t>
            </w:r>
          </w:p>
        </w:tc>
        <w:tc>
          <w:tcPr>
            <w:tcW w:w="2680" w:type="dxa"/>
            <w:tcBorders>
              <w:top w:val="nil"/>
              <w:left w:val="nil"/>
              <w:bottom w:val="nil"/>
              <w:right w:val="nil"/>
            </w:tcBorders>
            <w:shd w:val="clear" w:color="000000" w:fill="FFFFFF"/>
            <w:noWrap/>
            <w:vAlign w:val="center"/>
            <w:hideMark/>
          </w:tcPr>
          <w:p w14:paraId="056E24A9"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416CB673" w14:textId="77777777" w:rsidTr="007F1C5E">
        <w:trPr>
          <w:trHeight w:val="340"/>
          <w:jc w:val="center"/>
        </w:trPr>
        <w:tc>
          <w:tcPr>
            <w:tcW w:w="2410" w:type="dxa"/>
            <w:vMerge/>
            <w:tcBorders>
              <w:left w:val="nil"/>
              <w:right w:val="nil"/>
            </w:tcBorders>
            <w:shd w:val="clear" w:color="000000" w:fill="FFFFFF"/>
            <w:noWrap/>
            <w:vAlign w:val="center"/>
            <w:hideMark/>
          </w:tcPr>
          <w:p w14:paraId="0C1BF842"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FFFFFF"/>
            <w:noWrap/>
            <w:vAlign w:val="center"/>
            <w:hideMark/>
          </w:tcPr>
          <w:p w14:paraId="280FAD0E"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Alternaria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dauci</w:t>
            </w:r>
            <w:proofErr w:type="spellEnd"/>
          </w:p>
        </w:tc>
        <w:tc>
          <w:tcPr>
            <w:tcW w:w="2680" w:type="dxa"/>
            <w:tcBorders>
              <w:top w:val="nil"/>
              <w:left w:val="nil"/>
              <w:bottom w:val="nil"/>
              <w:right w:val="nil"/>
            </w:tcBorders>
            <w:shd w:val="clear" w:color="000000" w:fill="FFFFFF"/>
            <w:vAlign w:val="center"/>
            <w:hideMark/>
          </w:tcPr>
          <w:p w14:paraId="7C6ECAF3"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0BE1CCD7" w14:textId="77777777" w:rsidTr="007F1C5E">
        <w:trPr>
          <w:trHeight w:val="340"/>
          <w:jc w:val="center"/>
        </w:trPr>
        <w:tc>
          <w:tcPr>
            <w:tcW w:w="2410" w:type="dxa"/>
            <w:vMerge/>
            <w:tcBorders>
              <w:left w:val="nil"/>
              <w:right w:val="nil"/>
            </w:tcBorders>
            <w:shd w:val="clear" w:color="000000" w:fill="FFFFFF"/>
            <w:noWrap/>
            <w:vAlign w:val="center"/>
            <w:hideMark/>
          </w:tcPr>
          <w:p w14:paraId="02A0427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FFFFFF"/>
            <w:noWrap/>
            <w:vAlign w:val="center"/>
            <w:hideMark/>
          </w:tcPr>
          <w:p w14:paraId="59222C76"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Alternaria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radicina</w:t>
            </w:r>
            <w:proofErr w:type="spellEnd"/>
          </w:p>
        </w:tc>
        <w:tc>
          <w:tcPr>
            <w:tcW w:w="2680" w:type="dxa"/>
            <w:tcBorders>
              <w:top w:val="nil"/>
              <w:left w:val="nil"/>
              <w:bottom w:val="nil"/>
              <w:right w:val="nil"/>
            </w:tcBorders>
            <w:shd w:val="clear" w:color="000000" w:fill="FFFFFF"/>
            <w:vAlign w:val="center"/>
            <w:hideMark/>
          </w:tcPr>
          <w:p w14:paraId="0F10A049"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1F07104C" w14:textId="77777777" w:rsidTr="007F1C5E">
        <w:trPr>
          <w:trHeight w:val="340"/>
          <w:jc w:val="center"/>
        </w:trPr>
        <w:tc>
          <w:tcPr>
            <w:tcW w:w="2410" w:type="dxa"/>
            <w:vMerge/>
            <w:tcBorders>
              <w:left w:val="nil"/>
              <w:right w:val="nil"/>
            </w:tcBorders>
            <w:shd w:val="clear" w:color="000000" w:fill="FFFFFF"/>
            <w:noWrap/>
            <w:vAlign w:val="center"/>
            <w:hideMark/>
          </w:tcPr>
          <w:p w14:paraId="707C100C"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FFFFFF"/>
            <w:noWrap/>
            <w:vAlign w:val="center"/>
            <w:hideMark/>
          </w:tcPr>
          <w:p w14:paraId="6280822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Verticillium</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dahliae</w:t>
            </w:r>
            <w:proofErr w:type="spellEnd"/>
          </w:p>
        </w:tc>
        <w:tc>
          <w:tcPr>
            <w:tcW w:w="2680" w:type="dxa"/>
            <w:tcBorders>
              <w:top w:val="nil"/>
              <w:left w:val="nil"/>
              <w:bottom w:val="nil"/>
              <w:right w:val="nil"/>
            </w:tcBorders>
            <w:shd w:val="clear" w:color="000000" w:fill="FFFFFF"/>
            <w:vAlign w:val="center"/>
            <w:hideMark/>
          </w:tcPr>
          <w:p w14:paraId="770F3F9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Spinacia oleracea</w:t>
            </w:r>
          </w:p>
        </w:tc>
      </w:tr>
      <w:tr w:rsidR="00591EC3" w:rsidRPr="0096708D" w14:paraId="72E3BEFD" w14:textId="77777777" w:rsidTr="007F1C5E">
        <w:trPr>
          <w:trHeight w:val="320"/>
          <w:jc w:val="center"/>
        </w:trPr>
        <w:tc>
          <w:tcPr>
            <w:tcW w:w="2410" w:type="dxa"/>
            <w:vMerge/>
            <w:tcBorders>
              <w:left w:val="nil"/>
              <w:bottom w:val="nil"/>
              <w:right w:val="nil"/>
            </w:tcBorders>
            <w:shd w:val="clear" w:color="000000" w:fill="FFFFFF"/>
            <w:noWrap/>
            <w:vAlign w:val="center"/>
            <w:hideMark/>
          </w:tcPr>
          <w:p w14:paraId="6D08ED14"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FFFFFF"/>
            <w:noWrap/>
            <w:vAlign w:val="center"/>
            <w:hideMark/>
          </w:tcPr>
          <w:p w14:paraId="0A7BFE52"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p>
        </w:tc>
        <w:tc>
          <w:tcPr>
            <w:tcW w:w="2680" w:type="dxa"/>
            <w:tcBorders>
              <w:top w:val="nil"/>
              <w:left w:val="nil"/>
              <w:bottom w:val="nil"/>
              <w:right w:val="nil"/>
            </w:tcBorders>
            <w:shd w:val="clear" w:color="000000" w:fill="FFFFFF"/>
            <w:noWrap/>
            <w:vAlign w:val="center"/>
            <w:hideMark/>
          </w:tcPr>
          <w:p w14:paraId="51D8528D"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 pepo</w:t>
            </w:r>
          </w:p>
        </w:tc>
      </w:tr>
      <w:tr w:rsidR="00591EC3" w:rsidRPr="0096708D" w14:paraId="0FF3E5C4" w14:textId="77777777" w:rsidTr="007F1C5E">
        <w:trPr>
          <w:trHeight w:val="320"/>
          <w:jc w:val="center"/>
        </w:trPr>
        <w:tc>
          <w:tcPr>
            <w:tcW w:w="2410" w:type="dxa"/>
            <w:vMerge w:val="restart"/>
            <w:tcBorders>
              <w:top w:val="nil"/>
              <w:left w:val="nil"/>
              <w:right w:val="nil"/>
            </w:tcBorders>
            <w:shd w:val="clear" w:color="000000" w:fill="D9D9D9"/>
            <w:noWrap/>
            <w:vAlign w:val="center"/>
            <w:hideMark/>
          </w:tcPr>
          <w:p w14:paraId="2622F2F6"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Dilution plating</w:t>
            </w:r>
          </w:p>
        </w:tc>
        <w:tc>
          <w:tcPr>
            <w:tcW w:w="5103" w:type="dxa"/>
            <w:tcBorders>
              <w:top w:val="nil"/>
              <w:left w:val="nil"/>
              <w:bottom w:val="nil"/>
              <w:right w:val="nil"/>
            </w:tcBorders>
            <w:shd w:val="clear" w:color="000000" w:fill="D9D9D9"/>
            <w:noWrap/>
            <w:vAlign w:val="center"/>
            <w:hideMark/>
          </w:tcPr>
          <w:p w14:paraId="25CF955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savastanoi</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phaseolicola</w:t>
            </w:r>
            <w:proofErr w:type="spellEnd"/>
          </w:p>
        </w:tc>
        <w:tc>
          <w:tcPr>
            <w:tcW w:w="2680" w:type="dxa"/>
            <w:tcBorders>
              <w:top w:val="nil"/>
              <w:left w:val="nil"/>
              <w:bottom w:val="nil"/>
              <w:right w:val="nil"/>
            </w:tcBorders>
            <w:shd w:val="clear" w:color="000000" w:fill="D9D9D9"/>
            <w:noWrap/>
            <w:vAlign w:val="center"/>
            <w:hideMark/>
          </w:tcPr>
          <w:p w14:paraId="27A2145C"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15CF3E05" w14:textId="77777777" w:rsidTr="007F1C5E">
        <w:trPr>
          <w:trHeight w:val="320"/>
          <w:jc w:val="center"/>
        </w:trPr>
        <w:tc>
          <w:tcPr>
            <w:tcW w:w="2410" w:type="dxa"/>
            <w:vMerge/>
            <w:tcBorders>
              <w:left w:val="nil"/>
              <w:right w:val="nil"/>
            </w:tcBorders>
            <w:shd w:val="clear" w:color="000000" w:fill="D9D9D9"/>
            <w:noWrap/>
            <w:vAlign w:val="center"/>
            <w:hideMark/>
          </w:tcPr>
          <w:p w14:paraId="1AC2499A"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2A8E51AB"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p>
        </w:tc>
        <w:tc>
          <w:tcPr>
            <w:tcW w:w="2680" w:type="dxa"/>
            <w:tcBorders>
              <w:top w:val="nil"/>
              <w:left w:val="nil"/>
              <w:bottom w:val="nil"/>
              <w:right w:val="nil"/>
            </w:tcBorders>
            <w:shd w:val="clear" w:color="000000" w:fill="D9D9D9"/>
            <w:noWrap/>
            <w:vAlign w:val="center"/>
            <w:hideMark/>
          </w:tcPr>
          <w:p w14:paraId="30DFD3D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5D98C99A" w14:textId="77777777" w:rsidTr="007F1C5E">
        <w:trPr>
          <w:trHeight w:val="320"/>
          <w:jc w:val="center"/>
        </w:trPr>
        <w:tc>
          <w:tcPr>
            <w:tcW w:w="2410" w:type="dxa"/>
            <w:vMerge/>
            <w:tcBorders>
              <w:left w:val="nil"/>
              <w:right w:val="nil"/>
            </w:tcBorders>
            <w:shd w:val="clear" w:color="000000" w:fill="D9D9D9"/>
            <w:noWrap/>
            <w:vAlign w:val="center"/>
            <w:hideMark/>
          </w:tcPr>
          <w:p w14:paraId="4A8B07E7"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52BB0AB3"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r w:rsidRPr="0096708D">
              <w:rPr>
                <w:rFonts w:ascii="Times New Roman" w:eastAsia="標楷體" w:hAnsi="Times New Roman"/>
                <w:i/>
                <w:iCs/>
                <w:color w:val="000000"/>
                <w:szCs w:val="24"/>
              </w:rPr>
              <w:t> </w:t>
            </w:r>
            <w:r w:rsidRPr="0096708D">
              <w:rPr>
                <w:rFonts w:ascii="Times New Roman" w:eastAsia="標楷體" w:hAnsi="Times New Roman"/>
                <w:color w:val="000000"/>
                <w:szCs w:val="24"/>
              </w:rPr>
              <w:t>var.</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fuscans</w:t>
            </w:r>
            <w:proofErr w:type="spellEnd"/>
          </w:p>
        </w:tc>
        <w:tc>
          <w:tcPr>
            <w:tcW w:w="2680" w:type="dxa"/>
            <w:tcBorders>
              <w:top w:val="nil"/>
              <w:left w:val="nil"/>
              <w:bottom w:val="nil"/>
              <w:right w:val="nil"/>
            </w:tcBorders>
            <w:shd w:val="clear" w:color="000000" w:fill="D9D9D9"/>
            <w:noWrap/>
            <w:vAlign w:val="center"/>
            <w:hideMark/>
          </w:tcPr>
          <w:p w14:paraId="6C96507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3301CDC4" w14:textId="77777777" w:rsidTr="007F1C5E">
        <w:trPr>
          <w:trHeight w:val="320"/>
          <w:jc w:val="center"/>
        </w:trPr>
        <w:tc>
          <w:tcPr>
            <w:tcW w:w="2410" w:type="dxa"/>
            <w:vMerge/>
            <w:tcBorders>
              <w:left w:val="nil"/>
              <w:right w:val="nil"/>
            </w:tcBorders>
            <w:shd w:val="clear" w:color="000000" w:fill="D9D9D9"/>
            <w:noWrap/>
            <w:vAlign w:val="center"/>
            <w:hideMark/>
          </w:tcPr>
          <w:p w14:paraId="497B0EF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10F9AA11" w14:textId="6E948116"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xml:space="preserve"> </w:t>
            </w:r>
            <w:proofErr w:type="spellStart"/>
            <w:r w:rsidR="00B40CCE" w:rsidRPr="0096708D">
              <w:rPr>
                <w:rFonts w:ascii="Times New Roman" w:eastAsia="標楷體" w:hAnsi="Times New Roman"/>
                <w:i/>
                <w:iCs/>
                <w:color w:val="000000"/>
                <w:szCs w:val="24"/>
              </w:rPr>
              <w:t>c</w:t>
            </w:r>
            <w:r w:rsidR="007A6DC3">
              <w:rPr>
                <w:rFonts w:ascii="Times New Roman" w:eastAsia="標楷體" w:hAnsi="Times New Roman"/>
                <w:i/>
                <w:iCs/>
                <w:color w:val="000000"/>
                <w:szCs w:val="24"/>
              </w:rPr>
              <w:t>ampestris</w:t>
            </w:r>
            <w:proofErr w:type="spellEnd"/>
          </w:p>
        </w:tc>
        <w:tc>
          <w:tcPr>
            <w:tcW w:w="2680" w:type="dxa"/>
            <w:tcBorders>
              <w:top w:val="nil"/>
              <w:left w:val="nil"/>
              <w:bottom w:val="nil"/>
              <w:right w:val="nil"/>
            </w:tcBorders>
            <w:shd w:val="clear" w:color="000000" w:fill="D9D9D9"/>
            <w:noWrap/>
            <w:vAlign w:val="center"/>
            <w:hideMark/>
          </w:tcPr>
          <w:p w14:paraId="54FE189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267819FC" w14:textId="77777777" w:rsidTr="007F1C5E">
        <w:trPr>
          <w:trHeight w:val="320"/>
          <w:jc w:val="center"/>
        </w:trPr>
        <w:tc>
          <w:tcPr>
            <w:tcW w:w="2410" w:type="dxa"/>
            <w:vMerge/>
            <w:tcBorders>
              <w:left w:val="nil"/>
              <w:right w:val="nil"/>
            </w:tcBorders>
            <w:shd w:val="clear" w:color="000000" w:fill="D9D9D9"/>
            <w:noWrap/>
            <w:vAlign w:val="center"/>
            <w:hideMark/>
          </w:tcPr>
          <w:p w14:paraId="673FB689"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124A99E9"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raphani</w:t>
            </w:r>
            <w:proofErr w:type="spellEnd"/>
          </w:p>
        </w:tc>
        <w:tc>
          <w:tcPr>
            <w:tcW w:w="2680" w:type="dxa"/>
            <w:tcBorders>
              <w:top w:val="nil"/>
              <w:left w:val="nil"/>
              <w:bottom w:val="nil"/>
              <w:right w:val="nil"/>
            </w:tcBorders>
            <w:shd w:val="clear" w:color="000000" w:fill="D9D9D9"/>
            <w:noWrap/>
            <w:vAlign w:val="center"/>
            <w:hideMark/>
          </w:tcPr>
          <w:p w14:paraId="52FF47F3"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5A47B4B2" w14:textId="77777777" w:rsidTr="007F1C5E">
        <w:trPr>
          <w:trHeight w:val="340"/>
          <w:jc w:val="center"/>
        </w:trPr>
        <w:tc>
          <w:tcPr>
            <w:tcW w:w="2410" w:type="dxa"/>
            <w:vMerge/>
            <w:tcBorders>
              <w:left w:val="nil"/>
              <w:right w:val="nil"/>
            </w:tcBorders>
            <w:shd w:val="clear" w:color="000000" w:fill="D9D9D9"/>
            <w:noWrap/>
            <w:vAlign w:val="center"/>
            <w:hideMark/>
          </w:tcPr>
          <w:p w14:paraId="688990D1"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vAlign w:val="center"/>
            <w:hideMark/>
          </w:tcPr>
          <w:p w14:paraId="00858B94"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hortorum</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w:t>
            </w:r>
            <w:proofErr w:type="spellStart"/>
            <w:r w:rsidRPr="0096708D">
              <w:rPr>
                <w:rFonts w:ascii="Times New Roman" w:eastAsia="標楷體" w:hAnsi="Times New Roman"/>
                <w:i/>
                <w:iCs/>
                <w:color w:val="000000"/>
                <w:szCs w:val="24"/>
              </w:rPr>
              <w:t>carotae</w:t>
            </w:r>
            <w:proofErr w:type="spellEnd"/>
          </w:p>
        </w:tc>
        <w:tc>
          <w:tcPr>
            <w:tcW w:w="2680" w:type="dxa"/>
            <w:tcBorders>
              <w:top w:val="nil"/>
              <w:left w:val="nil"/>
              <w:bottom w:val="nil"/>
              <w:right w:val="nil"/>
            </w:tcBorders>
            <w:shd w:val="clear" w:color="000000" w:fill="D9D9D9"/>
            <w:vAlign w:val="center"/>
            <w:hideMark/>
          </w:tcPr>
          <w:p w14:paraId="1E48649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0DBF0B20" w14:textId="77777777" w:rsidTr="007F1C5E">
        <w:trPr>
          <w:trHeight w:val="340"/>
          <w:jc w:val="center"/>
        </w:trPr>
        <w:tc>
          <w:tcPr>
            <w:tcW w:w="2410" w:type="dxa"/>
            <w:vMerge/>
            <w:tcBorders>
              <w:left w:val="nil"/>
              <w:right w:val="nil"/>
            </w:tcBorders>
            <w:shd w:val="clear" w:color="000000" w:fill="D9D9D9"/>
            <w:noWrap/>
            <w:vAlign w:val="center"/>
            <w:hideMark/>
          </w:tcPr>
          <w:p w14:paraId="0BEBECB8"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vAlign w:val="center"/>
            <w:hideMark/>
          </w:tcPr>
          <w:p w14:paraId="74E4F4C1" w14:textId="6C9415B6"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xml:space="preserve"> </w:t>
            </w:r>
            <w:proofErr w:type="spellStart"/>
            <w:r w:rsidR="00B40CCE" w:rsidRPr="0096708D">
              <w:rPr>
                <w:rFonts w:ascii="Times New Roman" w:eastAsia="標楷體" w:hAnsi="Times New Roman"/>
                <w:i/>
                <w:iCs/>
                <w:color w:val="000000"/>
                <w:szCs w:val="24"/>
              </w:rPr>
              <w:t>p</w:t>
            </w:r>
            <w:r w:rsidRPr="0096708D">
              <w:rPr>
                <w:rFonts w:ascii="Times New Roman" w:eastAsia="標楷體" w:hAnsi="Times New Roman"/>
                <w:i/>
                <w:iCs/>
                <w:color w:val="000000"/>
                <w:szCs w:val="24"/>
              </w:rPr>
              <w:t>isi</w:t>
            </w:r>
            <w:proofErr w:type="spellEnd"/>
          </w:p>
        </w:tc>
        <w:tc>
          <w:tcPr>
            <w:tcW w:w="2680" w:type="dxa"/>
            <w:tcBorders>
              <w:top w:val="nil"/>
              <w:left w:val="nil"/>
              <w:bottom w:val="nil"/>
              <w:right w:val="nil"/>
            </w:tcBorders>
            <w:shd w:val="clear" w:color="000000" w:fill="D9D9D9"/>
            <w:vAlign w:val="center"/>
            <w:hideMark/>
          </w:tcPr>
          <w:p w14:paraId="0E8E8CD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Pisum sativum</w:t>
            </w:r>
          </w:p>
        </w:tc>
      </w:tr>
      <w:tr w:rsidR="00591EC3" w:rsidRPr="0096708D" w14:paraId="35A4BD8A" w14:textId="77777777" w:rsidTr="007F1C5E">
        <w:trPr>
          <w:trHeight w:val="340"/>
          <w:jc w:val="center"/>
        </w:trPr>
        <w:tc>
          <w:tcPr>
            <w:tcW w:w="2410" w:type="dxa"/>
            <w:vMerge/>
            <w:tcBorders>
              <w:left w:val="nil"/>
              <w:right w:val="nil"/>
            </w:tcBorders>
            <w:shd w:val="clear" w:color="000000" w:fill="D9D9D9"/>
            <w:noWrap/>
            <w:vAlign w:val="center"/>
            <w:hideMark/>
          </w:tcPr>
          <w:p w14:paraId="751A825E"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150855C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Xanthomonas </w:t>
            </w:r>
            <w:r w:rsidRPr="0096708D">
              <w:rPr>
                <w:rFonts w:ascii="Times New Roman" w:eastAsia="標楷體" w:hAnsi="Times New Roman"/>
                <w:color w:val="000000"/>
                <w:szCs w:val="24"/>
              </w:rPr>
              <w:t>spp.</w:t>
            </w:r>
          </w:p>
        </w:tc>
        <w:tc>
          <w:tcPr>
            <w:tcW w:w="2680" w:type="dxa"/>
            <w:tcBorders>
              <w:top w:val="nil"/>
              <w:left w:val="nil"/>
              <w:bottom w:val="nil"/>
              <w:right w:val="nil"/>
            </w:tcBorders>
            <w:shd w:val="clear" w:color="000000" w:fill="D9D9D9"/>
            <w:vAlign w:val="center"/>
            <w:hideMark/>
          </w:tcPr>
          <w:p w14:paraId="7BCE5521"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5E82EF77" w14:textId="77777777" w:rsidTr="007F1C5E">
        <w:trPr>
          <w:trHeight w:val="340"/>
          <w:jc w:val="center"/>
        </w:trPr>
        <w:tc>
          <w:tcPr>
            <w:tcW w:w="2410" w:type="dxa"/>
            <w:vMerge/>
            <w:tcBorders>
              <w:left w:val="nil"/>
              <w:right w:val="nil"/>
            </w:tcBorders>
            <w:shd w:val="clear" w:color="000000" w:fill="D9D9D9"/>
            <w:noWrap/>
            <w:vAlign w:val="center"/>
            <w:hideMark/>
          </w:tcPr>
          <w:p w14:paraId="0C081600"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2D40C0B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Xanthomonas </w:t>
            </w:r>
            <w:r w:rsidRPr="0096708D">
              <w:rPr>
                <w:rFonts w:ascii="Times New Roman" w:eastAsia="標楷體" w:hAnsi="Times New Roman"/>
                <w:color w:val="000000"/>
                <w:szCs w:val="24"/>
              </w:rPr>
              <w:t>spp.</w:t>
            </w:r>
          </w:p>
        </w:tc>
        <w:tc>
          <w:tcPr>
            <w:tcW w:w="2680" w:type="dxa"/>
            <w:tcBorders>
              <w:top w:val="nil"/>
              <w:left w:val="nil"/>
              <w:bottom w:val="nil"/>
              <w:right w:val="nil"/>
            </w:tcBorders>
            <w:shd w:val="clear" w:color="000000" w:fill="D9D9D9"/>
            <w:vAlign w:val="center"/>
            <w:hideMark/>
          </w:tcPr>
          <w:p w14:paraId="282CECB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2D2DDC84" w14:textId="77777777" w:rsidTr="007F1C5E">
        <w:trPr>
          <w:trHeight w:val="340"/>
          <w:jc w:val="center"/>
        </w:trPr>
        <w:tc>
          <w:tcPr>
            <w:tcW w:w="2410" w:type="dxa"/>
            <w:vMerge/>
            <w:tcBorders>
              <w:left w:val="nil"/>
              <w:bottom w:val="nil"/>
              <w:right w:val="nil"/>
            </w:tcBorders>
            <w:shd w:val="clear" w:color="000000" w:fill="D9D9D9"/>
            <w:noWrap/>
            <w:vAlign w:val="center"/>
            <w:hideMark/>
          </w:tcPr>
          <w:p w14:paraId="60299C2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000000" w:fill="D9D9D9"/>
            <w:noWrap/>
            <w:vAlign w:val="center"/>
            <w:hideMark/>
          </w:tcPr>
          <w:p w14:paraId="37581135"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Clavibacter</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r w:rsidRPr="0096708D">
              <w:rPr>
                <w:rFonts w:ascii="Times New Roman" w:eastAsia="標楷體" w:hAnsi="Times New Roman"/>
                <w:i/>
                <w:iCs/>
                <w:color w:val="000000"/>
                <w:szCs w:val="24"/>
              </w:rPr>
              <w:t xml:space="preserve"> </w:t>
            </w:r>
            <w:r w:rsidRPr="0096708D">
              <w:rPr>
                <w:rFonts w:ascii="Times New Roman" w:eastAsia="標楷體" w:hAnsi="Times New Roman"/>
                <w:color w:val="000000"/>
                <w:szCs w:val="24"/>
              </w:rPr>
              <w:t>subsp.</w:t>
            </w:r>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p>
        </w:tc>
        <w:tc>
          <w:tcPr>
            <w:tcW w:w="2680" w:type="dxa"/>
            <w:tcBorders>
              <w:top w:val="nil"/>
              <w:left w:val="nil"/>
              <w:bottom w:val="nil"/>
              <w:right w:val="nil"/>
            </w:tcBorders>
            <w:shd w:val="clear" w:color="000000" w:fill="D9D9D9"/>
            <w:vAlign w:val="center"/>
            <w:hideMark/>
          </w:tcPr>
          <w:p w14:paraId="4898E8F5"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00CA7820" w14:textId="77777777" w:rsidTr="007F1C5E">
        <w:trPr>
          <w:trHeight w:val="320"/>
          <w:jc w:val="center"/>
        </w:trPr>
        <w:tc>
          <w:tcPr>
            <w:tcW w:w="2410" w:type="dxa"/>
            <w:vMerge w:val="restart"/>
            <w:tcBorders>
              <w:top w:val="nil"/>
              <w:left w:val="nil"/>
              <w:right w:val="nil"/>
            </w:tcBorders>
            <w:shd w:val="clear" w:color="auto" w:fill="auto"/>
            <w:noWrap/>
            <w:vAlign w:val="center"/>
            <w:hideMark/>
          </w:tcPr>
          <w:p w14:paraId="537181CE" w14:textId="77777777" w:rsidR="00591EC3" w:rsidRPr="0096708D" w:rsidRDefault="00477931" w:rsidP="005D69E5">
            <w:pPr>
              <w:spacing w:line="480" w:lineRule="auto"/>
              <w:jc w:val="both"/>
              <w:rPr>
                <w:rFonts w:ascii="Times New Roman" w:eastAsia="標楷體" w:hAnsi="Times New Roman"/>
                <w:color w:val="000000"/>
                <w:szCs w:val="24"/>
              </w:rPr>
            </w:pPr>
            <w:hyperlink r:id="rId19" w:history="1">
              <w:r w:rsidR="00591EC3" w:rsidRPr="0096708D">
                <w:rPr>
                  <w:rFonts w:ascii="Times New Roman" w:eastAsia="標楷體" w:hAnsi="Times New Roman"/>
                  <w:color w:val="000000"/>
                  <w:szCs w:val="24"/>
                </w:rPr>
                <w:t>Confirmation PCR</w:t>
              </w:r>
            </w:hyperlink>
          </w:p>
        </w:tc>
        <w:tc>
          <w:tcPr>
            <w:tcW w:w="5103" w:type="dxa"/>
            <w:tcBorders>
              <w:top w:val="nil"/>
              <w:left w:val="nil"/>
              <w:bottom w:val="nil"/>
              <w:right w:val="nil"/>
            </w:tcBorders>
            <w:shd w:val="clear" w:color="auto" w:fill="auto"/>
            <w:noWrap/>
            <w:vAlign w:val="center"/>
            <w:hideMark/>
          </w:tcPr>
          <w:p w14:paraId="448D8B1C" w14:textId="52291F87" w:rsidR="00591EC3" w:rsidRPr="0096708D" w:rsidRDefault="00591EC3" w:rsidP="007A6DC3">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xml:space="preserve"> </w:t>
            </w:r>
            <w:proofErr w:type="spellStart"/>
            <w:r w:rsidR="00B40CCE" w:rsidRPr="0096708D">
              <w:rPr>
                <w:rFonts w:ascii="Times New Roman" w:eastAsia="標楷體" w:hAnsi="Times New Roman"/>
                <w:i/>
                <w:iCs/>
                <w:color w:val="000000"/>
                <w:szCs w:val="24"/>
              </w:rPr>
              <w:t>c</w:t>
            </w:r>
            <w:r w:rsidRPr="0096708D">
              <w:rPr>
                <w:rFonts w:ascii="Times New Roman" w:eastAsia="標楷體" w:hAnsi="Times New Roman"/>
                <w:i/>
                <w:iCs/>
                <w:color w:val="000000"/>
                <w:szCs w:val="24"/>
              </w:rPr>
              <w:t>ampestris</w:t>
            </w:r>
            <w:proofErr w:type="spellEnd"/>
          </w:p>
        </w:tc>
        <w:tc>
          <w:tcPr>
            <w:tcW w:w="2680" w:type="dxa"/>
            <w:tcBorders>
              <w:top w:val="nil"/>
              <w:left w:val="nil"/>
              <w:bottom w:val="nil"/>
              <w:right w:val="nil"/>
            </w:tcBorders>
            <w:shd w:val="clear" w:color="auto" w:fill="auto"/>
            <w:noWrap/>
            <w:vAlign w:val="center"/>
            <w:hideMark/>
          </w:tcPr>
          <w:p w14:paraId="051E91C2"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3D710C72" w14:textId="77777777" w:rsidTr="007F1C5E">
        <w:trPr>
          <w:trHeight w:val="320"/>
          <w:jc w:val="center"/>
        </w:trPr>
        <w:tc>
          <w:tcPr>
            <w:tcW w:w="2410" w:type="dxa"/>
            <w:vMerge/>
            <w:tcBorders>
              <w:left w:val="nil"/>
              <w:bottom w:val="nil"/>
              <w:right w:val="nil"/>
            </w:tcBorders>
            <w:shd w:val="clear" w:color="auto" w:fill="auto"/>
            <w:noWrap/>
            <w:vAlign w:val="center"/>
            <w:hideMark/>
          </w:tcPr>
          <w:p w14:paraId="726F2363"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2CAD7CE9"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Acidovorax</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valerianellae</w:t>
            </w:r>
            <w:proofErr w:type="spellEnd"/>
          </w:p>
        </w:tc>
        <w:tc>
          <w:tcPr>
            <w:tcW w:w="2680" w:type="dxa"/>
            <w:tcBorders>
              <w:top w:val="nil"/>
              <w:left w:val="nil"/>
              <w:bottom w:val="nil"/>
              <w:right w:val="nil"/>
            </w:tcBorders>
            <w:shd w:val="clear" w:color="auto" w:fill="auto"/>
            <w:noWrap/>
            <w:vAlign w:val="center"/>
            <w:hideMark/>
          </w:tcPr>
          <w:p w14:paraId="169DC3E6"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Valerianella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locusta</w:t>
            </w:r>
            <w:proofErr w:type="spellEnd"/>
          </w:p>
        </w:tc>
      </w:tr>
      <w:tr w:rsidR="00591EC3" w:rsidRPr="0096708D" w14:paraId="5FBD1F85" w14:textId="77777777" w:rsidTr="007F1C5E">
        <w:trPr>
          <w:trHeight w:val="320"/>
          <w:jc w:val="center"/>
        </w:trPr>
        <w:tc>
          <w:tcPr>
            <w:tcW w:w="2410" w:type="dxa"/>
            <w:vMerge w:val="restart"/>
            <w:tcBorders>
              <w:top w:val="nil"/>
              <w:left w:val="nil"/>
              <w:right w:val="nil"/>
            </w:tcBorders>
            <w:shd w:val="clear" w:color="auto" w:fill="D9D9D9" w:themeFill="background1" w:themeFillShade="D9"/>
            <w:noWrap/>
            <w:vAlign w:val="center"/>
            <w:hideMark/>
          </w:tcPr>
          <w:p w14:paraId="34F74C9A"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Seed extract qPCR</w:t>
            </w:r>
          </w:p>
        </w:tc>
        <w:tc>
          <w:tcPr>
            <w:tcW w:w="5103" w:type="dxa"/>
            <w:tcBorders>
              <w:top w:val="nil"/>
              <w:left w:val="nil"/>
              <w:bottom w:val="nil"/>
              <w:right w:val="nil"/>
            </w:tcBorders>
            <w:shd w:val="clear" w:color="auto" w:fill="D9D9D9" w:themeFill="background1" w:themeFillShade="D9"/>
            <w:noWrap/>
            <w:vAlign w:val="center"/>
            <w:hideMark/>
          </w:tcPr>
          <w:p w14:paraId="0E428BF6"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xml:space="preserve">. </w:t>
            </w:r>
            <w:r w:rsidRPr="0096708D">
              <w:rPr>
                <w:rFonts w:ascii="Times New Roman" w:eastAsia="標楷體" w:hAnsi="Times New Roman"/>
                <w:i/>
                <w:iCs/>
                <w:color w:val="000000"/>
                <w:szCs w:val="24"/>
              </w:rPr>
              <w:t>campestris</w:t>
            </w:r>
          </w:p>
        </w:tc>
        <w:tc>
          <w:tcPr>
            <w:tcW w:w="2680" w:type="dxa"/>
            <w:tcBorders>
              <w:top w:val="nil"/>
              <w:left w:val="nil"/>
              <w:bottom w:val="nil"/>
              <w:right w:val="nil"/>
            </w:tcBorders>
            <w:shd w:val="clear" w:color="auto" w:fill="D9D9D9" w:themeFill="background1" w:themeFillShade="D9"/>
            <w:noWrap/>
            <w:vAlign w:val="center"/>
            <w:hideMark/>
          </w:tcPr>
          <w:p w14:paraId="2A0011F1"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530C915A" w14:textId="77777777" w:rsidTr="007F1C5E">
        <w:trPr>
          <w:trHeight w:val="320"/>
          <w:jc w:val="center"/>
        </w:trPr>
        <w:tc>
          <w:tcPr>
            <w:tcW w:w="2410" w:type="dxa"/>
            <w:vMerge/>
            <w:tcBorders>
              <w:left w:val="nil"/>
              <w:right w:val="nil"/>
            </w:tcBorders>
            <w:shd w:val="clear" w:color="auto" w:fill="D9D9D9" w:themeFill="background1" w:themeFillShade="D9"/>
            <w:noWrap/>
            <w:vAlign w:val="center"/>
            <w:hideMark/>
          </w:tcPr>
          <w:p w14:paraId="756F0A67"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3FEF107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raphani</w:t>
            </w:r>
            <w:proofErr w:type="spellEnd"/>
          </w:p>
        </w:tc>
        <w:tc>
          <w:tcPr>
            <w:tcW w:w="2680" w:type="dxa"/>
            <w:tcBorders>
              <w:top w:val="nil"/>
              <w:left w:val="nil"/>
              <w:bottom w:val="nil"/>
              <w:right w:val="nil"/>
            </w:tcBorders>
            <w:shd w:val="clear" w:color="auto" w:fill="D9D9D9" w:themeFill="background1" w:themeFillShade="D9"/>
            <w:noWrap/>
            <w:vAlign w:val="center"/>
            <w:hideMark/>
          </w:tcPr>
          <w:p w14:paraId="5158B45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4DE0AE75" w14:textId="77777777" w:rsidTr="007F1C5E">
        <w:trPr>
          <w:trHeight w:val="340"/>
          <w:jc w:val="center"/>
        </w:trPr>
        <w:tc>
          <w:tcPr>
            <w:tcW w:w="2410" w:type="dxa"/>
            <w:vMerge/>
            <w:tcBorders>
              <w:left w:val="nil"/>
              <w:right w:val="nil"/>
            </w:tcBorders>
            <w:shd w:val="clear" w:color="auto" w:fill="D9D9D9" w:themeFill="background1" w:themeFillShade="D9"/>
            <w:noWrap/>
            <w:vAlign w:val="center"/>
            <w:hideMark/>
          </w:tcPr>
          <w:p w14:paraId="243118AB"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0A8C0BFA"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Candidatus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Liberibacter</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solanacearum</w:t>
            </w:r>
            <w:proofErr w:type="spellEnd"/>
          </w:p>
        </w:tc>
        <w:tc>
          <w:tcPr>
            <w:tcW w:w="2680" w:type="dxa"/>
            <w:tcBorders>
              <w:top w:val="nil"/>
              <w:left w:val="nil"/>
              <w:bottom w:val="nil"/>
              <w:right w:val="nil"/>
            </w:tcBorders>
            <w:shd w:val="clear" w:color="auto" w:fill="D9D9D9" w:themeFill="background1" w:themeFillShade="D9"/>
            <w:vAlign w:val="center"/>
            <w:hideMark/>
          </w:tcPr>
          <w:p w14:paraId="39B41D9C"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56D13AF5" w14:textId="77777777" w:rsidTr="007F1C5E">
        <w:trPr>
          <w:trHeight w:val="340"/>
          <w:jc w:val="center"/>
        </w:trPr>
        <w:tc>
          <w:tcPr>
            <w:tcW w:w="2410" w:type="dxa"/>
            <w:vMerge/>
            <w:tcBorders>
              <w:left w:val="nil"/>
              <w:right w:val="nil"/>
            </w:tcBorders>
            <w:shd w:val="clear" w:color="auto" w:fill="D9D9D9" w:themeFill="background1" w:themeFillShade="D9"/>
            <w:noWrap/>
            <w:vAlign w:val="center"/>
            <w:hideMark/>
          </w:tcPr>
          <w:p w14:paraId="3F918E9A"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4E188A74"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Acidovorax</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citrulli</w:t>
            </w:r>
            <w:proofErr w:type="spellEnd"/>
          </w:p>
        </w:tc>
        <w:tc>
          <w:tcPr>
            <w:tcW w:w="2680" w:type="dxa"/>
            <w:tcBorders>
              <w:top w:val="nil"/>
              <w:left w:val="nil"/>
              <w:bottom w:val="nil"/>
              <w:right w:val="nil"/>
            </w:tcBorders>
            <w:shd w:val="clear" w:color="auto" w:fill="D9D9D9" w:themeFill="background1" w:themeFillShade="D9"/>
            <w:vAlign w:val="center"/>
            <w:hideMark/>
          </w:tcPr>
          <w:p w14:paraId="1E845C2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Cucurbitaceae</w:t>
            </w:r>
          </w:p>
        </w:tc>
      </w:tr>
      <w:tr w:rsidR="00591EC3" w:rsidRPr="0096708D" w14:paraId="24EF04A0" w14:textId="77777777" w:rsidTr="007F1C5E">
        <w:trPr>
          <w:trHeight w:val="340"/>
          <w:jc w:val="center"/>
        </w:trPr>
        <w:tc>
          <w:tcPr>
            <w:tcW w:w="2410" w:type="dxa"/>
            <w:vMerge/>
            <w:tcBorders>
              <w:left w:val="nil"/>
              <w:right w:val="nil"/>
            </w:tcBorders>
            <w:shd w:val="clear" w:color="auto" w:fill="D9D9D9" w:themeFill="background1" w:themeFillShade="D9"/>
            <w:noWrap/>
            <w:vAlign w:val="center"/>
            <w:hideMark/>
          </w:tcPr>
          <w:p w14:paraId="33CFB893"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42E8A4A3"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Tomato brown rugose fruit virus</w:t>
            </w:r>
          </w:p>
        </w:tc>
        <w:tc>
          <w:tcPr>
            <w:tcW w:w="2680" w:type="dxa"/>
            <w:tcBorders>
              <w:top w:val="nil"/>
              <w:left w:val="nil"/>
              <w:bottom w:val="nil"/>
              <w:right w:val="nil"/>
            </w:tcBorders>
            <w:shd w:val="clear" w:color="auto" w:fill="D9D9D9" w:themeFill="background1" w:themeFillShade="D9"/>
            <w:vAlign w:val="center"/>
            <w:hideMark/>
          </w:tcPr>
          <w:p w14:paraId="7200D4C2"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3F93C0B2" w14:textId="77777777" w:rsidTr="007F1C5E">
        <w:trPr>
          <w:trHeight w:val="340"/>
          <w:jc w:val="center"/>
        </w:trPr>
        <w:tc>
          <w:tcPr>
            <w:tcW w:w="2410" w:type="dxa"/>
            <w:vMerge/>
            <w:tcBorders>
              <w:left w:val="nil"/>
              <w:right w:val="nil"/>
            </w:tcBorders>
            <w:shd w:val="clear" w:color="auto" w:fill="D9D9D9" w:themeFill="background1" w:themeFillShade="D9"/>
            <w:noWrap/>
            <w:vAlign w:val="center"/>
            <w:hideMark/>
          </w:tcPr>
          <w:p w14:paraId="00912234"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5AD9E195"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Tomato brown rugose fruit virus</w:t>
            </w:r>
          </w:p>
        </w:tc>
        <w:tc>
          <w:tcPr>
            <w:tcW w:w="2680" w:type="dxa"/>
            <w:tcBorders>
              <w:top w:val="nil"/>
              <w:left w:val="nil"/>
              <w:bottom w:val="nil"/>
              <w:right w:val="nil"/>
            </w:tcBorders>
            <w:shd w:val="clear" w:color="auto" w:fill="D9D9D9" w:themeFill="background1" w:themeFillShade="D9"/>
            <w:vAlign w:val="center"/>
            <w:hideMark/>
          </w:tcPr>
          <w:p w14:paraId="73AFEFE9"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7820E414" w14:textId="77777777" w:rsidTr="007F1C5E">
        <w:trPr>
          <w:trHeight w:val="340"/>
          <w:jc w:val="center"/>
        </w:trPr>
        <w:tc>
          <w:tcPr>
            <w:tcW w:w="2410" w:type="dxa"/>
            <w:vMerge/>
            <w:tcBorders>
              <w:left w:val="nil"/>
              <w:right w:val="nil"/>
            </w:tcBorders>
            <w:shd w:val="clear" w:color="auto" w:fill="D9D9D9" w:themeFill="background1" w:themeFillShade="D9"/>
            <w:noWrap/>
            <w:vAlign w:val="center"/>
            <w:hideMark/>
          </w:tcPr>
          <w:p w14:paraId="22543AAB"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145B68F9"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Clavibacter</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r w:rsidRPr="0096708D">
              <w:rPr>
                <w:rFonts w:ascii="Times New Roman" w:eastAsia="標楷體" w:hAnsi="Times New Roman"/>
                <w:i/>
                <w:iCs/>
                <w:color w:val="000000"/>
                <w:szCs w:val="24"/>
              </w:rPr>
              <w:t xml:space="preserve"> </w:t>
            </w:r>
            <w:r w:rsidRPr="0096708D">
              <w:rPr>
                <w:rFonts w:ascii="Times New Roman" w:eastAsia="標楷體" w:hAnsi="Times New Roman"/>
                <w:color w:val="000000"/>
                <w:szCs w:val="24"/>
              </w:rPr>
              <w:t>subsp.</w:t>
            </w:r>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p>
        </w:tc>
        <w:tc>
          <w:tcPr>
            <w:tcW w:w="2680" w:type="dxa"/>
            <w:tcBorders>
              <w:top w:val="nil"/>
              <w:left w:val="nil"/>
              <w:bottom w:val="nil"/>
              <w:right w:val="nil"/>
            </w:tcBorders>
            <w:shd w:val="clear" w:color="auto" w:fill="D9D9D9" w:themeFill="background1" w:themeFillShade="D9"/>
            <w:vAlign w:val="center"/>
            <w:hideMark/>
          </w:tcPr>
          <w:p w14:paraId="11D6CA7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30B57508" w14:textId="77777777" w:rsidTr="007F1C5E">
        <w:trPr>
          <w:trHeight w:val="340"/>
          <w:jc w:val="center"/>
        </w:trPr>
        <w:tc>
          <w:tcPr>
            <w:tcW w:w="2410" w:type="dxa"/>
            <w:vMerge/>
            <w:tcBorders>
              <w:left w:val="nil"/>
              <w:bottom w:val="nil"/>
              <w:right w:val="nil"/>
            </w:tcBorders>
            <w:shd w:val="clear" w:color="auto" w:fill="D9D9D9" w:themeFill="background1" w:themeFillShade="D9"/>
            <w:noWrap/>
            <w:vAlign w:val="center"/>
            <w:hideMark/>
          </w:tcPr>
          <w:p w14:paraId="20DAD8B7"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D9D9D9" w:themeFill="background1" w:themeFillShade="D9"/>
            <w:noWrap/>
            <w:vAlign w:val="center"/>
            <w:hideMark/>
          </w:tcPr>
          <w:p w14:paraId="06B8AB4B" w14:textId="77777777" w:rsidR="00591EC3" w:rsidRPr="0096708D" w:rsidRDefault="00591EC3" w:rsidP="005D69E5">
            <w:pPr>
              <w:spacing w:line="480" w:lineRule="auto"/>
              <w:jc w:val="both"/>
              <w:rPr>
                <w:rFonts w:ascii="Times New Roman" w:eastAsia="標楷體" w:hAnsi="Times New Roman"/>
                <w:color w:val="000000"/>
                <w:szCs w:val="24"/>
              </w:rPr>
            </w:pPr>
            <w:proofErr w:type="spellStart"/>
            <w:r w:rsidRPr="0096708D">
              <w:rPr>
                <w:rFonts w:ascii="Times New Roman" w:eastAsia="標楷體" w:hAnsi="Times New Roman"/>
                <w:color w:val="000000"/>
                <w:szCs w:val="24"/>
              </w:rPr>
              <w:t>Pospiviroids</w:t>
            </w:r>
            <w:proofErr w:type="spellEnd"/>
          </w:p>
        </w:tc>
        <w:tc>
          <w:tcPr>
            <w:tcW w:w="2680" w:type="dxa"/>
            <w:tcBorders>
              <w:top w:val="nil"/>
              <w:left w:val="nil"/>
              <w:bottom w:val="nil"/>
              <w:right w:val="nil"/>
            </w:tcBorders>
            <w:shd w:val="clear" w:color="auto" w:fill="D9D9D9" w:themeFill="background1" w:themeFillShade="D9"/>
            <w:vAlign w:val="center"/>
            <w:hideMark/>
          </w:tcPr>
          <w:p w14:paraId="7590024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0BCFE73B" w14:textId="77777777" w:rsidTr="007F1C5E">
        <w:trPr>
          <w:trHeight w:val="320"/>
          <w:jc w:val="center"/>
        </w:trPr>
        <w:tc>
          <w:tcPr>
            <w:tcW w:w="2410" w:type="dxa"/>
            <w:vMerge w:val="restart"/>
            <w:tcBorders>
              <w:top w:val="nil"/>
              <w:left w:val="nil"/>
              <w:right w:val="nil"/>
            </w:tcBorders>
            <w:shd w:val="clear" w:color="auto" w:fill="auto"/>
            <w:noWrap/>
            <w:vAlign w:val="center"/>
            <w:hideMark/>
          </w:tcPr>
          <w:p w14:paraId="3C576FC6" w14:textId="77777777" w:rsidR="00591EC3" w:rsidRPr="0096708D" w:rsidRDefault="00477931" w:rsidP="005D69E5">
            <w:pPr>
              <w:spacing w:line="480" w:lineRule="auto"/>
              <w:jc w:val="both"/>
              <w:rPr>
                <w:rFonts w:ascii="Times New Roman" w:eastAsia="標楷體" w:hAnsi="Times New Roman"/>
                <w:color w:val="000000"/>
                <w:szCs w:val="24"/>
              </w:rPr>
            </w:pPr>
            <w:hyperlink r:id="rId20" w:history="1">
              <w:r w:rsidR="00591EC3" w:rsidRPr="0096708D">
                <w:rPr>
                  <w:rFonts w:ascii="Times New Roman" w:eastAsia="標楷體" w:hAnsi="Times New Roman"/>
                  <w:color w:val="000000"/>
                  <w:szCs w:val="24"/>
                </w:rPr>
                <w:t>Identification qPCR</w:t>
              </w:r>
            </w:hyperlink>
            <w:r w:rsidR="00591EC3" w:rsidRPr="0096708D">
              <w:rPr>
                <w:rFonts w:ascii="Times New Roman" w:eastAsia="標楷體" w:hAnsi="Times New Roman"/>
                <w:color w:val="000000"/>
                <w:szCs w:val="24"/>
              </w:rPr>
              <w:t> </w:t>
            </w:r>
          </w:p>
        </w:tc>
        <w:tc>
          <w:tcPr>
            <w:tcW w:w="5103" w:type="dxa"/>
            <w:tcBorders>
              <w:top w:val="nil"/>
              <w:left w:val="nil"/>
              <w:bottom w:val="nil"/>
              <w:right w:val="nil"/>
            </w:tcBorders>
            <w:shd w:val="clear" w:color="auto" w:fill="auto"/>
            <w:noWrap/>
            <w:vAlign w:val="center"/>
            <w:hideMark/>
          </w:tcPr>
          <w:p w14:paraId="0167DDCB"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p>
        </w:tc>
        <w:tc>
          <w:tcPr>
            <w:tcW w:w="2680" w:type="dxa"/>
            <w:tcBorders>
              <w:top w:val="nil"/>
              <w:left w:val="nil"/>
              <w:bottom w:val="nil"/>
              <w:right w:val="nil"/>
            </w:tcBorders>
            <w:shd w:val="clear" w:color="auto" w:fill="auto"/>
            <w:noWrap/>
            <w:vAlign w:val="center"/>
            <w:hideMark/>
          </w:tcPr>
          <w:p w14:paraId="08B4669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3A1F3506" w14:textId="77777777" w:rsidTr="007F1C5E">
        <w:trPr>
          <w:trHeight w:val="320"/>
          <w:jc w:val="center"/>
        </w:trPr>
        <w:tc>
          <w:tcPr>
            <w:tcW w:w="2410" w:type="dxa"/>
            <w:vMerge/>
            <w:tcBorders>
              <w:left w:val="nil"/>
              <w:right w:val="nil"/>
            </w:tcBorders>
            <w:shd w:val="clear" w:color="auto" w:fill="auto"/>
            <w:noWrap/>
            <w:vAlign w:val="center"/>
            <w:hideMark/>
          </w:tcPr>
          <w:p w14:paraId="41E66889"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3F452467"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r w:rsidRPr="0096708D">
              <w:rPr>
                <w:rFonts w:ascii="Times New Roman" w:eastAsia="標楷體" w:hAnsi="Times New Roman"/>
                <w:i/>
                <w:iCs/>
                <w:color w:val="000000"/>
                <w:szCs w:val="24"/>
              </w:rPr>
              <w:t> </w:t>
            </w:r>
            <w:r w:rsidRPr="0096708D">
              <w:rPr>
                <w:rFonts w:ascii="Times New Roman" w:eastAsia="標楷體" w:hAnsi="Times New Roman"/>
                <w:color w:val="000000"/>
                <w:szCs w:val="24"/>
              </w:rPr>
              <w:t>var.</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fuscans</w:t>
            </w:r>
            <w:proofErr w:type="spellEnd"/>
          </w:p>
        </w:tc>
        <w:tc>
          <w:tcPr>
            <w:tcW w:w="2680" w:type="dxa"/>
            <w:tcBorders>
              <w:top w:val="nil"/>
              <w:left w:val="nil"/>
              <w:bottom w:val="nil"/>
              <w:right w:val="nil"/>
            </w:tcBorders>
            <w:shd w:val="clear" w:color="auto" w:fill="auto"/>
            <w:noWrap/>
            <w:vAlign w:val="center"/>
            <w:hideMark/>
          </w:tcPr>
          <w:p w14:paraId="5A92504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6B198C4A" w14:textId="77777777" w:rsidTr="007F1C5E">
        <w:trPr>
          <w:trHeight w:val="320"/>
          <w:jc w:val="center"/>
        </w:trPr>
        <w:tc>
          <w:tcPr>
            <w:tcW w:w="2410" w:type="dxa"/>
            <w:vMerge/>
            <w:tcBorders>
              <w:left w:val="nil"/>
              <w:right w:val="nil"/>
            </w:tcBorders>
            <w:shd w:val="clear" w:color="auto" w:fill="auto"/>
            <w:noWrap/>
            <w:vAlign w:val="center"/>
            <w:hideMark/>
          </w:tcPr>
          <w:p w14:paraId="5A41F09C"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2EB86AD0"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xml:space="preserve">. </w:t>
            </w:r>
            <w:r w:rsidRPr="0096708D">
              <w:rPr>
                <w:rFonts w:ascii="Times New Roman" w:eastAsia="標楷體" w:hAnsi="Times New Roman"/>
                <w:i/>
                <w:iCs/>
                <w:color w:val="000000"/>
                <w:szCs w:val="24"/>
              </w:rPr>
              <w:t>campestris</w:t>
            </w:r>
          </w:p>
        </w:tc>
        <w:tc>
          <w:tcPr>
            <w:tcW w:w="2680" w:type="dxa"/>
            <w:tcBorders>
              <w:top w:val="nil"/>
              <w:left w:val="nil"/>
              <w:bottom w:val="nil"/>
              <w:right w:val="nil"/>
            </w:tcBorders>
            <w:shd w:val="clear" w:color="auto" w:fill="auto"/>
            <w:noWrap/>
            <w:vAlign w:val="center"/>
            <w:hideMark/>
          </w:tcPr>
          <w:p w14:paraId="73E674B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2A5499C0" w14:textId="77777777" w:rsidTr="007F1C5E">
        <w:trPr>
          <w:trHeight w:val="320"/>
          <w:jc w:val="center"/>
        </w:trPr>
        <w:tc>
          <w:tcPr>
            <w:tcW w:w="2410" w:type="dxa"/>
            <w:vMerge/>
            <w:tcBorders>
              <w:left w:val="nil"/>
              <w:right w:val="nil"/>
            </w:tcBorders>
            <w:shd w:val="clear" w:color="auto" w:fill="auto"/>
            <w:noWrap/>
            <w:vAlign w:val="center"/>
            <w:hideMark/>
          </w:tcPr>
          <w:p w14:paraId="4E27E90B"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6C243611"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raphani</w:t>
            </w:r>
            <w:proofErr w:type="spellEnd"/>
          </w:p>
        </w:tc>
        <w:tc>
          <w:tcPr>
            <w:tcW w:w="2680" w:type="dxa"/>
            <w:tcBorders>
              <w:top w:val="nil"/>
              <w:left w:val="nil"/>
              <w:bottom w:val="nil"/>
              <w:right w:val="nil"/>
            </w:tcBorders>
            <w:shd w:val="clear" w:color="auto" w:fill="auto"/>
            <w:noWrap/>
            <w:vAlign w:val="center"/>
            <w:hideMark/>
          </w:tcPr>
          <w:p w14:paraId="443B19A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w:t>
            </w:r>
            <w:r w:rsidRPr="0096708D">
              <w:rPr>
                <w:rFonts w:ascii="Times New Roman" w:eastAsia="標楷體" w:hAnsi="Times New Roman"/>
                <w:color w:val="000000"/>
                <w:szCs w:val="24"/>
              </w:rPr>
              <w:t>spp.</w:t>
            </w:r>
          </w:p>
        </w:tc>
      </w:tr>
      <w:tr w:rsidR="00591EC3" w:rsidRPr="0096708D" w14:paraId="591B24AB" w14:textId="77777777" w:rsidTr="007F1C5E">
        <w:trPr>
          <w:trHeight w:val="340"/>
          <w:jc w:val="center"/>
        </w:trPr>
        <w:tc>
          <w:tcPr>
            <w:tcW w:w="2410" w:type="dxa"/>
            <w:vMerge/>
            <w:tcBorders>
              <w:left w:val="nil"/>
              <w:right w:val="nil"/>
            </w:tcBorders>
            <w:shd w:val="clear" w:color="auto" w:fill="auto"/>
            <w:noWrap/>
            <w:vAlign w:val="center"/>
            <w:hideMark/>
          </w:tcPr>
          <w:p w14:paraId="0A9B326B"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vAlign w:val="center"/>
            <w:hideMark/>
          </w:tcPr>
          <w:p w14:paraId="7EE9FA46"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hortorum</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w:t>
            </w:r>
            <w:proofErr w:type="spellStart"/>
            <w:r w:rsidRPr="0096708D">
              <w:rPr>
                <w:rFonts w:ascii="Times New Roman" w:eastAsia="標楷體" w:hAnsi="Times New Roman"/>
                <w:i/>
                <w:iCs/>
                <w:color w:val="000000"/>
                <w:szCs w:val="24"/>
              </w:rPr>
              <w:t>carotae</w:t>
            </w:r>
            <w:proofErr w:type="spellEnd"/>
          </w:p>
        </w:tc>
        <w:tc>
          <w:tcPr>
            <w:tcW w:w="2680" w:type="dxa"/>
            <w:tcBorders>
              <w:top w:val="nil"/>
              <w:left w:val="nil"/>
              <w:bottom w:val="nil"/>
              <w:right w:val="nil"/>
            </w:tcBorders>
            <w:shd w:val="clear" w:color="auto" w:fill="auto"/>
            <w:vAlign w:val="center"/>
            <w:hideMark/>
          </w:tcPr>
          <w:p w14:paraId="7133539A"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1AEBDBBB" w14:textId="77777777" w:rsidTr="007F1C5E">
        <w:trPr>
          <w:trHeight w:val="340"/>
          <w:jc w:val="center"/>
        </w:trPr>
        <w:tc>
          <w:tcPr>
            <w:tcW w:w="2410" w:type="dxa"/>
            <w:vMerge/>
            <w:tcBorders>
              <w:left w:val="nil"/>
              <w:right w:val="nil"/>
            </w:tcBorders>
            <w:shd w:val="clear" w:color="auto" w:fill="auto"/>
            <w:noWrap/>
            <w:vAlign w:val="center"/>
            <w:hideMark/>
          </w:tcPr>
          <w:p w14:paraId="015A995A"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vAlign w:val="center"/>
            <w:hideMark/>
          </w:tcPr>
          <w:p w14:paraId="0BB9D463" w14:textId="41B3769E"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xml:space="preserve"> </w:t>
            </w:r>
            <w:proofErr w:type="spellStart"/>
            <w:r w:rsidR="00B40CCE" w:rsidRPr="0096708D">
              <w:rPr>
                <w:rFonts w:ascii="Times New Roman" w:eastAsia="標楷體" w:hAnsi="Times New Roman"/>
                <w:i/>
                <w:iCs/>
                <w:color w:val="000000"/>
                <w:szCs w:val="24"/>
              </w:rPr>
              <w:t>p</w:t>
            </w:r>
            <w:r w:rsidRPr="0096708D">
              <w:rPr>
                <w:rFonts w:ascii="Times New Roman" w:eastAsia="標楷體" w:hAnsi="Times New Roman"/>
                <w:i/>
                <w:iCs/>
                <w:color w:val="000000"/>
                <w:szCs w:val="24"/>
              </w:rPr>
              <w:t>isi</w:t>
            </w:r>
            <w:proofErr w:type="spellEnd"/>
          </w:p>
        </w:tc>
        <w:tc>
          <w:tcPr>
            <w:tcW w:w="2680" w:type="dxa"/>
            <w:tcBorders>
              <w:top w:val="nil"/>
              <w:left w:val="nil"/>
              <w:bottom w:val="nil"/>
              <w:right w:val="nil"/>
            </w:tcBorders>
            <w:shd w:val="clear" w:color="auto" w:fill="auto"/>
            <w:vAlign w:val="center"/>
            <w:hideMark/>
          </w:tcPr>
          <w:p w14:paraId="7315806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Pisum sativum</w:t>
            </w:r>
          </w:p>
        </w:tc>
      </w:tr>
      <w:tr w:rsidR="00591EC3" w:rsidRPr="0096708D" w14:paraId="1592B424" w14:textId="77777777" w:rsidTr="007F1C5E">
        <w:trPr>
          <w:trHeight w:val="340"/>
          <w:jc w:val="center"/>
        </w:trPr>
        <w:tc>
          <w:tcPr>
            <w:tcW w:w="2410" w:type="dxa"/>
            <w:vMerge/>
            <w:tcBorders>
              <w:left w:val="nil"/>
              <w:right w:val="nil"/>
            </w:tcBorders>
            <w:shd w:val="clear" w:color="auto" w:fill="auto"/>
            <w:noWrap/>
            <w:vAlign w:val="center"/>
            <w:hideMark/>
          </w:tcPr>
          <w:p w14:paraId="65594ACE"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2D97B1A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Xanthomonas </w:t>
            </w:r>
            <w:r w:rsidRPr="0096708D">
              <w:rPr>
                <w:rFonts w:ascii="Times New Roman" w:eastAsia="標楷體" w:hAnsi="Times New Roman"/>
                <w:color w:val="000000"/>
                <w:szCs w:val="24"/>
              </w:rPr>
              <w:t>spp.</w:t>
            </w:r>
          </w:p>
        </w:tc>
        <w:tc>
          <w:tcPr>
            <w:tcW w:w="2680" w:type="dxa"/>
            <w:tcBorders>
              <w:top w:val="nil"/>
              <w:left w:val="nil"/>
              <w:bottom w:val="nil"/>
              <w:right w:val="nil"/>
            </w:tcBorders>
            <w:shd w:val="clear" w:color="auto" w:fill="auto"/>
            <w:vAlign w:val="center"/>
            <w:hideMark/>
          </w:tcPr>
          <w:p w14:paraId="2F8828D1"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1F112290" w14:textId="77777777" w:rsidTr="007F1C5E">
        <w:trPr>
          <w:trHeight w:val="320"/>
          <w:jc w:val="center"/>
        </w:trPr>
        <w:tc>
          <w:tcPr>
            <w:tcW w:w="2410" w:type="dxa"/>
            <w:vMerge/>
            <w:tcBorders>
              <w:left w:val="nil"/>
              <w:right w:val="nil"/>
            </w:tcBorders>
            <w:shd w:val="clear" w:color="auto" w:fill="auto"/>
            <w:noWrap/>
            <w:vAlign w:val="center"/>
            <w:hideMark/>
          </w:tcPr>
          <w:p w14:paraId="3815973B"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2F577738"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Clavibacter</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r w:rsidRPr="0096708D">
              <w:rPr>
                <w:rFonts w:ascii="Times New Roman" w:eastAsia="標楷體" w:hAnsi="Times New Roman"/>
                <w:i/>
                <w:iCs/>
                <w:color w:val="000000"/>
                <w:szCs w:val="24"/>
              </w:rPr>
              <w:t xml:space="preserve"> </w:t>
            </w:r>
            <w:r w:rsidRPr="0096708D">
              <w:rPr>
                <w:rFonts w:ascii="Times New Roman" w:eastAsia="標楷體" w:hAnsi="Times New Roman"/>
                <w:color w:val="000000"/>
                <w:szCs w:val="24"/>
              </w:rPr>
              <w:t>subsp.</w:t>
            </w:r>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p>
        </w:tc>
        <w:tc>
          <w:tcPr>
            <w:tcW w:w="2680" w:type="dxa"/>
            <w:tcBorders>
              <w:top w:val="nil"/>
              <w:left w:val="nil"/>
              <w:bottom w:val="nil"/>
              <w:right w:val="nil"/>
            </w:tcBorders>
            <w:shd w:val="clear" w:color="auto" w:fill="auto"/>
            <w:vAlign w:val="center"/>
            <w:hideMark/>
          </w:tcPr>
          <w:p w14:paraId="49856F71"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7BF56F7E" w14:textId="77777777" w:rsidTr="007F1C5E">
        <w:trPr>
          <w:trHeight w:val="320"/>
          <w:jc w:val="center"/>
        </w:trPr>
        <w:tc>
          <w:tcPr>
            <w:tcW w:w="2410" w:type="dxa"/>
            <w:vMerge/>
            <w:tcBorders>
              <w:left w:val="nil"/>
              <w:bottom w:val="nil"/>
              <w:right w:val="nil"/>
            </w:tcBorders>
            <w:shd w:val="clear" w:color="auto" w:fill="auto"/>
            <w:noWrap/>
            <w:vAlign w:val="center"/>
            <w:hideMark/>
          </w:tcPr>
          <w:p w14:paraId="6F679FFD"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75719728"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Xanthomonas </w:t>
            </w:r>
            <w:r w:rsidRPr="0096708D">
              <w:rPr>
                <w:rFonts w:ascii="Times New Roman" w:eastAsia="標楷體" w:hAnsi="Times New Roman"/>
                <w:color w:val="000000"/>
                <w:szCs w:val="24"/>
              </w:rPr>
              <w:t>spp.</w:t>
            </w:r>
          </w:p>
        </w:tc>
        <w:tc>
          <w:tcPr>
            <w:tcW w:w="2680" w:type="dxa"/>
            <w:tcBorders>
              <w:top w:val="nil"/>
              <w:left w:val="nil"/>
              <w:bottom w:val="nil"/>
              <w:right w:val="nil"/>
            </w:tcBorders>
            <w:shd w:val="clear" w:color="auto" w:fill="auto"/>
            <w:vAlign w:val="center"/>
            <w:hideMark/>
          </w:tcPr>
          <w:p w14:paraId="21C0C94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21DFC3C9" w14:textId="77777777" w:rsidTr="007F1C5E">
        <w:trPr>
          <w:trHeight w:val="340"/>
          <w:jc w:val="center"/>
        </w:trPr>
        <w:tc>
          <w:tcPr>
            <w:tcW w:w="2410" w:type="dxa"/>
            <w:vMerge w:val="restart"/>
            <w:tcBorders>
              <w:top w:val="nil"/>
              <w:left w:val="nil"/>
              <w:right w:val="nil"/>
            </w:tcBorders>
            <w:shd w:val="clear" w:color="auto" w:fill="BFBFBF" w:themeFill="background1" w:themeFillShade="BF"/>
            <w:noWrap/>
            <w:vAlign w:val="center"/>
            <w:hideMark/>
          </w:tcPr>
          <w:p w14:paraId="11C32D69" w14:textId="77777777" w:rsidR="00591EC3" w:rsidRPr="0096708D" w:rsidRDefault="00477931" w:rsidP="005D69E5">
            <w:pPr>
              <w:spacing w:line="480" w:lineRule="auto"/>
              <w:jc w:val="both"/>
              <w:rPr>
                <w:rFonts w:ascii="Times New Roman" w:eastAsia="標楷體" w:hAnsi="Times New Roman"/>
                <w:color w:val="000000"/>
                <w:szCs w:val="24"/>
              </w:rPr>
            </w:pPr>
            <w:hyperlink r:id="rId21" w:history="1">
              <w:r w:rsidR="00591EC3" w:rsidRPr="0096708D">
                <w:rPr>
                  <w:rFonts w:ascii="Times New Roman" w:eastAsia="標楷體" w:hAnsi="Times New Roman"/>
                  <w:color w:val="000000"/>
                  <w:szCs w:val="24"/>
                </w:rPr>
                <w:t>ELISA</w:t>
              </w:r>
            </w:hyperlink>
          </w:p>
        </w:tc>
        <w:tc>
          <w:tcPr>
            <w:tcW w:w="5103" w:type="dxa"/>
            <w:tcBorders>
              <w:top w:val="nil"/>
              <w:left w:val="nil"/>
              <w:bottom w:val="nil"/>
              <w:right w:val="nil"/>
            </w:tcBorders>
            <w:shd w:val="clear" w:color="auto" w:fill="BFBFBF" w:themeFill="background1" w:themeFillShade="BF"/>
            <w:vAlign w:val="center"/>
            <w:hideMark/>
          </w:tcPr>
          <w:p w14:paraId="07B1D9B5"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Cucumber green mottle mosaic virus</w:t>
            </w:r>
          </w:p>
        </w:tc>
        <w:tc>
          <w:tcPr>
            <w:tcW w:w="2680" w:type="dxa"/>
            <w:tcBorders>
              <w:top w:val="nil"/>
              <w:left w:val="nil"/>
              <w:bottom w:val="nil"/>
              <w:right w:val="nil"/>
            </w:tcBorders>
            <w:shd w:val="clear" w:color="auto" w:fill="BFBFBF" w:themeFill="background1" w:themeFillShade="BF"/>
            <w:vAlign w:val="center"/>
            <w:hideMark/>
          </w:tcPr>
          <w:p w14:paraId="4CF9AFF2"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Cucurbitaceae</w:t>
            </w:r>
          </w:p>
        </w:tc>
      </w:tr>
      <w:tr w:rsidR="00591EC3" w:rsidRPr="0096708D" w14:paraId="6C46F2FD"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2066CCF0"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22D0E1A4"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Melon necrotic spot virus</w:t>
            </w:r>
          </w:p>
        </w:tc>
        <w:tc>
          <w:tcPr>
            <w:tcW w:w="2680" w:type="dxa"/>
            <w:tcBorders>
              <w:top w:val="nil"/>
              <w:left w:val="nil"/>
              <w:bottom w:val="nil"/>
              <w:right w:val="nil"/>
            </w:tcBorders>
            <w:shd w:val="clear" w:color="auto" w:fill="BFBFBF" w:themeFill="background1" w:themeFillShade="BF"/>
            <w:vAlign w:val="center"/>
            <w:hideMark/>
          </w:tcPr>
          <w:p w14:paraId="426D0ADF"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Cucurbitaceae</w:t>
            </w:r>
          </w:p>
        </w:tc>
      </w:tr>
      <w:tr w:rsidR="00591EC3" w:rsidRPr="0096708D" w14:paraId="7723A665"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78E4B5EA"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7923C252"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Squash mosaic virus</w:t>
            </w:r>
          </w:p>
        </w:tc>
        <w:tc>
          <w:tcPr>
            <w:tcW w:w="2680" w:type="dxa"/>
            <w:tcBorders>
              <w:top w:val="nil"/>
              <w:left w:val="nil"/>
              <w:bottom w:val="nil"/>
              <w:right w:val="nil"/>
            </w:tcBorders>
            <w:shd w:val="clear" w:color="auto" w:fill="BFBFBF" w:themeFill="background1" w:themeFillShade="BF"/>
            <w:vAlign w:val="center"/>
            <w:hideMark/>
          </w:tcPr>
          <w:p w14:paraId="6BE2CEC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Cucurbitaceae</w:t>
            </w:r>
          </w:p>
        </w:tc>
      </w:tr>
      <w:tr w:rsidR="00591EC3" w:rsidRPr="0096708D" w14:paraId="2C972325"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2DB36582"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649E698"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Lettuce mosaic virus</w:t>
            </w:r>
          </w:p>
        </w:tc>
        <w:tc>
          <w:tcPr>
            <w:tcW w:w="2680" w:type="dxa"/>
            <w:tcBorders>
              <w:top w:val="nil"/>
              <w:left w:val="nil"/>
              <w:bottom w:val="nil"/>
              <w:right w:val="nil"/>
            </w:tcBorders>
            <w:shd w:val="clear" w:color="auto" w:fill="BFBFBF" w:themeFill="background1" w:themeFillShade="BF"/>
            <w:vAlign w:val="center"/>
            <w:hideMark/>
          </w:tcPr>
          <w:p w14:paraId="6C20422A"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Lactuca</w:t>
            </w:r>
            <w:proofErr w:type="spellEnd"/>
            <w:r w:rsidRPr="0096708D">
              <w:rPr>
                <w:rFonts w:ascii="Times New Roman" w:eastAsia="標楷體" w:hAnsi="Times New Roman"/>
                <w:i/>
                <w:iCs/>
                <w:color w:val="000000"/>
                <w:szCs w:val="24"/>
              </w:rPr>
              <w:t xml:space="preserve"> sativa</w:t>
            </w:r>
          </w:p>
        </w:tc>
      </w:tr>
      <w:tr w:rsidR="00591EC3" w:rsidRPr="0096708D" w14:paraId="06117F3E"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3D2C0CD8"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DF5A278"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Pea seed-borne mosaic virus</w:t>
            </w:r>
          </w:p>
        </w:tc>
        <w:tc>
          <w:tcPr>
            <w:tcW w:w="2680" w:type="dxa"/>
            <w:tcBorders>
              <w:top w:val="nil"/>
              <w:left w:val="nil"/>
              <w:bottom w:val="nil"/>
              <w:right w:val="nil"/>
            </w:tcBorders>
            <w:shd w:val="clear" w:color="auto" w:fill="BFBFBF" w:themeFill="background1" w:themeFillShade="BF"/>
            <w:vAlign w:val="center"/>
            <w:hideMark/>
          </w:tcPr>
          <w:p w14:paraId="3366B3E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Pisum sativum</w:t>
            </w:r>
          </w:p>
        </w:tc>
      </w:tr>
      <w:tr w:rsidR="00591EC3" w:rsidRPr="0096708D" w14:paraId="40AB9127"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684B0F77"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229D2CF0"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Pea early browning virus</w:t>
            </w:r>
          </w:p>
        </w:tc>
        <w:tc>
          <w:tcPr>
            <w:tcW w:w="2680" w:type="dxa"/>
            <w:tcBorders>
              <w:top w:val="nil"/>
              <w:left w:val="nil"/>
              <w:bottom w:val="nil"/>
              <w:right w:val="nil"/>
            </w:tcBorders>
            <w:shd w:val="clear" w:color="auto" w:fill="BFBFBF" w:themeFill="background1" w:themeFillShade="BF"/>
            <w:vAlign w:val="center"/>
            <w:hideMark/>
          </w:tcPr>
          <w:p w14:paraId="02D1AB76"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Pisum sativum</w:t>
            </w:r>
          </w:p>
        </w:tc>
      </w:tr>
      <w:tr w:rsidR="00591EC3" w:rsidRPr="0096708D" w14:paraId="3965CED5"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10EC635C"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7AC70E6" w14:textId="77777777" w:rsidR="00591EC3" w:rsidRPr="0096708D" w:rsidRDefault="00591EC3" w:rsidP="005D69E5">
            <w:pPr>
              <w:spacing w:line="480" w:lineRule="auto"/>
              <w:jc w:val="both"/>
              <w:rPr>
                <w:rFonts w:ascii="Times New Roman" w:eastAsia="標楷體" w:hAnsi="Times New Roman"/>
                <w:color w:val="000000"/>
                <w:szCs w:val="24"/>
              </w:rPr>
            </w:pPr>
            <w:proofErr w:type="spellStart"/>
            <w:r w:rsidRPr="0096708D">
              <w:rPr>
                <w:rFonts w:ascii="Times New Roman" w:eastAsia="標楷體" w:hAnsi="Times New Roman"/>
                <w:color w:val="000000"/>
                <w:szCs w:val="24"/>
              </w:rPr>
              <w:t>Tobamoviruses</w:t>
            </w:r>
            <w:proofErr w:type="spellEnd"/>
          </w:p>
        </w:tc>
        <w:tc>
          <w:tcPr>
            <w:tcW w:w="2680" w:type="dxa"/>
            <w:tcBorders>
              <w:top w:val="nil"/>
              <w:left w:val="nil"/>
              <w:bottom w:val="nil"/>
              <w:right w:val="nil"/>
            </w:tcBorders>
            <w:shd w:val="clear" w:color="auto" w:fill="BFBFBF" w:themeFill="background1" w:themeFillShade="BF"/>
            <w:vAlign w:val="center"/>
            <w:hideMark/>
          </w:tcPr>
          <w:p w14:paraId="0D74156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1D153388"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11BCA6FC"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0D5ED0B7" w14:textId="77777777" w:rsidR="00591EC3" w:rsidRPr="0096708D" w:rsidRDefault="00591EC3" w:rsidP="005D69E5">
            <w:pPr>
              <w:spacing w:line="480" w:lineRule="auto"/>
              <w:jc w:val="both"/>
              <w:rPr>
                <w:rFonts w:ascii="Times New Roman" w:eastAsia="標楷體" w:hAnsi="Times New Roman"/>
                <w:color w:val="000000"/>
                <w:szCs w:val="24"/>
              </w:rPr>
            </w:pPr>
            <w:proofErr w:type="spellStart"/>
            <w:r w:rsidRPr="0096708D">
              <w:rPr>
                <w:rFonts w:ascii="Times New Roman" w:eastAsia="標楷體" w:hAnsi="Times New Roman"/>
                <w:color w:val="000000"/>
                <w:szCs w:val="24"/>
              </w:rPr>
              <w:t>Tobamoviruses</w:t>
            </w:r>
            <w:proofErr w:type="spellEnd"/>
          </w:p>
        </w:tc>
        <w:tc>
          <w:tcPr>
            <w:tcW w:w="2680" w:type="dxa"/>
            <w:tcBorders>
              <w:top w:val="nil"/>
              <w:left w:val="nil"/>
              <w:bottom w:val="nil"/>
              <w:right w:val="nil"/>
            </w:tcBorders>
            <w:shd w:val="clear" w:color="auto" w:fill="BFBFBF" w:themeFill="background1" w:themeFillShade="BF"/>
            <w:vAlign w:val="center"/>
            <w:hideMark/>
          </w:tcPr>
          <w:p w14:paraId="0979B4A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1EEC3DEE" w14:textId="77777777" w:rsidTr="007F1C5E">
        <w:trPr>
          <w:trHeight w:val="340"/>
          <w:jc w:val="center"/>
        </w:trPr>
        <w:tc>
          <w:tcPr>
            <w:tcW w:w="2410" w:type="dxa"/>
            <w:vMerge/>
            <w:tcBorders>
              <w:left w:val="nil"/>
              <w:bottom w:val="nil"/>
              <w:right w:val="nil"/>
            </w:tcBorders>
            <w:shd w:val="clear" w:color="auto" w:fill="BFBFBF" w:themeFill="background1" w:themeFillShade="BF"/>
            <w:noWrap/>
            <w:vAlign w:val="center"/>
            <w:hideMark/>
          </w:tcPr>
          <w:p w14:paraId="5166A459"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69BBD028"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Pepino mosaic virus</w:t>
            </w:r>
          </w:p>
        </w:tc>
        <w:tc>
          <w:tcPr>
            <w:tcW w:w="2680" w:type="dxa"/>
            <w:tcBorders>
              <w:top w:val="nil"/>
              <w:left w:val="nil"/>
              <w:bottom w:val="nil"/>
              <w:right w:val="nil"/>
            </w:tcBorders>
            <w:shd w:val="clear" w:color="auto" w:fill="BFBFBF" w:themeFill="background1" w:themeFillShade="BF"/>
            <w:vAlign w:val="center"/>
            <w:hideMark/>
          </w:tcPr>
          <w:p w14:paraId="652D88F6"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76610941" w14:textId="77777777" w:rsidTr="007F1C5E">
        <w:trPr>
          <w:trHeight w:val="340"/>
          <w:jc w:val="center"/>
        </w:trPr>
        <w:tc>
          <w:tcPr>
            <w:tcW w:w="2410" w:type="dxa"/>
            <w:tcBorders>
              <w:top w:val="nil"/>
              <w:left w:val="nil"/>
              <w:bottom w:val="nil"/>
              <w:right w:val="nil"/>
            </w:tcBorders>
            <w:shd w:val="clear" w:color="auto" w:fill="auto"/>
            <w:noWrap/>
            <w:vAlign w:val="center"/>
            <w:hideMark/>
          </w:tcPr>
          <w:p w14:paraId="681090E6"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Confirmation ELISA</w:t>
            </w:r>
          </w:p>
        </w:tc>
        <w:tc>
          <w:tcPr>
            <w:tcW w:w="5103" w:type="dxa"/>
            <w:tcBorders>
              <w:top w:val="nil"/>
              <w:left w:val="nil"/>
              <w:bottom w:val="nil"/>
              <w:right w:val="nil"/>
            </w:tcBorders>
            <w:shd w:val="clear" w:color="auto" w:fill="auto"/>
            <w:noWrap/>
            <w:vAlign w:val="center"/>
            <w:hideMark/>
          </w:tcPr>
          <w:p w14:paraId="5E93C5A8"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Pepino mosaic virus</w:t>
            </w:r>
          </w:p>
        </w:tc>
        <w:tc>
          <w:tcPr>
            <w:tcW w:w="2680" w:type="dxa"/>
            <w:tcBorders>
              <w:top w:val="nil"/>
              <w:left w:val="nil"/>
              <w:bottom w:val="nil"/>
              <w:right w:val="nil"/>
            </w:tcBorders>
            <w:shd w:val="clear" w:color="auto" w:fill="auto"/>
            <w:vAlign w:val="center"/>
            <w:hideMark/>
          </w:tcPr>
          <w:p w14:paraId="6612B2C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641425DD" w14:textId="77777777" w:rsidTr="007F1C5E">
        <w:trPr>
          <w:trHeight w:val="320"/>
          <w:jc w:val="center"/>
        </w:trPr>
        <w:tc>
          <w:tcPr>
            <w:tcW w:w="2410" w:type="dxa"/>
            <w:vMerge w:val="restart"/>
            <w:tcBorders>
              <w:top w:val="nil"/>
              <w:left w:val="nil"/>
              <w:right w:val="nil"/>
            </w:tcBorders>
            <w:shd w:val="clear" w:color="auto" w:fill="BFBFBF" w:themeFill="background1" w:themeFillShade="BF"/>
            <w:noWrap/>
            <w:vAlign w:val="center"/>
            <w:hideMark/>
          </w:tcPr>
          <w:p w14:paraId="03ACECB7" w14:textId="77777777" w:rsidR="00591EC3" w:rsidRPr="0096708D" w:rsidRDefault="00477931" w:rsidP="005D69E5">
            <w:pPr>
              <w:spacing w:line="480" w:lineRule="auto"/>
              <w:jc w:val="both"/>
              <w:rPr>
                <w:rFonts w:ascii="Times New Roman" w:eastAsia="標楷體" w:hAnsi="Times New Roman"/>
                <w:color w:val="000000"/>
                <w:szCs w:val="24"/>
              </w:rPr>
            </w:pPr>
            <w:hyperlink r:id="rId22" w:history="1">
              <w:r w:rsidR="00591EC3" w:rsidRPr="0096708D">
                <w:rPr>
                  <w:rFonts w:ascii="Times New Roman" w:eastAsia="標楷體" w:hAnsi="Times New Roman"/>
                  <w:color w:val="000000"/>
                  <w:szCs w:val="24"/>
                </w:rPr>
                <w:t>Pathogenicity assay</w:t>
              </w:r>
            </w:hyperlink>
          </w:p>
        </w:tc>
        <w:tc>
          <w:tcPr>
            <w:tcW w:w="5103" w:type="dxa"/>
            <w:tcBorders>
              <w:top w:val="nil"/>
              <w:left w:val="nil"/>
              <w:bottom w:val="nil"/>
              <w:right w:val="nil"/>
            </w:tcBorders>
            <w:shd w:val="clear" w:color="auto" w:fill="BFBFBF" w:themeFill="background1" w:themeFillShade="BF"/>
            <w:noWrap/>
            <w:vAlign w:val="center"/>
            <w:hideMark/>
          </w:tcPr>
          <w:p w14:paraId="1C01E3C0"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savastanoi</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w:t>
            </w:r>
            <w:proofErr w:type="spellStart"/>
            <w:r w:rsidRPr="0096708D">
              <w:rPr>
                <w:rFonts w:ascii="Times New Roman" w:eastAsia="標楷體" w:hAnsi="Times New Roman"/>
                <w:i/>
                <w:iCs/>
                <w:color w:val="000000"/>
                <w:szCs w:val="24"/>
              </w:rPr>
              <w:t>phaseolicola</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0F8B0A3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6D72831A"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73FD8478"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FCFF317"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47ADB12A"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7D30E6C2"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5D1C7D6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29037CC3"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axonopodis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phaseoli</w:t>
            </w:r>
            <w:proofErr w:type="spellEnd"/>
            <w:r w:rsidRPr="0096708D">
              <w:rPr>
                <w:rFonts w:ascii="Times New Roman" w:eastAsia="標楷體" w:hAnsi="Times New Roman"/>
                <w:i/>
                <w:iCs/>
                <w:color w:val="000000"/>
                <w:szCs w:val="24"/>
              </w:rPr>
              <w:t> </w:t>
            </w:r>
            <w:r w:rsidRPr="0096708D">
              <w:rPr>
                <w:rFonts w:ascii="Times New Roman" w:eastAsia="標楷體" w:hAnsi="Times New Roman"/>
                <w:color w:val="000000"/>
                <w:szCs w:val="24"/>
              </w:rPr>
              <w:t>var. </w:t>
            </w:r>
            <w:proofErr w:type="spellStart"/>
            <w:r w:rsidRPr="0096708D">
              <w:rPr>
                <w:rFonts w:ascii="Times New Roman" w:eastAsia="標楷體" w:hAnsi="Times New Roman"/>
                <w:i/>
                <w:iCs/>
                <w:color w:val="000000"/>
                <w:szCs w:val="24"/>
              </w:rPr>
              <w:t>fuscans</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05D5FBF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Phaseolus vulgaris</w:t>
            </w:r>
          </w:p>
        </w:tc>
      </w:tr>
      <w:tr w:rsidR="00591EC3" w:rsidRPr="0096708D" w14:paraId="76FBF630"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5811961D"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35B8B745" w14:textId="0EAB6586" w:rsidR="00591EC3" w:rsidRPr="0096708D" w:rsidRDefault="00591EC3" w:rsidP="007A6DC3">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 xml:space="preserve">. </w:t>
            </w:r>
            <w:proofErr w:type="spellStart"/>
            <w:r w:rsidR="00B40CCE" w:rsidRPr="0096708D">
              <w:rPr>
                <w:rFonts w:ascii="Times New Roman" w:eastAsia="標楷體" w:hAnsi="Times New Roman"/>
                <w:i/>
                <w:iCs/>
                <w:color w:val="000000"/>
                <w:szCs w:val="24"/>
              </w:rPr>
              <w:t>c</w:t>
            </w:r>
            <w:r w:rsidRPr="0096708D">
              <w:rPr>
                <w:rFonts w:ascii="Times New Roman" w:eastAsia="標楷體" w:hAnsi="Times New Roman"/>
                <w:i/>
                <w:iCs/>
                <w:color w:val="000000"/>
                <w:szCs w:val="24"/>
              </w:rPr>
              <w:t>ampestris</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0A5B98A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spp.</w:t>
            </w:r>
          </w:p>
        </w:tc>
      </w:tr>
      <w:tr w:rsidR="00591EC3" w:rsidRPr="0096708D" w14:paraId="577F4FD4"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3B208021"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68E05305"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campestris</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raphani</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00DDC94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Brassica spp.</w:t>
            </w:r>
          </w:p>
        </w:tc>
      </w:tr>
      <w:tr w:rsidR="00591EC3" w:rsidRPr="0096708D" w14:paraId="0C58080D"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4A266A3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vAlign w:val="center"/>
            <w:hideMark/>
          </w:tcPr>
          <w:p w14:paraId="3EC551AA"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Xanthomonas</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hortorum</w:t>
            </w:r>
            <w:proofErr w:type="spellEnd"/>
            <w:r w:rsidRPr="0096708D">
              <w:rPr>
                <w:rFonts w:ascii="Times New Roman" w:eastAsia="標楷體" w:hAnsi="Times New Roman"/>
                <w:i/>
                <w:iCs/>
                <w:color w:val="000000"/>
                <w:szCs w:val="24"/>
              </w:rPr>
              <w:t>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w:t>
            </w:r>
            <w:proofErr w:type="spellStart"/>
            <w:r w:rsidRPr="0096708D">
              <w:rPr>
                <w:rFonts w:ascii="Times New Roman" w:eastAsia="標楷體" w:hAnsi="Times New Roman"/>
                <w:i/>
                <w:iCs/>
                <w:color w:val="000000"/>
                <w:szCs w:val="24"/>
              </w:rPr>
              <w:t>carotae</w:t>
            </w:r>
            <w:proofErr w:type="spellEnd"/>
          </w:p>
        </w:tc>
        <w:tc>
          <w:tcPr>
            <w:tcW w:w="2680" w:type="dxa"/>
            <w:tcBorders>
              <w:top w:val="nil"/>
              <w:left w:val="nil"/>
              <w:bottom w:val="nil"/>
              <w:right w:val="nil"/>
            </w:tcBorders>
            <w:shd w:val="clear" w:color="auto" w:fill="BFBFBF" w:themeFill="background1" w:themeFillShade="BF"/>
            <w:vAlign w:val="center"/>
            <w:hideMark/>
          </w:tcPr>
          <w:p w14:paraId="32DABB81"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Daucus carota</w:t>
            </w:r>
          </w:p>
        </w:tc>
      </w:tr>
      <w:tr w:rsidR="00591EC3" w:rsidRPr="0096708D" w14:paraId="1D24D903"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28399970"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44C038CD"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Septoria</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apiicola</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1D4FE585"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Apium graveolens</w:t>
            </w:r>
          </w:p>
        </w:tc>
      </w:tr>
      <w:tr w:rsidR="00591EC3" w:rsidRPr="0096708D" w14:paraId="2939E70F"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29A61CB0"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64A7422F"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Acidovorax</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citrulli</w:t>
            </w:r>
            <w:proofErr w:type="spellEnd"/>
          </w:p>
        </w:tc>
        <w:tc>
          <w:tcPr>
            <w:tcW w:w="2680" w:type="dxa"/>
            <w:tcBorders>
              <w:top w:val="nil"/>
              <w:left w:val="nil"/>
              <w:bottom w:val="nil"/>
              <w:right w:val="nil"/>
            </w:tcBorders>
            <w:shd w:val="clear" w:color="auto" w:fill="BFBFBF" w:themeFill="background1" w:themeFillShade="BF"/>
            <w:vAlign w:val="center"/>
            <w:hideMark/>
          </w:tcPr>
          <w:p w14:paraId="7FA2F26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Cucumis melo</w:t>
            </w:r>
          </w:p>
        </w:tc>
      </w:tr>
      <w:tr w:rsidR="00591EC3" w:rsidRPr="0096708D" w14:paraId="1E58BFB8"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2D61E053"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vAlign w:val="center"/>
            <w:hideMark/>
          </w:tcPr>
          <w:p w14:paraId="1EE79AA2" w14:textId="6F83106D"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color w:val="000000"/>
                <w:szCs w:val="24"/>
              </w:rPr>
              <w:t>pv</w:t>
            </w:r>
            <w:proofErr w:type="spellEnd"/>
            <w:r w:rsidRPr="0096708D">
              <w:rPr>
                <w:rFonts w:ascii="Times New Roman" w:eastAsia="標楷體" w:hAnsi="Times New Roman"/>
                <w:color w:val="000000"/>
                <w:szCs w:val="24"/>
              </w:rPr>
              <w:t>.</w:t>
            </w:r>
            <w:r w:rsidRPr="0096708D">
              <w:rPr>
                <w:rFonts w:ascii="Times New Roman" w:eastAsia="標楷體" w:hAnsi="Times New Roman"/>
                <w:i/>
                <w:iCs/>
                <w:color w:val="000000"/>
                <w:szCs w:val="24"/>
              </w:rPr>
              <w:t xml:space="preserve"> </w:t>
            </w:r>
            <w:proofErr w:type="spellStart"/>
            <w:r w:rsidR="00B40CCE" w:rsidRPr="0096708D">
              <w:rPr>
                <w:rFonts w:ascii="Times New Roman" w:eastAsia="標楷體" w:hAnsi="Times New Roman"/>
                <w:i/>
                <w:iCs/>
                <w:color w:val="000000"/>
                <w:szCs w:val="24"/>
              </w:rPr>
              <w:t>p</w:t>
            </w:r>
            <w:r w:rsidRPr="0096708D">
              <w:rPr>
                <w:rFonts w:ascii="Times New Roman" w:eastAsia="標楷體" w:hAnsi="Times New Roman"/>
                <w:i/>
                <w:iCs/>
                <w:color w:val="000000"/>
                <w:szCs w:val="24"/>
              </w:rPr>
              <w:t>isi</w:t>
            </w:r>
            <w:proofErr w:type="spellEnd"/>
          </w:p>
        </w:tc>
        <w:tc>
          <w:tcPr>
            <w:tcW w:w="2680" w:type="dxa"/>
            <w:tcBorders>
              <w:top w:val="nil"/>
              <w:left w:val="nil"/>
              <w:bottom w:val="nil"/>
              <w:right w:val="nil"/>
            </w:tcBorders>
            <w:shd w:val="clear" w:color="auto" w:fill="BFBFBF" w:themeFill="background1" w:themeFillShade="BF"/>
            <w:vAlign w:val="center"/>
            <w:hideMark/>
          </w:tcPr>
          <w:p w14:paraId="36240175"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Pisum sativum</w:t>
            </w:r>
          </w:p>
        </w:tc>
      </w:tr>
      <w:tr w:rsidR="00591EC3" w:rsidRPr="0096708D" w14:paraId="13E92264"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4DBFC3FE"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0CED26C"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Xanthomonas </w:t>
            </w:r>
            <w:r w:rsidRPr="0096708D">
              <w:rPr>
                <w:rFonts w:ascii="Times New Roman" w:eastAsia="標楷體" w:hAnsi="Times New Roman"/>
                <w:color w:val="000000"/>
                <w:szCs w:val="24"/>
              </w:rPr>
              <w:t>spp.</w:t>
            </w:r>
          </w:p>
        </w:tc>
        <w:tc>
          <w:tcPr>
            <w:tcW w:w="2680" w:type="dxa"/>
            <w:tcBorders>
              <w:top w:val="nil"/>
              <w:left w:val="nil"/>
              <w:bottom w:val="nil"/>
              <w:right w:val="nil"/>
            </w:tcBorders>
            <w:shd w:val="clear" w:color="auto" w:fill="BFBFBF" w:themeFill="background1" w:themeFillShade="BF"/>
            <w:vAlign w:val="center"/>
            <w:hideMark/>
          </w:tcPr>
          <w:p w14:paraId="296B4956"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0CBB9781" w14:textId="77777777" w:rsidTr="007F1C5E">
        <w:trPr>
          <w:trHeight w:val="320"/>
          <w:jc w:val="center"/>
        </w:trPr>
        <w:tc>
          <w:tcPr>
            <w:tcW w:w="2410" w:type="dxa"/>
            <w:vMerge/>
            <w:tcBorders>
              <w:left w:val="nil"/>
              <w:right w:val="nil"/>
            </w:tcBorders>
            <w:shd w:val="clear" w:color="auto" w:fill="BFBFBF" w:themeFill="background1" w:themeFillShade="BF"/>
            <w:noWrap/>
            <w:vAlign w:val="center"/>
            <w:hideMark/>
          </w:tcPr>
          <w:p w14:paraId="71D90801"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2E14F89D"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Pseudomonas </w:t>
            </w:r>
            <w:proofErr w:type="spellStart"/>
            <w:r w:rsidRPr="0096708D">
              <w:rPr>
                <w:rFonts w:ascii="Times New Roman" w:eastAsia="標楷體" w:hAnsi="Times New Roman"/>
                <w:i/>
                <w:iCs/>
                <w:color w:val="000000"/>
                <w:szCs w:val="24"/>
              </w:rPr>
              <w:t>syringae</w:t>
            </w:r>
            <w:proofErr w:type="spellEnd"/>
          </w:p>
        </w:tc>
        <w:tc>
          <w:tcPr>
            <w:tcW w:w="2680" w:type="dxa"/>
            <w:tcBorders>
              <w:top w:val="nil"/>
              <w:left w:val="nil"/>
              <w:bottom w:val="nil"/>
              <w:right w:val="nil"/>
            </w:tcBorders>
            <w:shd w:val="clear" w:color="auto" w:fill="BFBFBF" w:themeFill="background1" w:themeFillShade="BF"/>
            <w:noWrap/>
            <w:vAlign w:val="center"/>
            <w:hideMark/>
          </w:tcPr>
          <w:p w14:paraId="75926863"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Cucurbita pepo</w:t>
            </w:r>
          </w:p>
        </w:tc>
      </w:tr>
      <w:tr w:rsidR="00591EC3" w:rsidRPr="0096708D" w14:paraId="1DB17D5F" w14:textId="77777777" w:rsidTr="007F1C5E">
        <w:trPr>
          <w:trHeight w:val="340"/>
          <w:jc w:val="center"/>
        </w:trPr>
        <w:tc>
          <w:tcPr>
            <w:tcW w:w="2410" w:type="dxa"/>
            <w:vMerge/>
            <w:tcBorders>
              <w:left w:val="nil"/>
              <w:right w:val="nil"/>
            </w:tcBorders>
            <w:shd w:val="clear" w:color="auto" w:fill="BFBFBF" w:themeFill="background1" w:themeFillShade="BF"/>
            <w:noWrap/>
            <w:vAlign w:val="center"/>
            <w:hideMark/>
          </w:tcPr>
          <w:p w14:paraId="13AFD4F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5B896B1B" w14:textId="77777777" w:rsidR="00591EC3" w:rsidRPr="0096708D" w:rsidRDefault="00591EC3" w:rsidP="005D69E5">
            <w:pPr>
              <w:spacing w:line="480" w:lineRule="auto"/>
              <w:jc w:val="both"/>
              <w:rPr>
                <w:rFonts w:ascii="Times New Roman" w:eastAsia="標楷體" w:hAnsi="Times New Roman"/>
                <w:i/>
                <w:iCs/>
                <w:color w:val="000000"/>
                <w:szCs w:val="24"/>
              </w:rPr>
            </w:pPr>
            <w:proofErr w:type="spellStart"/>
            <w:r w:rsidRPr="0096708D">
              <w:rPr>
                <w:rFonts w:ascii="Times New Roman" w:eastAsia="標楷體" w:hAnsi="Times New Roman"/>
                <w:i/>
                <w:iCs/>
                <w:color w:val="000000"/>
                <w:szCs w:val="24"/>
              </w:rPr>
              <w:t>Clavibacter</w:t>
            </w:r>
            <w:proofErr w:type="spellEnd"/>
            <w:r w:rsidRPr="0096708D">
              <w:rPr>
                <w:rFonts w:ascii="Times New Roman" w:eastAsia="標楷體" w:hAnsi="Times New Roman"/>
                <w:i/>
                <w:iCs/>
                <w:color w:val="000000"/>
                <w:szCs w:val="24"/>
              </w:rPr>
              <w:t xml:space="preserve"> </w:t>
            </w:r>
            <w:proofErr w:type="spellStart"/>
            <w:r w:rsidRPr="0096708D">
              <w:rPr>
                <w:rFonts w:ascii="Times New Roman" w:eastAsia="標楷體" w:hAnsi="Times New Roman"/>
                <w:i/>
                <w:iCs/>
                <w:color w:val="000000"/>
                <w:szCs w:val="24"/>
              </w:rPr>
              <w:t>michiganensis</w:t>
            </w:r>
            <w:proofErr w:type="spellEnd"/>
            <w:r w:rsidRPr="0096708D">
              <w:rPr>
                <w:rFonts w:ascii="Times New Roman" w:eastAsia="標楷體" w:hAnsi="Times New Roman"/>
                <w:i/>
                <w:iCs/>
                <w:color w:val="000000"/>
                <w:szCs w:val="24"/>
              </w:rPr>
              <w:t xml:space="preserve"> </w:t>
            </w:r>
            <w:r w:rsidRPr="0096708D">
              <w:rPr>
                <w:rFonts w:ascii="Times New Roman" w:eastAsia="標楷體" w:hAnsi="Times New Roman"/>
                <w:color w:val="000000"/>
                <w:szCs w:val="24"/>
              </w:rPr>
              <w:t xml:space="preserve">subsp. </w:t>
            </w:r>
            <w:proofErr w:type="spellStart"/>
            <w:r w:rsidRPr="0096708D">
              <w:rPr>
                <w:rFonts w:ascii="Times New Roman" w:eastAsia="標楷體" w:hAnsi="Times New Roman"/>
                <w:i/>
                <w:iCs/>
                <w:color w:val="000000"/>
                <w:szCs w:val="24"/>
              </w:rPr>
              <w:t>michiganensis</w:t>
            </w:r>
            <w:proofErr w:type="spellEnd"/>
          </w:p>
        </w:tc>
        <w:tc>
          <w:tcPr>
            <w:tcW w:w="2680" w:type="dxa"/>
            <w:tcBorders>
              <w:top w:val="nil"/>
              <w:left w:val="nil"/>
              <w:bottom w:val="nil"/>
              <w:right w:val="nil"/>
            </w:tcBorders>
            <w:shd w:val="clear" w:color="auto" w:fill="BFBFBF" w:themeFill="background1" w:themeFillShade="BF"/>
            <w:vAlign w:val="center"/>
            <w:hideMark/>
          </w:tcPr>
          <w:p w14:paraId="41DEDC2D"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0D43FB4F" w14:textId="77777777" w:rsidTr="007F1C5E">
        <w:trPr>
          <w:trHeight w:val="340"/>
          <w:jc w:val="center"/>
        </w:trPr>
        <w:tc>
          <w:tcPr>
            <w:tcW w:w="2410" w:type="dxa"/>
            <w:vMerge/>
            <w:tcBorders>
              <w:left w:val="nil"/>
              <w:bottom w:val="nil"/>
              <w:right w:val="nil"/>
            </w:tcBorders>
            <w:shd w:val="clear" w:color="auto" w:fill="BFBFBF" w:themeFill="background1" w:themeFillShade="BF"/>
            <w:noWrap/>
            <w:vAlign w:val="center"/>
            <w:hideMark/>
          </w:tcPr>
          <w:p w14:paraId="3D2362E1"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BFBFBF" w:themeFill="background1" w:themeFillShade="BF"/>
            <w:noWrap/>
            <w:vAlign w:val="center"/>
            <w:hideMark/>
          </w:tcPr>
          <w:p w14:paraId="11952284"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Xanthomonas</w:t>
            </w:r>
            <w:r w:rsidRPr="0096708D">
              <w:rPr>
                <w:rFonts w:ascii="Times New Roman" w:eastAsia="標楷體" w:hAnsi="Times New Roman"/>
                <w:color w:val="000000"/>
                <w:szCs w:val="24"/>
              </w:rPr>
              <w:t xml:space="preserve"> spp.</w:t>
            </w:r>
          </w:p>
        </w:tc>
        <w:tc>
          <w:tcPr>
            <w:tcW w:w="2680" w:type="dxa"/>
            <w:tcBorders>
              <w:top w:val="nil"/>
              <w:left w:val="nil"/>
              <w:bottom w:val="nil"/>
              <w:right w:val="nil"/>
            </w:tcBorders>
            <w:shd w:val="clear" w:color="auto" w:fill="BFBFBF" w:themeFill="background1" w:themeFillShade="BF"/>
            <w:vAlign w:val="center"/>
            <w:hideMark/>
          </w:tcPr>
          <w:p w14:paraId="2159CE17"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7DE1B715" w14:textId="77777777" w:rsidTr="007F1C5E">
        <w:trPr>
          <w:trHeight w:val="340"/>
          <w:jc w:val="center"/>
        </w:trPr>
        <w:tc>
          <w:tcPr>
            <w:tcW w:w="2410" w:type="dxa"/>
            <w:vMerge w:val="restart"/>
            <w:tcBorders>
              <w:top w:val="nil"/>
              <w:left w:val="nil"/>
              <w:right w:val="nil"/>
            </w:tcBorders>
            <w:shd w:val="clear" w:color="auto" w:fill="auto"/>
            <w:noWrap/>
            <w:vAlign w:val="center"/>
            <w:hideMark/>
          </w:tcPr>
          <w:p w14:paraId="040CCCF6"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Bioassay</w:t>
            </w:r>
          </w:p>
        </w:tc>
        <w:tc>
          <w:tcPr>
            <w:tcW w:w="5103" w:type="dxa"/>
            <w:tcBorders>
              <w:top w:val="nil"/>
              <w:left w:val="nil"/>
              <w:bottom w:val="nil"/>
              <w:right w:val="nil"/>
            </w:tcBorders>
            <w:shd w:val="clear" w:color="auto" w:fill="auto"/>
            <w:noWrap/>
            <w:vAlign w:val="center"/>
            <w:hideMark/>
          </w:tcPr>
          <w:p w14:paraId="7A1FA2E0" w14:textId="77777777" w:rsidR="00591EC3" w:rsidRPr="0096708D" w:rsidRDefault="00591EC3" w:rsidP="005D69E5">
            <w:pPr>
              <w:spacing w:line="480" w:lineRule="auto"/>
              <w:jc w:val="both"/>
              <w:rPr>
                <w:rFonts w:ascii="Times New Roman" w:eastAsia="標楷體" w:hAnsi="Times New Roman"/>
                <w:color w:val="000000"/>
                <w:szCs w:val="24"/>
              </w:rPr>
            </w:pPr>
            <w:proofErr w:type="spellStart"/>
            <w:r w:rsidRPr="0096708D">
              <w:rPr>
                <w:rFonts w:ascii="Times New Roman" w:eastAsia="標楷體" w:hAnsi="Times New Roman"/>
                <w:color w:val="000000"/>
                <w:szCs w:val="24"/>
              </w:rPr>
              <w:t>Tobamoviruses</w:t>
            </w:r>
            <w:proofErr w:type="spellEnd"/>
          </w:p>
        </w:tc>
        <w:tc>
          <w:tcPr>
            <w:tcW w:w="2680" w:type="dxa"/>
            <w:tcBorders>
              <w:top w:val="nil"/>
              <w:left w:val="nil"/>
              <w:bottom w:val="nil"/>
              <w:right w:val="nil"/>
            </w:tcBorders>
            <w:shd w:val="clear" w:color="auto" w:fill="auto"/>
            <w:vAlign w:val="center"/>
            <w:hideMark/>
          </w:tcPr>
          <w:p w14:paraId="2AB85D58"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566B6C2A" w14:textId="77777777" w:rsidTr="007F1C5E">
        <w:trPr>
          <w:trHeight w:val="340"/>
          <w:jc w:val="center"/>
        </w:trPr>
        <w:tc>
          <w:tcPr>
            <w:tcW w:w="2410" w:type="dxa"/>
            <w:vMerge/>
            <w:tcBorders>
              <w:left w:val="nil"/>
              <w:right w:val="nil"/>
            </w:tcBorders>
            <w:shd w:val="clear" w:color="auto" w:fill="auto"/>
            <w:noWrap/>
            <w:vAlign w:val="center"/>
            <w:hideMark/>
          </w:tcPr>
          <w:p w14:paraId="573990B8"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5671D8DB" w14:textId="77777777" w:rsidR="00591EC3" w:rsidRPr="0096708D" w:rsidRDefault="00591EC3" w:rsidP="005D69E5">
            <w:pPr>
              <w:spacing w:line="480" w:lineRule="auto"/>
              <w:jc w:val="both"/>
              <w:rPr>
                <w:rFonts w:ascii="Times New Roman" w:eastAsia="標楷體" w:hAnsi="Times New Roman"/>
                <w:color w:val="000000"/>
                <w:szCs w:val="24"/>
              </w:rPr>
            </w:pPr>
            <w:proofErr w:type="spellStart"/>
            <w:r w:rsidRPr="0096708D">
              <w:rPr>
                <w:rFonts w:ascii="Times New Roman" w:eastAsia="標楷體" w:hAnsi="Times New Roman"/>
                <w:color w:val="000000"/>
                <w:szCs w:val="24"/>
              </w:rPr>
              <w:t>Tobamoviruses</w:t>
            </w:r>
            <w:proofErr w:type="spellEnd"/>
          </w:p>
        </w:tc>
        <w:tc>
          <w:tcPr>
            <w:tcW w:w="2680" w:type="dxa"/>
            <w:tcBorders>
              <w:top w:val="nil"/>
              <w:left w:val="nil"/>
              <w:bottom w:val="nil"/>
              <w:right w:val="nil"/>
            </w:tcBorders>
            <w:shd w:val="clear" w:color="auto" w:fill="auto"/>
            <w:vAlign w:val="center"/>
            <w:hideMark/>
          </w:tcPr>
          <w:p w14:paraId="6899269E"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47A4BF48" w14:textId="77777777" w:rsidTr="007F1C5E">
        <w:trPr>
          <w:trHeight w:val="340"/>
          <w:jc w:val="center"/>
        </w:trPr>
        <w:tc>
          <w:tcPr>
            <w:tcW w:w="2410" w:type="dxa"/>
            <w:vMerge/>
            <w:tcBorders>
              <w:left w:val="nil"/>
              <w:right w:val="nil"/>
            </w:tcBorders>
            <w:shd w:val="clear" w:color="auto" w:fill="auto"/>
            <w:noWrap/>
            <w:vAlign w:val="center"/>
            <w:hideMark/>
          </w:tcPr>
          <w:p w14:paraId="72216F41"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07B61551"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Tomato brown rugose fruit virus</w:t>
            </w:r>
          </w:p>
        </w:tc>
        <w:tc>
          <w:tcPr>
            <w:tcW w:w="2680" w:type="dxa"/>
            <w:tcBorders>
              <w:top w:val="nil"/>
              <w:left w:val="nil"/>
              <w:bottom w:val="nil"/>
              <w:right w:val="nil"/>
            </w:tcBorders>
            <w:shd w:val="clear" w:color="auto" w:fill="auto"/>
            <w:vAlign w:val="center"/>
            <w:hideMark/>
          </w:tcPr>
          <w:p w14:paraId="6F5C6BE9"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Capsicum annuum</w:t>
            </w:r>
          </w:p>
        </w:tc>
      </w:tr>
      <w:tr w:rsidR="00591EC3" w:rsidRPr="0096708D" w14:paraId="4AB5693C" w14:textId="77777777" w:rsidTr="007F1C5E">
        <w:trPr>
          <w:trHeight w:val="340"/>
          <w:jc w:val="center"/>
        </w:trPr>
        <w:tc>
          <w:tcPr>
            <w:tcW w:w="2410" w:type="dxa"/>
            <w:vMerge/>
            <w:tcBorders>
              <w:left w:val="nil"/>
              <w:right w:val="nil"/>
            </w:tcBorders>
            <w:shd w:val="clear" w:color="auto" w:fill="auto"/>
            <w:noWrap/>
            <w:vAlign w:val="center"/>
            <w:hideMark/>
          </w:tcPr>
          <w:p w14:paraId="164B0DE4"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nil"/>
              <w:right w:val="nil"/>
            </w:tcBorders>
            <w:shd w:val="clear" w:color="auto" w:fill="auto"/>
            <w:noWrap/>
            <w:vAlign w:val="center"/>
            <w:hideMark/>
          </w:tcPr>
          <w:p w14:paraId="5860AA69"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Tomato brown rugose fruit virus</w:t>
            </w:r>
          </w:p>
        </w:tc>
        <w:tc>
          <w:tcPr>
            <w:tcW w:w="2680" w:type="dxa"/>
            <w:tcBorders>
              <w:top w:val="nil"/>
              <w:left w:val="nil"/>
              <w:bottom w:val="nil"/>
              <w:right w:val="nil"/>
            </w:tcBorders>
            <w:shd w:val="clear" w:color="auto" w:fill="auto"/>
            <w:vAlign w:val="center"/>
            <w:hideMark/>
          </w:tcPr>
          <w:p w14:paraId="0F765C08"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r w:rsidR="00591EC3" w:rsidRPr="0096708D" w14:paraId="25629640" w14:textId="77777777" w:rsidTr="007F1C5E">
        <w:trPr>
          <w:trHeight w:val="340"/>
          <w:jc w:val="center"/>
        </w:trPr>
        <w:tc>
          <w:tcPr>
            <w:tcW w:w="2410" w:type="dxa"/>
            <w:vMerge/>
            <w:tcBorders>
              <w:left w:val="nil"/>
              <w:bottom w:val="single" w:sz="4" w:space="0" w:color="auto"/>
              <w:right w:val="nil"/>
            </w:tcBorders>
            <w:shd w:val="clear" w:color="auto" w:fill="auto"/>
            <w:noWrap/>
            <w:vAlign w:val="center"/>
            <w:hideMark/>
          </w:tcPr>
          <w:p w14:paraId="2C9303D5" w14:textId="77777777" w:rsidR="00591EC3" w:rsidRPr="0096708D" w:rsidRDefault="00591EC3" w:rsidP="005D69E5">
            <w:pPr>
              <w:spacing w:line="480" w:lineRule="auto"/>
              <w:jc w:val="both"/>
              <w:rPr>
                <w:rFonts w:ascii="Times New Roman" w:eastAsia="標楷體" w:hAnsi="Times New Roman"/>
                <w:color w:val="000000"/>
                <w:szCs w:val="24"/>
              </w:rPr>
            </w:pPr>
          </w:p>
        </w:tc>
        <w:tc>
          <w:tcPr>
            <w:tcW w:w="5103" w:type="dxa"/>
            <w:tcBorders>
              <w:top w:val="nil"/>
              <w:left w:val="nil"/>
              <w:bottom w:val="single" w:sz="4" w:space="0" w:color="auto"/>
              <w:right w:val="nil"/>
            </w:tcBorders>
            <w:shd w:val="clear" w:color="auto" w:fill="auto"/>
            <w:noWrap/>
            <w:vAlign w:val="center"/>
            <w:hideMark/>
          </w:tcPr>
          <w:p w14:paraId="1F06BE79" w14:textId="77777777" w:rsidR="00591EC3" w:rsidRPr="0096708D" w:rsidRDefault="00591EC3" w:rsidP="005D69E5">
            <w:pPr>
              <w:spacing w:line="480" w:lineRule="auto"/>
              <w:jc w:val="both"/>
              <w:rPr>
                <w:rFonts w:ascii="Times New Roman" w:eastAsia="標楷體" w:hAnsi="Times New Roman"/>
                <w:color w:val="000000"/>
                <w:szCs w:val="24"/>
              </w:rPr>
            </w:pPr>
            <w:r w:rsidRPr="0096708D">
              <w:rPr>
                <w:rFonts w:ascii="Times New Roman" w:eastAsia="標楷體" w:hAnsi="Times New Roman"/>
                <w:color w:val="000000"/>
                <w:szCs w:val="24"/>
              </w:rPr>
              <w:t>Pepino mosaic virus</w:t>
            </w:r>
          </w:p>
        </w:tc>
        <w:tc>
          <w:tcPr>
            <w:tcW w:w="2680" w:type="dxa"/>
            <w:tcBorders>
              <w:top w:val="nil"/>
              <w:left w:val="nil"/>
              <w:bottom w:val="single" w:sz="4" w:space="0" w:color="auto"/>
              <w:right w:val="nil"/>
            </w:tcBorders>
            <w:shd w:val="clear" w:color="auto" w:fill="auto"/>
            <w:vAlign w:val="center"/>
            <w:hideMark/>
          </w:tcPr>
          <w:p w14:paraId="60C5F55B" w14:textId="77777777" w:rsidR="00591EC3" w:rsidRPr="0096708D" w:rsidRDefault="00591EC3" w:rsidP="005D69E5">
            <w:pPr>
              <w:spacing w:line="480" w:lineRule="auto"/>
              <w:jc w:val="both"/>
              <w:rPr>
                <w:rFonts w:ascii="Times New Roman" w:eastAsia="標楷體" w:hAnsi="Times New Roman"/>
                <w:i/>
                <w:iCs/>
                <w:color w:val="000000"/>
                <w:szCs w:val="24"/>
              </w:rPr>
            </w:pPr>
            <w:r w:rsidRPr="0096708D">
              <w:rPr>
                <w:rFonts w:ascii="Times New Roman" w:eastAsia="標楷體" w:hAnsi="Times New Roman"/>
                <w:i/>
                <w:iCs/>
                <w:color w:val="000000"/>
                <w:szCs w:val="24"/>
              </w:rPr>
              <w:t xml:space="preserve">Solanum </w:t>
            </w:r>
            <w:proofErr w:type="spellStart"/>
            <w:r w:rsidRPr="0096708D">
              <w:rPr>
                <w:rFonts w:ascii="Times New Roman" w:eastAsia="標楷體" w:hAnsi="Times New Roman"/>
                <w:i/>
                <w:iCs/>
                <w:color w:val="000000"/>
                <w:szCs w:val="24"/>
              </w:rPr>
              <w:t>lycopersicum</w:t>
            </w:r>
            <w:proofErr w:type="spellEnd"/>
          </w:p>
        </w:tc>
      </w:tr>
    </w:tbl>
    <w:p w14:paraId="522AE832" w14:textId="77777777" w:rsidR="00591EC3" w:rsidRPr="0096708D" w:rsidRDefault="00591EC3" w:rsidP="005D69E5">
      <w:pPr>
        <w:spacing w:line="480" w:lineRule="auto"/>
        <w:jc w:val="both"/>
        <w:rPr>
          <w:rFonts w:ascii="Times New Roman" w:eastAsia="標楷體" w:hAnsi="Times New Roman"/>
          <w:szCs w:val="24"/>
        </w:rPr>
      </w:pPr>
    </w:p>
    <w:p w14:paraId="0B578A12" w14:textId="38589308" w:rsidR="0096237F" w:rsidRPr="0072265F" w:rsidRDefault="0096237F" w:rsidP="005D69E5">
      <w:pPr>
        <w:spacing w:line="480" w:lineRule="auto"/>
        <w:jc w:val="both"/>
        <w:rPr>
          <w:rFonts w:ascii="Times New Roman" w:eastAsia="標楷體" w:hAnsi="Times New Roman"/>
          <w:b/>
          <w:szCs w:val="24"/>
        </w:rPr>
      </w:pPr>
      <w:r w:rsidRPr="0072265F">
        <w:rPr>
          <w:rFonts w:ascii="Times New Roman" w:eastAsia="標楷體" w:hAnsi="Times New Roman"/>
          <w:b/>
          <w:szCs w:val="24"/>
        </w:rPr>
        <w:t>重要種子苗傳播性病原檢定標準方法開發與建立</w:t>
      </w:r>
    </w:p>
    <w:p w14:paraId="2EFC36EE" w14:textId="1122E871" w:rsidR="00591EC3" w:rsidRPr="0096708D" w:rsidRDefault="007F1C5E" w:rsidP="00E854C5">
      <w:pPr>
        <w:spacing w:line="480" w:lineRule="auto"/>
        <w:ind w:firstLineChars="200" w:firstLine="480"/>
        <w:jc w:val="both"/>
        <w:rPr>
          <w:rFonts w:ascii="Times New Roman" w:eastAsia="標楷體" w:hAnsi="Times New Roman"/>
          <w:szCs w:val="24"/>
        </w:rPr>
      </w:pPr>
      <w:proofErr w:type="gramStart"/>
      <w:r>
        <w:rPr>
          <w:rFonts w:ascii="Times New Roman" w:eastAsia="標楷體" w:hAnsi="Times New Roman"/>
          <w:szCs w:val="24"/>
        </w:rPr>
        <w:t>種苗場</w:t>
      </w:r>
      <w:r w:rsidR="00D57FC9" w:rsidRPr="0096708D">
        <w:rPr>
          <w:rFonts w:ascii="Times New Roman" w:eastAsia="標楷體" w:hAnsi="Times New Roman"/>
          <w:szCs w:val="24"/>
        </w:rPr>
        <w:t>近十</w:t>
      </w:r>
      <w:proofErr w:type="gramEnd"/>
      <w:r w:rsidR="00D57FC9" w:rsidRPr="0096708D">
        <w:rPr>
          <w:rFonts w:ascii="Times New Roman" w:eastAsia="標楷體" w:hAnsi="Times New Roman"/>
          <w:szCs w:val="24"/>
        </w:rPr>
        <w:t>年在植物病原檢測方面</w:t>
      </w:r>
      <w:r w:rsidR="00E854C5" w:rsidRPr="0096708D">
        <w:rPr>
          <w:rFonts w:ascii="Times New Roman" w:eastAsia="標楷體" w:hAnsi="Times New Roman"/>
          <w:szCs w:val="24"/>
        </w:rPr>
        <w:t>，於</w:t>
      </w:r>
      <w:r w:rsidR="00D57FC9" w:rsidRPr="0096708D">
        <w:rPr>
          <w:rFonts w:ascii="Times New Roman" w:eastAsia="標楷體" w:hAnsi="Times New Roman"/>
          <w:szCs w:val="24"/>
        </w:rPr>
        <w:t>符合國際</w:t>
      </w:r>
      <w:r w:rsidR="00D57FC9" w:rsidRPr="0096708D">
        <w:rPr>
          <w:rFonts w:ascii="Times New Roman" w:eastAsia="標楷體" w:hAnsi="Times New Roman"/>
          <w:szCs w:val="24"/>
        </w:rPr>
        <w:t>ISO17025</w:t>
      </w:r>
      <w:r w:rsidR="00D57FC9" w:rsidRPr="0096708D">
        <w:rPr>
          <w:rFonts w:ascii="Times New Roman" w:eastAsia="標楷體" w:hAnsi="Times New Roman"/>
          <w:szCs w:val="24"/>
        </w:rPr>
        <w:t>檢測實驗室規範的</w:t>
      </w:r>
      <w:r w:rsidR="00D57FC9" w:rsidRPr="0096708D">
        <w:rPr>
          <w:rFonts w:ascii="Times New Roman" w:eastAsia="標楷體" w:hAnsi="Times New Roman"/>
          <w:szCs w:val="24"/>
        </w:rPr>
        <w:t>TAF</w:t>
      </w:r>
      <w:r w:rsidR="00D57FC9" w:rsidRPr="0096708D">
        <w:rPr>
          <w:rFonts w:ascii="Times New Roman" w:eastAsia="標楷體" w:hAnsi="Times New Roman"/>
          <w:szCs w:val="24"/>
        </w:rPr>
        <w:t>認證實驗室與</w:t>
      </w:r>
      <w:r w:rsidR="00D57FC9" w:rsidRPr="0096708D">
        <w:rPr>
          <w:rFonts w:ascii="Times New Roman" w:eastAsia="標楷體" w:hAnsi="Times New Roman"/>
          <w:szCs w:val="24"/>
        </w:rPr>
        <w:t>ISTA</w:t>
      </w:r>
      <w:r w:rsidR="00D57FC9" w:rsidRPr="0096708D">
        <w:rPr>
          <w:rFonts w:ascii="Times New Roman" w:eastAsia="標楷體" w:hAnsi="Times New Roman"/>
          <w:szCs w:val="24"/>
        </w:rPr>
        <w:t>認證實驗室下</w:t>
      </w:r>
      <w:r w:rsidR="00E854C5" w:rsidRPr="0096708D">
        <w:rPr>
          <w:rFonts w:ascii="Times New Roman" w:eastAsia="標楷體" w:hAnsi="Times New Roman"/>
          <w:szCs w:val="24"/>
        </w:rPr>
        <w:t>，</w:t>
      </w:r>
      <w:r w:rsidR="00D57FC9" w:rsidRPr="0096708D">
        <w:rPr>
          <w:rFonts w:ascii="Times New Roman" w:eastAsia="標楷體" w:hAnsi="Times New Roman"/>
          <w:szCs w:val="24"/>
        </w:rPr>
        <w:t>已建立</w:t>
      </w:r>
      <w:r w:rsidR="00B50E13" w:rsidRPr="0096708D">
        <w:rPr>
          <w:rFonts w:ascii="Times New Roman" w:eastAsia="標楷體" w:hAnsi="Times New Roman"/>
          <w:szCs w:val="24"/>
        </w:rPr>
        <w:t>超過三十項植物病原檢測作業流程並對外提供檢測服務</w:t>
      </w:r>
      <w:r w:rsidR="004966DD" w:rsidRPr="0096708D">
        <w:rPr>
          <w:rFonts w:ascii="Times New Roman" w:eastAsia="標楷體" w:hAnsi="Times New Roman"/>
          <w:szCs w:val="24"/>
        </w:rPr>
        <w:t>（表</w:t>
      </w:r>
      <w:r w:rsidR="00175A52" w:rsidRPr="0096708D">
        <w:rPr>
          <w:rFonts w:ascii="Times New Roman" w:eastAsia="標楷體" w:hAnsi="Times New Roman"/>
          <w:szCs w:val="24"/>
        </w:rPr>
        <w:t>2</w:t>
      </w:r>
      <w:r w:rsidR="004966DD" w:rsidRPr="0096708D">
        <w:rPr>
          <w:rFonts w:ascii="Times New Roman" w:eastAsia="標楷體" w:hAnsi="Times New Roman"/>
          <w:szCs w:val="24"/>
        </w:rPr>
        <w:t>）</w:t>
      </w:r>
      <w:r w:rsidR="00E018BE" w:rsidRPr="0096708D">
        <w:rPr>
          <w:rFonts w:ascii="Times New Roman" w:eastAsia="標楷體" w:hAnsi="Times New Roman"/>
          <w:szCs w:val="24"/>
        </w:rPr>
        <w:t>，</w:t>
      </w:r>
      <w:r w:rsidR="00B50E13" w:rsidRPr="0096708D">
        <w:rPr>
          <w:rFonts w:ascii="Times New Roman" w:eastAsia="標楷體" w:hAnsi="Times New Roman"/>
          <w:szCs w:val="24"/>
        </w:rPr>
        <w:t>其中多項以種子傳播病原菌為對象之檢測方法已由動植物防疫檢疫局公告</w:t>
      </w:r>
      <w:r w:rsidR="00E018BE" w:rsidRPr="0096708D">
        <w:rPr>
          <w:rFonts w:ascii="Times New Roman" w:eastAsia="標楷體" w:hAnsi="Times New Roman"/>
          <w:szCs w:val="24"/>
        </w:rPr>
        <w:t>。初</w:t>
      </w:r>
      <w:r w:rsidR="0003369B" w:rsidRPr="0096708D">
        <w:rPr>
          <w:rFonts w:ascii="Times New Roman" w:eastAsia="標楷體" w:hAnsi="Times New Roman"/>
          <w:szCs w:val="24"/>
        </w:rPr>
        <w:t>期建立之檢測作業流程</w:t>
      </w:r>
      <w:r w:rsidR="00E018BE" w:rsidRPr="0096708D">
        <w:rPr>
          <w:rFonts w:ascii="Times New Roman" w:eastAsia="標楷體" w:hAnsi="Times New Roman"/>
          <w:szCs w:val="24"/>
        </w:rPr>
        <w:t>已</w:t>
      </w:r>
      <w:r w:rsidR="0003369B" w:rsidRPr="0096708D">
        <w:rPr>
          <w:rFonts w:ascii="Times New Roman" w:eastAsia="標楷體" w:hAnsi="Times New Roman"/>
          <w:szCs w:val="24"/>
        </w:rPr>
        <w:t>於</w:t>
      </w:r>
      <w:r w:rsidR="0003369B" w:rsidRPr="0096708D">
        <w:rPr>
          <w:rFonts w:ascii="Times New Roman" w:eastAsia="標楷體" w:hAnsi="Times New Roman"/>
          <w:szCs w:val="24"/>
        </w:rPr>
        <w:t>106</w:t>
      </w:r>
      <w:r w:rsidR="0003369B" w:rsidRPr="0096708D">
        <w:rPr>
          <w:rFonts w:ascii="Times New Roman" w:eastAsia="標楷體" w:hAnsi="Times New Roman"/>
          <w:szCs w:val="24"/>
        </w:rPr>
        <w:t>年至</w:t>
      </w:r>
      <w:r w:rsidR="0003369B" w:rsidRPr="0096708D">
        <w:rPr>
          <w:rFonts w:ascii="Times New Roman" w:eastAsia="標楷體" w:hAnsi="Times New Roman"/>
          <w:szCs w:val="24"/>
        </w:rPr>
        <w:t>107</w:t>
      </w:r>
      <w:r w:rsidR="0003369B" w:rsidRPr="0096708D">
        <w:rPr>
          <w:rFonts w:ascii="Times New Roman" w:eastAsia="標楷體" w:hAnsi="Times New Roman"/>
          <w:szCs w:val="24"/>
        </w:rPr>
        <w:t>年間於相關研討會上發表</w:t>
      </w:r>
      <w:r w:rsidR="00E018BE" w:rsidRPr="0096708D">
        <w:rPr>
          <w:rFonts w:ascii="Times New Roman" w:eastAsia="標楷體" w:hAnsi="Times New Roman"/>
          <w:szCs w:val="24"/>
        </w:rPr>
        <w:t>，</w:t>
      </w:r>
      <w:r w:rsidR="0003369B" w:rsidRPr="0096708D">
        <w:rPr>
          <w:rFonts w:ascii="Times New Roman" w:eastAsia="標楷體" w:hAnsi="Times New Roman"/>
          <w:szCs w:val="24"/>
        </w:rPr>
        <w:t>後續</w:t>
      </w:r>
      <w:r w:rsidR="00613F15" w:rsidRPr="0096708D">
        <w:rPr>
          <w:rFonts w:ascii="Times New Roman" w:eastAsia="標楷體" w:hAnsi="Times New Roman"/>
          <w:szCs w:val="24"/>
        </w:rPr>
        <w:t>亦</w:t>
      </w:r>
      <w:r w:rsidR="0003369B" w:rsidRPr="0096708D">
        <w:rPr>
          <w:rFonts w:ascii="Times New Roman" w:eastAsia="標楷體" w:hAnsi="Times New Roman"/>
          <w:szCs w:val="24"/>
        </w:rPr>
        <w:t>於多場</w:t>
      </w:r>
      <w:r w:rsidR="00613F15" w:rsidRPr="0096708D">
        <w:rPr>
          <w:rFonts w:ascii="Times New Roman" w:eastAsia="標楷體" w:hAnsi="Times New Roman"/>
          <w:szCs w:val="24"/>
        </w:rPr>
        <w:t>以種苗業者為對象之</w:t>
      </w:r>
      <w:r w:rsidR="0003369B" w:rsidRPr="0096708D">
        <w:rPr>
          <w:rFonts w:ascii="Times New Roman" w:eastAsia="標楷體" w:hAnsi="Times New Roman"/>
          <w:szCs w:val="24"/>
        </w:rPr>
        <w:t>農民學院課程中宣導</w:t>
      </w:r>
      <w:r w:rsidR="00613F15" w:rsidRPr="0096708D">
        <w:rPr>
          <w:rFonts w:ascii="Times New Roman" w:eastAsia="標楷體" w:hAnsi="Times New Roman"/>
          <w:szCs w:val="24"/>
        </w:rPr>
        <w:t>。近</w:t>
      </w:r>
      <w:r w:rsidR="00613F15" w:rsidRPr="0096708D">
        <w:rPr>
          <w:rFonts w:ascii="Times New Roman" w:eastAsia="標楷體" w:hAnsi="Times New Roman"/>
          <w:szCs w:val="24"/>
        </w:rPr>
        <w:t>3~4</w:t>
      </w:r>
      <w:r w:rsidR="00613F15" w:rsidRPr="0096708D">
        <w:rPr>
          <w:rFonts w:ascii="Times New Roman" w:eastAsia="標楷體" w:hAnsi="Times New Roman"/>
          <w:szCs w:val="24"/>
        </w:rPr>
        <w:t>年間</w:t>
      </w:r>
      <w:r w:rsidR="00E018BE" w:rsidRPr="0096708D">
        <w:rPr>
          <w:rFonts w:ascii="Times New Roman" w:eastAsia="標楷體" w:hAnsi="Times New Roman"/>
          <w:szCs w:val="24"/>
        </w:rPr>
        <w:t>，</w:t>
      </w:r>
      <w:proofErr w:type="gramStart"/>
      <w:r>
        <w:rPr>
          <w:rFonts w:ascii="Times New Roman" w:eastAsia="標楷體" w:hAnsi="Times New Roman"/>
          <w:szCs w:val="24"/>
        </w:rPr>
        <w:t>種苗場</w:t>
      </w:r>
      <w:r w:rsidR="00613F15" w:rsidRPr="0096708D">
        <w:rPr>
          <w:rFonts w:ascii="Times New Roman" w:eastAsia="標楷體" w:hAnsi="Times New Roman"/>
          <w:szCs w:val="24"/>
        </w:rPr>
        <w:t>依據</w:t>
      </w:r>
      <w:proofErr w:type="gramEnd"/>
      <w:r w:rsidR="00613F15" w:rsidRPr="0096708D">
        <w:rPr>
          <w:rFonts w:ascii="Times New Roman" w:eastAsia="標楷體" w:hAnsi="Times New Roman"/>
          <w:szCs w:val="24"/>
        </w:rPr>
        <w:t>防檢局提供之檢疫資料與種苗業者回饋意見</w:t>
      </w:r>
      <w:r w:rsidR="00E018BE" w:rsidRPr="0096708D">
        <w:rPr>
          <w:rFonts w:ascii="Times New Roman" w:eastAsia="標楷體" w:hAnsi="Times New Roman"/>
          <w:szCs w:val="24"/>
        </w:rPr>
        <w:t>，持</w:t>
      </w:r>
      <w:r w:rsidR="0096237F" w:rsidRPr="0096708D">
        <w:rPr>
          <w:rFonts w:ascii="Times New Roman" w:eastAsia="標楷體" w:hAnsi="Times New Roman"/>
          <w:szCs w:val="24"/>
        </w:rPr>
        <w:t>續建立重要種傳病原檢測作業流程</w:t>
      </w:r>
      <w:r w:rsidR="00E018BE" w:rsidRPr="0096708D">
        <w:rPr>
          <w:rFonts w:ascii="Times New Roman" w:eastAsia="標楷體" w:hAnsi="Times New Roman"/>
          <w:szCs w:val="24"/>
        </w:rPr>
        <w:t>，病原對象</w:t>
      </w:r>
      <w:r w:rsidR="00357F1B" w:rsidRPr="0096708D">
        <w:rPr>
          <w:rFonts w:ascii="Times New Roman" w:eastAsia="標楷體" w:hAnsi="Times New Roman"/>
          <w:szCs w:val="24"/>
        </w:rPr>
        <w:t>如</w:t>
      </w:r>
      <w:r w:rsidR="00357F1B" w:rsidRPr="0096708D">
        <w:rPr>
          <w:rFonts w:ascii="Times New Roman" w:eastAsia="標楷體" w:hAnsi="Times New Roman"/>
          <w:kern w:val="0"/>
          <w:szCs w:val="24"/>
        </w:rPr>
        <w:t>十字花科細菌性斑點病菌</w:t>
      </w:r>
      <w:proofErr w:type="gramStart"/>
      <w:r w:rsidR="00357F1B" w:rsidRPr="0096708D">
        <w:rPr>
          <w:rFonts w:ascii="Times New Roman" w:eastAsia="標楷體" w:hAnsi="Times New Roman"/>
          <w:kern w:val="0"/>
          <w:szCs w:val="24"/>
        </w:rPr>
        <w:t>（</w:t>
      </w:r>
      <w:proofErr w:type="spellStart"/>
      <w:proofErr w:type="gramEnd"/>
      <w:r w:rsidR="00357F1B" w:rsidRPr="0096708D">
        <w:rPr>
          <w:rFonts w:ascii="Times New Roman" w:eastAsia="標楷體" w:hAnsi="Times New Roman"/>
          <w:i/>
          <w:iCs/>
          <w:kern w:val="0"/>
          <w:szCs w:val="24"/>
        </w:rPr>
        <w:t>Xanthomonas</w:t>
      </w:r>
      <w:proofErr w:type="spellEnd"/>
      <w:r w:rsidR="00357F1B" w:rsidRPr="0096708D">
        <w:rPr>
          <w:rFonts w:ascii="Times New Roman" w:eastAsia="標楷體" w:hAnsi="Times New Roman"/>
          <w:i/>
          <w:iCs/>
          <w:kern w:val="0"/>
          <w:szCs w:val="24"/>
        </w:rPr>
        <w:t xml:space="preserve"> </w:t>
      </w:r>
      <w:proofErr w:type="spellStart"/>
      <w:r w:rsidR="00357F1B" w:rsidRPr="0096708D">
        <w:rPr>
          <w:rFonts w:ascii="Times New Roman" w:eastAsia="標楷體" w:hAnsi="Times New Roman"/>
          <w:i/>
          <w:iCs/>
          <w:kern w:val="0"/>
          <w:szCs w:val="24"/>
        </w:rPr>
        <w:t>campestris</w:t>
      </w:r>
      <w:proofErr w:type="spellEnd"/>
      <w:r w:rsidR="00357F1B" w:rsidRPr="0096708D">
        <w:rPr>
          <w:rFonts w:ascii="Times New Roman" w:eastAsia="標楷體" w:hAnsi="Times New Roman"/>
          <w:kern w:val="0"/>
          <w:szCs w:val="24"/>
        </w:rPr>
        <w:t xml:space="preserve"> </w:t>
      </w:r>
      <w:proofErr w:type="spellStart"/>
      <w:r w:rsidR="00357F1B" w:rsidRPr="0096708D">
        <w:rPr>
          <w:rFonts w:ascii="Times New Roman" w:eastAsia="標楷體" w:hAnsi="Times New Roman"/>
          <w:kern w:val="0"/>
          <w:szCs w:val="24"/>
        </w:rPr>
        <w:t>pv</w:t>
      </w:r>
      <w:proofErr w:type="spellEnd"/>
      <w:r w:rsidR="00357F1B" w:rsidRPr="0096708D">
        <w:rPr>
          <w:rFonts w:ascii="Times New Roman" w:eastAsia="標楷體" w:hAnsi="Times New Roman"/>
          <w:kern w:val="0"/>
          <w:szCs w:val="24"/>
        </w:rPr>
        <w:t xml:space="preserve">. </w:t>
      </w:r>
      <w:proofErr w:type="spellStart"/>
      <w:r w:rsidR="00357F1B" w:rsidRPr="0096708D">
        <w:rPr>
          <w:rFonts w:ascii="Times New Roman" w:eastAsia="標楷體" w:hAnsi="Times New Roman"/>
          <w:i/>
          <w:iCs/>
          <w:kern w:val="0"/>
          <w:szCs w:val="24"/>
        </w:rPr>
        <w:t>raphani</w:t>
      </w:r>
      <w:proofErr w:type="spellEnd"/>
      <w:r w:rsidR="00357F1B" w:rsidRPr="0096708D">
        <w:rPr>
          <w:rFonts w:ascii="Times New Roman" w:eastAsia="標楷體" w:hAnsi="Times New Roman"/>
          <w:kern w:val="0"/>
          <w:szCs w:val="24"/>
        </w:rPr>
        <w:t xml:space="preserve">, </w:t>
      </w:r>
      <w:proofErr w:type="spellStart"/>
      <w:r w:rsidR="00357F1B" w:rsidRPr="0096708D">
        <w:rPr>
          <w:rFonts w:ascii="Times New Roman" w:eastAsia="標楷體" w:hAnsi="Times New Roman"/>
          <w:kern w:val="0"/>
          <w:szCs w:val="24"/>
        </w:rPr>
        <w:t>Xcr</w:t>
      </w:r>
      <w:proofErr w:type="spellEnd"/>
      <w:proofErr w:type="gramStart"/>
      <w:r w:rsidR="00357F1B" w:rsidRPr="0096708D">
        <w:rPr>
          <w:rFonts w:ascii="Times New Roman" w:eastAsia="標楷體" w:hAnsi="Times New Roman"/>
          <w:kern w:val="0"/>
          <w:szCs w:val="24"/>
        </w:rPr>
        <w:t>）</w:t>
      </w:r>
      <w:proofErr w:type="gramEnd"/>
      <w:r w:rsidR="00604D15" w:rsidRPr="0096708D">
        <w:rPr>
          <w:rFonts w:ascii="Times New Roman" w:eastAsia="標楷體" w:hAnsi="Times New Roman"/>
          <w:kern w:val="0"/>
          <w:szCs w:val="24"/>
        </w:rPr>
        <w:t>與多種</w:t>
      </w:r>
      <w:r w:rsidR="00604D15" w:rsidRPr="0096708D">
        <w:rPr>
          <w:rFonts w:ascii="Times New Roman" w:eastAsia="標楷體" w:hAnsi="Times New Roman"/>
          <w:szCs w:val="24"/>
        </w:rPr>
        <w:t>假單胞桿菌屬</w:t>
      </w:r>
      <w:proofErr w:type="gramStart"/>
      <w:r w:rsidR="00604D15" w:rsidRPr="0096708D">
        <w:rPr>
          <w:rFonts w:ascii="Times New Roman" w:eastAsia="標楷體" w:hAnsi="Times New Roman"/>
          <w:szCs w:val="24"/>
        </w:rPr>
        <w:t>（</w:t>
      </w:r>
      <w:proofErr w:type="gramEnd"/>
      <w:r w:rsidR="00604D15" w:rsidRPr="0096708D">
        <w:rPr>
          <w:rFonts w:ascii="Times New Roman" w:eastAsia="標楷體" w:hAnsi="Times New Roman"/>
          <w:i/>
          <w:iCs/>
          <w:szCs w:val="24"/>
        </w:rPr>
        <w:t>Pseudomonas</w:t>
      </w:r>
      <w:r w:rsidR="00604D15" w:rsidRPr="0096708D">
        <w:rPr>
          <w:rFonts w:ascii="Times New Roman" w:eastAsia="標楷體" w:hAnsi="Times New Roman"/>
          <w:szCs w:val="24"/>
        </w:rPr>
        <w:t xml:space="preserve"> spp.</w:t>
      </w:r>
      <w:r w:rsidR="00604D15" w:rsidRPr="0096708D">
        <w:rPr>
          <w:rFonts w:ascii="Times New Roman" w:eastAsia="標楷體" w:hAnsi="Times New Roman"/>
          <w:szCs w:val="24"/>
        </w:rPr>
        <w:t>）病原細菌等</w:t>
      </w:r>
      <w:r w:rsidR="00CA6FE1" w:rsidRPr="0096708D">
        <w:rPr>
          <w:rFonts w:ascii="Times New Roman" w:eastAsia="標楷體" w:hAnsi="Times New Roman"/>
          <w:szCs w:val="24"/>
        </w:rPr>
        <w:t>。</w:t>
      </w:r>
    </w:p>
    <w:p w14:paraId="19A71378" w14:textId="3A8F6E87" w:rsidR="00CA6FE1" w:rsidRPr="0096708D" w:rsidRDefault="00CA6FE1" w:rsidP="005D69E5">
      <w:pPr>
        <w:spacing w:line="480" w:lineRule="auto"/>
        <w:jc w:val="both"/>
        <w:rPr>
          <w:rFonts w:ascii="Times New Roman" w:eastAsia="標楷體" w:hAnsi="Times New Roman"/>
          <w:szCs w:val="24"/>
        </w:rPr>
      </w:pPr>
    </w:p>
    <w:p w14:paraId="2B900B09" w14:textId="2BCA5043" w:rsidR="002808EB" w:rsidRPr="0096708D" w:rsidRDefault="002808EB"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表</w:t>
      </w:r>
      <w:r w:rsidRPr="0096708D">
        <w:rPr>
          <w:rFonts w:ascii="Times New Roman" w:eastAsia="標楷體" w:hAnsi="Times New Roman"/>
          <w:szCs w:val="24"/>
        </w:rPr>
        <w:t>2</w:t>
      </w:r>
      <w:r w:rsidR="00F25712" w:rsidRPr="0096708D">
        <w:rPr>
          <w:rFonts w:ascii="Times New Roman" w:eastAsia="標楷體" w:hAnsi="Times New Roman"/>
          <w:szCs w:val="24"/>
        </w:rPr>
        <w:t>、</w:t>
      </w:r>
      <w:proofErr w:type="gramStart"/>
      <w:r w:rsidRPr="0096708D">
        <w:rPr>
          <w:rFonts w:ascii="Times New Roman" w:eastAsia="標楷體" w:hAnsi="Times New Roman"/>
          <w:szCs w:val="24"/>
        </w:rPr>
        <w:t>種苗場</w:t>
      </w:r>
      <w:proofErr w:type="gramEnd"/>
      <w:r w:rsidR="00BD2606" w:rsidRPr="0096708D">
        <w:rPr>
          <w:rFonts w:ascii="Times New Roman" w:eastAsia="標楷體" w:hAnsi="Times New Roman"/>
          <w:szCs w:val="24"/>
        </w:rPr>
        <w:t>TAF</w:t>
      </w:r>
      <w:r w:rsidR="00BD2606" w:rsidRPr="0096708D">
        <w:rPr>
          <w:rFonts w:ascii="Times New Roman" w:eastAsia="標楷體" w:hAnsi="Times New Roman"/>
          <w:szCs w:val="24"/>
        </w:rPr>
        <w:t>認證實驗室植物病原檢測案件統計情形</w:t>
      </w:r>
    </w:p>
    <w:p w14:paraId="1DF50F54" w14:textId="40717451" w:rsidR="00F25712" w:rsidRPr="0096708D" w:rsidRDefault="00F25712" w:rsidP="00BA2598">
      <w:pPr>
        <w:spacing w:line="480" w:lineRule="auto"/>
        <w:ind w:left="850" w:hangingChars="354" w:hanging="850"/>
        <w:jc w:val="both"/>
        <w:rPr>
          <w:rFonts w:ascii="Times New Roman" w:eastAsia="標楷體" w:hAnsi="Times New Roman"/>
          <w:szCs w:val="24"/>
        </w:rPr>
      </w:pPr>
      <w:proofErr w:type="gramStart"/>
      <w:r w:rsidRPr="0096708D">
        <w:rPr>
          <w:rFonts w:ascii="Times New Roman" w:eastAsia="標楷體" w:hAnsi="Times New Roman"/>
          <w:szCs w:val="24"/>
        </w:rPr>
        <w:lastRenderedPageBreak/>
        <w:t>Table 2.</w:t>
      </w:r>
      <w:proofErr w:type="gramEnd"/>
      <w:r w:rsidRPr="0096708D">
        <w:rPr>
          <w:rFonts w:ascii="Times New Roman" w:eastAsia="標楷體" w:hAnsi="Times New Roman"/>
          <w:szCs w:val="24"/>
        </w:rPr>
        <w:t xml:space="preserve"> The statistical table </w:t>
      </w:r>
      <w:r w:rsidR="00BA2598" w:rsidRPr="0096708D">
        <w:rPr>
          <w:rFonts w:ascii="Times New Roman" w:eastAsia="標楷體" w:hAnsi="Times New Roman"/>
          <w:szCs w:val="24"/>
        </w:rPr>
        <w:t>for</w:t>
      </w:r>
      <w:r w:rsidRPr="0096708D">
        <w:rPr>
          <w:rFonts w:ascii="Times New Roman" w:eastAsia="標楷體" w:hAnsi="Times New Roman"/>
          <w:szCs w:val="24"/>
        </w:rPr>
        <w:t xml:space="preserve"> cases of plant </w:t>
      </w:r>
      <w:r w:rsidR="00BA2598" w:rsidRPr="0096708D">
        <w:rPr>
          <w:rFonts w:ascii="Times New Roman" w:eastAsia="標楷體" w:hAnsi="Times New Roman"/>
          <w:szCs w:val="24"/>
        </w:rPr>
        <w:t>pathogens detecting by TSIPS TAF accredited laboratory.</w:t>
      </w:r>
    </w:p>
    <w:p w14:paraId="317A5323" w14:textId="56F154C9" w:rsidR="00CA6FE1" w:rsidRPr="0096708D" w:rsidRDefault="002808EB" w:rsidP="005D69E5">
      <w:pPr>
        <w:spacing w:line="480" w:lineRule="auto"/>
        <w:jc w:val="both"/>
        <w:rPr>
          <w:rFonts w:ascii="Times New Roman" w:eastAsia="標楷體" w:hAnsi="Times New Roman"/>
          <w:szCs w:val="24"/>
        </w:rPr>
      </w:pPr>
      <w:r w:rsidRPr="0096708D">
        <w:rPr>
          <w:rFonts w:ascii="Times New Roman" w:eastAsia="標楷體" w:hAnsi="Times New Roman"/>
          <w:noProof/>
          <w:szCs w:val="24"/>
        </w:rPr>
        <w:drawing>
          <wp:inline distT="0" distB="0" distL="0" distR="0" wp14:anchorId="034E8D46" wp14:editId="43DE3F62">
            <wp:extent cx="5274310" cy="330517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4"/>
                    <pic:cNvPicPr/>
                  </pic:nvPicPr>
                  <pic:blipFill>
                    <a:blip r:embed="rId23">
                      <a:extLst>
                        <a:ext uri="{28A0092B-C50C-407E-A947-70E740481C1C}">
                          <a14:useLocalDpi xmlns:a14="http://schemas.microsoft.com/office/drawing/2010/main" val="0"/>
                        </a:ext>
                      </a:extLst>
                    </a:blip>
                    <a:stretch>
                      <a:fillRect/>
                    </a:stretch>
                  </pic:blipFill>
                  <pic:spPr>
                    <a:xfrm>
                      <a:off x="0" y="0"/>
                      <a:ext cx="5274310" cy="3305175"/>
                    </a:xfrm>
                    <a:prstGeom prst="rect">
                      <a:avLst/>
                    </a:prstGeom>
                  </pic:spPr>
                </pic:pic>
              </a:graphicData>
            </a:graphic>
          </wp:inline>
        </w:drawing>
      </w:r>
    </w:p>
    <w:p w14:paraId="71D16297" w14:textId="08C03451" w:rsidR="00357F1B" w:rsidRPr="0096708D" w:rsidRDefault="00357F1B" w:rsidP="005D69E5">
      <w:pPr>
        <w:spacing w:line="480" w:lineRule="auto"/>
        <w:jc w:val="both"/>
        <w:rPr>
          <w:rFonts w:ascii="Times New Roman" w:eastAsia="標楷體" w:hAnsi="Times New Roman"/>
          <w:kern w:val="0"/>
          <w:szCs w:val="24"/>
        </w:rPr>
      </w:pPr>
    </w:p>
    <w:p w14:paraId="50A3CBD6" w14:textId="6CE5A0F2" w:rsidR="00357F1B" w:rsidRPr="0096708D" w:rsidRDefault="00A90A5E" w:rsidP="005D69E5">
      <w:pPr>
        <w:spacing w:line="480" w:lineRule="auto"/>
        <w:jc w:val="both"/>
        <w:rPr>
          <w:rFonts w:ascii="Times New Roman" w:eastAsia="標楷體" w:hAnsi="Times New Roman"/>
          <w:kern w:val="0"/>
          <w:szCs w:val="24"/>
        </w:rPr>
      </w:pPr>
      <w:r w:rsidRPr="0096708D">
        <w:rPr>
          <w:rFonts w:ascii="Times New Roman" w:eastAsia="標楷體" w:hAnsi="Times New Roman"/>
          <w:kern w:val="0"/>
          <w:szCs w:val="24"/>
        </w:rPr>
        <w:t>十字花科細菌性斑點病菌檢測作業流程之建立</w:t>
      </w:r>
    </w:p>
    <w:p w14:paraId="5C7AB1B7" w14:textId="2F3630F9" w:rsidR="00357F1B" w:rsidRPr="0096708D" w:rsidRDefault="00DE49B9" w:rsidP="005D69E5">
      <w:pPr>
        <w:spacing w:line="480" w:lineRule="auto"/>
        <w:ind w:firstLineChars="200" w:firstLine="480"/>
        <w:jc w:val="both"/>
        <w:rPr>
          <w:rFonts w:ascii="Times New Roman" w:eastAsia="標楷體" w:hAnsi="Times New Roman"/>
          <w:kern w:val="0"/>
          <w:szCs w:val="24"/>
        </w:rPr>
      </w:pPr>
      <w:r w:rsidRPr="0096708D">
        <w:rPr>
          <w:rFonts w:ascii="Times New Roman" w:eastAsia="標楷體" w:hAnsi="Times New Roman"/>
          <w:kern w:val="0"/>
          <w:szCs w:val="24"/>
        </w:rPr>
        <w:t>十字花科細菌性斑點病菌</w:t>
      </w:r>
      <w:proofErr w:type="gramStart"/>
      <w:r w:rsidRPr="0096708D">
        <w:rPr>
          <w:rFonts w:ascii="Times New Roman" w:eastAsia="標楷體" w:hAnsi="Times New Roman"/>
          <w:kern w:val="0"/>
          <w:szCs w:val="24"/>
        </w:rPr>
        <w:t>（</w:t>
      </w:r>
      <w:proofErr w:type="spellStart"/>
      <w:proofErr w:type="gramEnd"/>
      <w:r w:rsidRPr="0096708D">
        <w:rPr>
          <w:rFonts w:ascii="Times New Roman" w:eastAsia="標楷體" w:hAnsi="Times New Roman"/>
          <w:i/>
          <w:iCs/>
          <w:kern w:val="0"/>
          <w:szCs w:val="24"/>
        </w:rPr>
        <w:t>Xanthomonas</w:t>
      </w:r>
      <w:proofErr w:type="spellEnd"/>
      <w:r w:rsidRPr="0096708D">
        <w:rPr>
          <w:rFonts w:ascii="Times New Roman" w:eastAsia="標楷體" w:hAnsi="Times New Roman"/>
          <w:i/>
          <w:iCs/>
          <w:kern w:val="0"/>
          <w:szCs w:val="24"/>
        </w:rPr>
        <w:t xml:space="preserve"> </w:t>
      </w:r>
      <w:proofErr w:type="spellStart"/>
      <w:r w:rsidRPr="0096708D">
        <w:rPr>
          <w:rFonts w:ascii="Times New Roman" w:eastAsia="標楷體" w:hAnsi="Times New Roman"/>
          <w:i/>
          <w:iCs/>
          <w:kern w:val="0"/>
          <w:szCs w:val="24"/>
        </w:rPr>
        <w:t>campestris</w:t>
      </w:r>
      <w:proofErr w:type="spellEnd"/>
      <w:r w:rsidRPr="0096708D">
        <w:rPr>
          <w:rFonts w:ascii="Times New Roman" w:eastAsia="標楷體" w:hAnsi="Times New Roman"/>
          <w:i/>
          <w:iCs/>
          <w:kern w:val="0"/>
          <w:szCs w:val="24"/>
        </w:rPr>
        <w:t xml:space="preserve"> </w:t>
      </w:r>
      <w:proofErr w:type="spellStart"/>
      <w:r w:rsidRPr="0096708D">
        <w:rPr>
          <w:rFonts w:ascii="Times New Roman" w:eastAsia="標楷體" w:hAnsi="Times New Roman"/>
          <w:kern w:val="0"/>
          <w:szCs w:val="24"/>
        </w:rPr>
        <w:t>pv</w:t>
      </w:r>
      <w:proofErr w:type="spellEnd"/>
      <w:r w:rsidRPr="0096708D">
        <w:rPr>
          <w:rFonts w:ascii="Times New Roman" w:eastAsia="標楷體" w:hAnsi="Times New Roman"/>
          <w:kern w:val="0"/>
          <w:szCs w:val="24"/>
        </w:rPr>
        <w:t xml:space="preserve">. </w:t>
      </w:r>
      <w:proofErr w:type="spellStart"/>
      <w:r w:rsidRPr="0096708D">
        <w:rPr>
          <w:rFonts w:ascii="Times New Roman" w:eastAsia="標楷體" w:hAnsi="Times New Roman"/>
          <w:i/>
          <w:iCs/>
          <w:kern w:val="0"/>
          <w:szCs w:val="24"/>
        </w:rPr>
        <w:t>raphani</w:t>
      </w:r>
      <w:proofErr w:type="spellEnd"/>
      <w:r w:rsidRPr="0096708D">
        <w:rPr>
          <w:rFonts w:ascii="Times New Roman" w:eastAsia="標楷體" w:hAnsi="Times New Roman"/>
          <w:i/>
          <w:iCs/>
          <w:kern w:val="0"/>
          <w:szCs w:val="24"/>
        </w:rPr>
        <w:t>,</w:t>
      </w:r>
      <w:r w:rsidRPr="0096708D">
        <w:rPr>
          <w:rFonts w:ascii="Times New Roman" w:eastAsia="標楷體" w:hAnsi="Times New Roman"/>
          <w:kern w:val="0"/>
          <w:szCs w:val="24"/>
        </w:rPr>
        <w:t xml:space="preserve"> </w:t>
      </w:r>
      <w:proofErr w:type="spellStart"/>
      <w:r w:rsidRPr="0096708D">
        <w:rPr>
          <w:rFonts w:ascii="Times New Roman" w:eastAsia="標楷體" w:hAnsi="Times New Roman"/>
          <w:kern w:val="0"/>
          <w:szCs w:val="24"/>
        </w:rPr>
        <w:t>Xcr</w:t>
      </w:r>
      <w:proofErr w:type="spellEnd"/>
      <w:proofErr w:type="gramStart"/>
      <w:r w:rsidRPr="0096708D">
        <w:rPr>
          <w:rFonts w:ascii="Times New Roman" w:eastAsia="標楷體" w:hAnsi="Times New Roman"/>
          <w:kern w:val="0"/>
          <w:szCs w:val="24"/>
        </w:rPr>
        <w:t>）</w:t>
      </w:r>
      <w:proofErr w:type="gramEnd"/>
      <w:r w:rsidR="00357F1B" w:rsidRPr="0096708D">
        <w:rPr>
          <w:rFonts w:ascii="Times New Roman" w:eastAsia="標楷體" w:hAnsi="Times New Roman"/>
          <w:kern w:val="0"/>
          <w:szCs w:val="24"/>
        </w:rPr>
        <w:t>，除可危害甘藍、青花菜、花椰菜等十字花科作物外，寄主範圍尚包含葫蘆科作物、番茄及大豆等。</w:t>
      </w:r>
      <w:proofErr w:type="spellStart"/>
      <w:r w:rsidR="00357F1B" w:rsidRPr="0096708D">
        <w:rPr>
          <w:rFonts w:ascii="Times New Roman" w:eastAsia="標楷體" w:hAnsi="Times New Roman"/>
          <w:kern w:val="0"/>
          <w:szCs w:val="24"/>
        </w:rPr>
        <w:t>Xcr</w:t>
      </w:r>
      <w:proofErr w:type="spellEnd"/>
      <w:r w:rsidR="00357F1B" w:rsidRPr="0096708D">
        <w:rPr>
          <w:rFonts w:ascii="Times New Roman" w:eastAsia="標楷體" w:hAnsi="Times New Roman"/>
          <w:kern w:val="0"/>
          <w:szCs w:val="24"/>
        </w:rPr>
        <w:t>可殘存於種子內部及表面成為主要初次感染源，</w:t>
      </w:r>
      <w:proofErr w:type="gramStart"/>
      <w:r w:rsidR="00357F1B" w:rsidRPr="0096708D">
        <w:rPr>
          <w:rFonts w:ascii="Times New Roman" w:eastAsia="標楷體" w:hAnsi="Times New Roman"/>
          <w:kern w:val="0"/>
          <w:szCs w:val="24"/>
        </w:rPr>
        <w:t>在苗期即可</w:t>
      </w:r>
      <w:proofErr w:type="gramEnd"/>
      <w:r w:rsidR="00357F1B" w:rsidRPr="0096708D">
        <w:rPr>
          <w:rFonts w:ascii="Times New Roman" w:eastAsia="標楷體" w:hAnsi="Times New Roman"/>
          <w:kern w:val="0"/>
          <w:szCs w:val="24"/>
        </w:rPr>
        <w:t>造成明顯病徵導致育苗場嚴重損失。</w:t>
      </w:r>
      <w:proofErr w:type="spellStart"/>
      <w:r w:rsidR="00357F1B" w:rsidRPr="0096708D">
        <w:rPr>
          <w:rFonts w:ascii="Times New Roman" w:eastAsia="標楷體" w:hAnsi="Times New Roman"/>
          <w:kern w:val="0"/>
          <w:szCs w:val="24"/>
        </w:rPr>
        <w:t>Xcr</w:t>
      </w:r>
      <w:proofErr w:type="spellEnd"/>
      <w:r w:rsidR="00357F1B" w:rsidRPr="0096708D">
        <w:rPr>
          <w:rFonts w:ascii="Times New Roman" w:eastAsia="標楷體" w:hAnsi="Times New Roman"/>
          <w:kern w:val="0"/>
          <w:szCs w:val="24"/>
        </w:rPr>
        <w:t>為短桿狀，具一</w:t>
      </w:r>
      <w:proofErr w:type="gramStart"/>
      <w:r w:rsidR="00357F1B" w:rsidRPr="0096708D">
        <w:rPr>
          <w:rFonts w:ascii="Times New Roman" w:eastAsia="標楷體" w:hAnsi="Times New Roman"/>
          <w:kern w:val="0"/>
          <w:szCs w:val="24"/>
        </w:rPr>
        <w:t>極生鞭毛</w:t>
      </w:r>
      <w:proofErr w:type="gramEnd"/>
      <w:r w:rsidR="00357F1B" w:rsidRPr="0096708D">
        <w:rPr>
          <w:rFonts w:ascii="Times New Roman" w:eastAsia="標楷體" w:hAnsi="Times New Roman"/>
          <w:kern w:val="0"/>
          <w:szCs w:val="24"/>
        </w:rPr>
        <w:t>。病菌經植株傷口或氣孔侵入、感染，再</w:t>
      </w:r>
      <w:proofErr w:type="gramStart"/>
      <w:r w:rsidR="00357F1B" w:rsidRPr="0096708D">
        <w:rPr>
          <w:rFonts w:ascii="Times New Roman" w:eastAsia="標楷體" w:hAnsi="Times New Roman"/>
          <w:kern w:val="0"/>
          <w:szCs w:val="24"/>
        </w:rPr>
        <w:t>形成病斑</w:t>
      </w:r>
      <w:proofErr w:type="gramEnd"/>
      <w:r w:rsidR="00357F1B" w:rsidRPr="0096708D">
        <w:rPr>
          <w:rFonts w:ascii="Times New Roman" w:eastAsia="標楷體" w:hAnsi="Times New Roman"/>
          <w:kern w:val="0"/>
          <w:szCs w:val="24"/>
        </w:rPr>
        <w:t>。本病</w:t>
      </w:r>
      <w:proofErr w:type="gramStart"/>
      <w:r w:rsidR="00357F1B" w:rsidRPr="0096708D">
        <w:rPr>
          <w:rFonts w:ascii="Times New Roman" w:eastAsia="標楷體" w:hAnsi="Times New Roman"/>
          <w:kern w:val="0"/>
          <w:szCs w:val="24"/>
        </w:rPr>
        <w:t>發生適溫為</w:t>
      </w:r>
      <w:proofErr w:type="gramEnd"/>
      <w:r w:rsidR="00357F1B" w:rsidRPr="0096708D">
        <w:rPr>
          <w:rFonts w:ascii="Times New Roman" w:eastAsia="標楷體" w:hAnsi="Times New Roman"/>
          <w:kern w:val="0"/>
          <w:szCs w:val="24"/>
        </w:rPr>
        <w:t>24-30℃</w:t>
      </w:r>
      <w:r w:rsidR="00357F1B" w:rsidRPr="0096708D">
        <w:rPr>
          <w:rFonts w:ascii="Times New Roman" w:eastAsia="標楷體" w:hAnsi="Times New Roman"/>
          <w:kern w:val="0"/>
          <w:szCs w:val="24"/>
        </w:rPr>
        <w:t>，雨水期為主要傳播季節，藉雨水飛濺可造成嚴重為害。本病除可由</w:t>
      </w:r>
      <w:proofErr w:type="gramStart"/>
      <w:r w:rsidR="00357F1B" w:rsidRPr="0096708D">
        <w:rPr>
          <w:rFonts w:ascii="Times New Roman" w:eastAsia="標楷體" w:hAnsi="Times New Roman"/>
          <w:kern w:val="0"/>
          <w:szCs w:val="24"/>
        </w:rPr>
        <w:t>罹</w:t>
      </w:r>
      <w:proofErr w:type="gramEnd"/>
      <w:r w:rsidR="00357F1B" w:rsidRPr="0096708D">
        <w:rPr>
          <w:rFonts w:ascii="Times New Roman" w:eastAsia="標楷體" w:hAnsi="Times New Roman"/>
          <w:kern w:val="0"/>
          <w:szCs w:val="24"/>
        </w:rPr>
        <w:t>病種子傳播，也可經田間餘留的病株或其他中間寄主成為下一季之感染源。主要病徵在葉片，</w:t>
      </w:r>
      <w:proofErr w:type="gramStart"/>
      <w:r w:rsidR="00357F1B" w:rsidRPr="0096708D">
        <w:rPr>
          <w:rFonts w:ascii="Times New Roman" w:eastAsia="標楷體" w:hAnsi="Times New Roman"/>
          <w:kern w:val="0"/>
          <w:szCs w:val="24"/>
        </w:rPr>
        <w:t>初呈</w:t>
      </w:r>
      <w:proofErr w:type="gramEnd"/>
      <w:r w:rsidR="00357F1B" w:rsidRPr="0096708D">
        <w:rPr>
          <w:rFonts w:ascii="Times New Roman" w:eastAsia="標楷體" w:hAnsi="Times New Roman"/>
          <w:kern w:val="0"/>
          <w:szCs w:val="24"/>
        </w:rPr>
        <w:t>0.1-0.2</w:t>
      </w:r>
      <w:r w:rsidR="00357F1B" w:rsidRPr="0096708D">
        <w:rPr>
          <w:rFonts w:ascii="Times New Roman" w:eastAsia="標楷體" w:hAnsi="Times New Roman"/>
          <w:kern w:val="0"/>
          <w:szCs w:val="24"/>
        </w:rPr>
        <w:t>公分大小之圓形斑點，周圍</w:t>
      </w:r>
      <w:proofErr w:type="gramStart"/>
      <w:r w:rsidR="00357F1B" w:rsidRPr="0096708D">
        <w:rPr>
          <w:rFonts w:ascii="Times New Roman" w:eastAsia="標楷體" w:hAnsi="Times New Roman"/>
          <w:kern w:val="0"/>
          <w:szCs w:val="24"/>
        </w:rPr>
        <w:t>無黃暈</w:t>
      </w:r>
      <w:proofErr w:type="gramEnd"/>
      <w:r w:rsidR="00357F1B" w:rsidRPr="0096708D">
        <w:rPr>
          <w:rFonts w:ascii="Times New Roman" w:eastAsia="標楷體" w:hAnsi="Times New Roman"/>
          <w:kern w:val="0"/>
          <w:szCs w:val="24"/>
        </w:rPr>
        <w:t>，斑點中間灰色，漸變</w:t>
      </w:r>
      <w:proofErr w:type="gramStart"/>
      <w:r w:rsidR="00357F1B" w:rsidRPr="0096708D">
        <w:rPr>
          <w:rFonts w:ascii="Times New Roman" w:eastAsia="標楷體" w:hAnsi="Times New Roman"/>
          <w:kern w:val="0"/>
          <w:szCs w:val="24"/>
        </w:rPr>
        <w:t>薄似紙</w:t>
      </w:r>
      <w:proofErr w:type="gramEnd"/>
      <w:r w:rsidR="00357F1B" w:rsidRPr="0096708D">
        <w:rPr>
          <w:rFonts w:ascii="Times New Roman" w:eastAsia="標楷體" w:hAnsi="Times New Roman"/>
          <w:kern w:val="0"/>
          <w:szCs w:val="24"/>
        </w:rPr>
        <w:t>質化，終至破裂，</w:t>
      </w:r>
      <w:proofErr w:type="gramStart"/>
      <w:r w:rsidR="00357F1B" w:rsidRPr="0096708D">
        <w:rPr>
          <w:rFonts w:ascii="Times New Roman" w:eastAsia="標楷體" w:hAnsi="Times New Roman"/>
          <w:kern w:val="0"/>
          <w:szCs w:val="24"/>
        </w:rPr>
        <w:lastRenderedPageBreak/>
        <w:t>病斑多</w:t>
      </w:r>
      <w:proofErr w:type="gramEnd"/>
      <w:r w:rsidR="00357F1B" w:rsidRPr="0096708D">
        <w:rPr>
          <w:rFonts w:ascii="Times New Roman" w:eastAsia="標楷體" w:hAnsi="Times New Roman"/>
          <w:kern w:val="0"/>
          <w:szCs w:val="24"/>
        </w:rPr>
        <w:t>時會導致葉片</w:t>
      </w:r>
      <w:proofErr w:type="gramStart"/>
      <w:r w:rsidR="00357F1B" w:rsidRPr="0096708D">
        <w:rPr>
          <w:rFonts w:ascii="Times New Roman" w:eastAsia="標楷體" w:hAnsi="Times New Roman"/>
          <w:kern w:val="0"/>
          <w:szCs w:val="24"/>
        </w:rPr>
        <w:t>捲曲皺縮</w:t>
      </w:r>
      <w:proofErr w:type="gramEnd"/>
      <w:r w:rsidR="00357F1B" w:rsidRPr="0096708D">
        <w:rPr>
          <w:rFonts w:ascii="Times New Roman" w:eastAsia="標楷體" w:hAnsi="Times New Roman"/>
          <w:kern w:val="0"/>
          <w:szCs w:val="24"/>
        </w:rPr>
        <w:t>，</w:t>
      </w:r>
      <w:proofErr w:type="gramStart"/>
      <w:r w:rsidR="00357F1B" w:rsidRPr="0096708D">
        <w:rPr>
          <w:rFonts w:ascii="Times New Roman" w:eastAsia="標楷體" w:hAnsi="Times New Roman"/>
          <w:kern w:val="0"/>
          <w:szCs w:val="24"/>
        </w:rPr>
        <w:t>多數病斑癒合</w:t>
      </w:r>
      <w:proofErr w:type="gramEnd"/>
      <w:r w:rsidR="00357F1B" w:rsidRPr="0096708D">
        <w:rPr>
          <w:rFonts w:ascii="Times New Roman" w:eastAsia="標楷體" w:hAnsi="Times New Roman"/>
          <w:kern w:val="0"/>
          <w:szCs w:val="24"/>
        </w:rPr>
        <w:t>時呈現較大的壞疽斑，最後葉片轉為乾枯，葉脈若感染呈橢圓形斑點，外圍黑色，</w:t>
      </w:r>
      <w:proofErr w:type="gramStart"/>
      <w:r w:rsidR="00357F1B" w:rsidRPr="0096708D">
        <w:rPr>
          <w:rFonts w:ascii="Times New Roman" w:eastAsia="標楷體" w:hAnsi="Times New Roman"/>
          <w:kern w:val="0"/>
          <w:szCs w:val="24"/>
        </w:rPr>
        <w:t>病斑不</w:t>
      </w:r>
      <w:proofErr w:type="gramEnd"/>
      <w:r w:rsidR="00357F1B" w:rsidRPr="0096708D">
        <w:rPr>
          <w:rFonts w:ascii="Times New Roman" w:eastAsia="標楷體" w:hAnsi="Times New Roman"/>
          <w:kern w:val="0"/>
          <w:szCs w:val="24"/>
        </w:rPr>
        <w:t>沿葉脈進展，僅以斑點型存在。</w:t>
      </w:r>
      <w:proofErr w:type="gramStart"/>
      <w:r w:rsidR="007F1C5E">
        <w:rPr>
          <w:rFonts w:ascii="Times New Roman" w:eastAsia="標楷體" w:hAnsi="Times New Roman"/>
          <w:kern w:val="0"/>
          <w:szCs w:val="24"/>
        </w:rPr>
        <w:t>種苗場</w:t>
      </w:r>
      <w:r w:rsidR="006E6AA5" w:rsidRPr="0096708D">
        <w:rPr>
          <w:rFonts w:ascii="Times New Roman" w:eastAsia="標楷體" w:hAnsi="Times New Roman"/>
          <w:kern w:val="0"/>
          <w:szCs w:val="24"/>
        </w:rPr>
        <w:t>建立</w:t>
      </w:r>
      <w:proofErr w:type="gramEnd"/>
      <w:r w:rsidR="006E6AA5" w:rsidRPr="0096708D">
        <w:rPr>
          <w:rFonts w:ascii="Times New Roman" w:eastAsia="標楷體" w:hAnsi="Times New Roman"/>
          <w:kern w:val="0"/>
          <w:szCs w:val="24"/>
        </w:rPr>
        <w:t>之檢測作業流程（圖</w:t>
      </w:r>
      <w:r w:rsidR="006E6AA5" w:rsidRPr="0096708D">
        <w:rPr>
          <w:rFonts w:ascii="Times New Roman" w:eastAsia="標楷體" w:hAnsi="Times New Roman"/>
          <w:kern w:val="0"/>
          <w:szCs w:val="24"/>
        </w:rPr>
        <w:t>10</w:t>
      </w:r>
      <w:r w:rsidR="006E6AA5" w:rsidRPr="0096708D">
        <w:rPr>
          <w:rFonts w:ascii="Times New Roman" w:eastAsia="標楷體" w:hAnsi="Times New Roman"/>
          <w:kern w:val="0"/>
          <w:szCs w:val="24"/>
        </w:rPr>
        <w:t>）</w:t>
      </w:r>
      <w:r w:rsidR="00357F1B" w:rsidRPr="0096708D">
        <w:rPr>
          <w:rFonts w:ascii="Times New Roman" w:eastAsia="標楷體" w:hAnsi="Times New Roman"/>
          <w:kern w:val="0"/>
          <w:szCs w:val="24"/>
        </w:rPr>
        <w:t>利用專一性引子對</w:t>
      </w:r>
      <w:proofErr w:type="spellStart"/>
      <w:r w:rsidR="00357F1B" w:rsidRPr="0096708D">
        <w:rPr>
          <w:rFonts w:ascii="Times New Roman" w:eastAsia="標楷體" w:hAnsi="Times New Roman"/>
          <w:kern w:val="0"/>
          <w:szCs w:val="24"/>
        </w:rPr>
        <w:t>Xcr</w:t>
      </w:r>
      <w:proofErr w:type="spellEnd"/>
      <w:r w:rsidR="00357F1B" w:rsidRPr="0096708D">
        <w:rPr>
          <w:rFonts w:ascii="Times New Roman" w:eastAsia="標楷體" w:hAnsi="Times New Roman"/>
          <w:kern w:val="0"/>
          <w:szCs w:val="24"/>
        </w:rPr>
        <w:t xml:space="preserve"> 14f/14r</w:t>
      </w:r>
      <w:r w:rsidR="00357F1B" w:rsidRPr="0096708D">
        <w:rPr>
          <w:rFonts w:ascii="Times New Roman" w:eastAsia="標楷體" w:hAnsi="Times New Roman"/>
          <w:kern w:val="0"/>
          <w:szCs w:val="24"/>
        </w:rPr>
        <w:t>與</w:t>
      </w:r>
      <w:proofErr w:type="spellStart"/>
      <w:r w:rsidR="00357F1B" w:rsidRPr="0096708D">
        <w:rPr>
          <w:rFonts w:ascii="Times New Roman" w:eastAsia="標楷體" w:hAnsi="Times New Roman"/>
          <w:kern w:val="0"/>
          <w:szCs w:val="24"/>
        </w:rPr>
        <w:t>Xcc</w:t>
      </w:r>
      <w:proofErr w:type="spellEnd"/>
      <w:r w:rsidR="00357F1B" w:rsidRPr="0096708D">
        <w:rPr>
          <w:rFonts w:ascii="Times New Roman" w:eastAsia="標楷體" w:hAnsi="Times New Roman"/>
          <w:kern w:val="0"/>
          <w:szCs w:val="24"/>
        </w:rPr>
        <w:t xml:space="preserve"> </w:t>
      </w:r>
      <w:proofErr w:type="gramStart"/>
      <w:r w:rsidR="002C3693" w:rsidRPr="0096708D">
        <w:rPr>
          <w:rFonts w:ascii="Times New Roman" w:eastAsia="標楷體" w:hAnsi="Times New Roman"/>
          <w:kern w:val="0"/>
          <w:szCs w:val="24"/>
        </w:rPr>
        <w:t>（</w:t>
      </w:r>
      <w:proofErr w:type="gramEnd"/>
      <w:r w:rsidR="00357F1B" w:rsidRPr="0096708D">
        <w:rPr>
          <w:rFonts w:ascii="Times New Roman" w:eastAsia="標楷體" w:hAnsi="Times New Roman"/>
          <w:kern w:val="0"/>
          <w:szCs w:val="24"/>
        </w:rPr>
        <w:t>黑腐病菌</w:t>
      </w:r>
      <w:r w:rsidR="00357F1B" w:rsidRPr="0096708D">
        <w:rPr>
          <w:rFonts w:ascii="Times New Roman" w:eastAsia="標楷體" w:hAnsi="Times New Roman"/>
          <w:i/>
          <w:iCs/>
          <w:kern w:val="0"/>
          <w:szCs w:val="24"/>
        </w:rPr>
        <w:t xml:space="preserve">X. </w:t>
      </w:r>
      <w:proofErr w:type="spellStart"/>
      <w:proofErr w:type="gramStart"/>
      <w:r w:rsidR="00357F1B" w:rsidRPr="0096708D">
        <w:rPr>
          <w:rFonts w:ascii="Times New Roman" w:eastAsia="標楷體" w:hAnsi="Times New Roman"/>
          <w:i/>
          <w:iCs/>
          <w:kern w:val="0"/>
          <w:szCs w:val="24"/>
        </w:rPr>
        <w:t>campestris</w:t>
      </w:r>
      <w:proofErr w:type="spellEnd"/>
      <w:proofErr w:type="gramEnd"/>
      <w:r w:rsidR="00357F1B" w:rsidRPr="0096708D">
        <w:rPr>
          <w:rFonts w:ascii="Times New Roman" w:eastAsia="標楷體" w:hAnsi="Times New Roman"/>
          <w:i/>
          <w:iCs/>
          <w:kern w:val="0"/>
          <w:szCs w:val="24"/>
        </w:rPr>
        <w:t xml:space="preserve"> </w:t>
      </w:r>
      <w:proofErr w:type="spellStart"/>
      <w:r w:rsidR="00357F1B" w:rsidRPr="0096708D">
        <w:rPr>
          <w:rFonts w:ascii="Times New Roman" w:eastAsia="標楷體" w:hAnsi="Times New Roman"/>
          <w:kern w:val="0"/>
          <w:szCs w:val="24"/>
        </w:rPr>
        <w:t>pv</w:t>
      </w:r>
      <w:proofErr w:type="spellEnd"/>
      <w:r w:rsidR="00357F1B" w:rsidRPr="0096708D">
        <w:rPr>
          <w:rFonts w:ascii="Times New Roman" w:eastAsia="標楷體" w:hAnsi="Times New Roman"/>
          <w:kern w:val="0"/>
          <w:szCs w:val="24"/>
        </w:rPr>
        <w:t xml:space="preserve">. </w:t>
      </w:r>
      <w:proofErr w:type="spellStart"/>
      <w:r w:rsidR="00357F1B" w:rsidRPr="0096708D">
        <w:rPr>
          <w:rFonts w:ascii="Times New Roman" w:eastAsia="標楷體" w:hAnsi="Times New Roman"/>
          <w:i/>
          <w:iCs/>
          <w:kern w:val="0"/>
          <w:szCs w:val="24"/>
        </w:rPr>
        <w:t>campestris</w:t>
      </w:r>
      <w:proofErr w:type="spellEnd"/>
      <w:proofErr w:type="gramStart"/>
      <w:r w:rsidR="002C3693" w:rsidRPr="0096708D">
        <w:rPr>
          <w:rFonts w:ascii="Times New Roman" w:eastAsia="標楷體" w:hAnsi="Times New Roman"/>
          <w:kern w:val="0"/>
          <w:szCs w:val="24"/>
        </w:rPr>
        <w:t>）</w:t>
      </w:r>
      <w:proofErr w:type="gramEnd"/>
      <w:r w:rsidR="00357F1B" w:rsidRPr="0096708D">
        <w:rPr>
          <w:rFonts w:ascii="Times New Roman" w:eastAsia="標楷體" w:hAnsi="Times New Roman"/>
          <w:kern w:val="0"/>
          <w:szCs w:val="24"/>
        </w:rPr>
        <w:t xml:space="preserve"> 2f/2r</w:t>
      </w:r>
      <w:r w:rsidR="00357F1B" w:rsidRPr="0096708D">
        <w:rPr>
          <w:rFonts w:ascii="Times New Roman" w:eastAsia="標楷體" w:hAnsi="Times New Roman"/>
          <w:kern w:val="0"/>
          <w:szCs w:val="24"/>
        </w:rPr>
        <w:t>同時進行聚合酶鏈鎖反應，可以同時並分別檢測出</w:t>
      </w:r>
      <w:proofErr w:type="spellStart"/>
      <w:r w:rsidR="00357F1B" w:rsidRPr="0096708D">
        <w:rPr>
          <w:rFonts w:ascii="Times New Roman" w:eastAsia="標楷體" w:hAnsi="Times New Roman"/>
          <w:kern w:val="0"/>
          <w:szCs w:val="24"/>
        </w:rPr>
        <w:t>Xcr</w:t>
      </w:r>
      <w:proofErr w:type="spellEnd"/>
      <w:r w:rsidR="00357F1B" w:rsidRPr="0096708D">
        <w:rPr>
          <w:rFonts w:ascii="Times New Roman" w:eastAsia="標楷體" w:hAnsi="Times New Roman"/>
          <w:kern w:val="0"/>
          <w:szCs w:val="24"/>
        </w:rPr>
        <w:t>與</w:t>
      </w:r>
      <w:proofErr w:type="spellStart"/>
      <w:r w:rsidR="00357F1B" w:rsidRPr="0096708D">
        <w:rPr>
          <w:rFonts w:ascii="Times New Roman" w:eastAsia="標楷體" w:hAnsi="Times New Roman"/>
          <w:kern w:val="0"/>
          <w:szCs w:val="24"/>
        </w:rPr>
        <w:t>Xcc</w:t>
      </w:r>
      <w:proofErr w:type="spellEnd"/>
      <w:r w:rsidR="00357F1B" w:rsidRPr="0096708D">
        <w:rPr>
          <w:rFonts w:ascii="Times New Roman" w:eastAsia="標楷體" w:hAnsi="Times New Roman"/>
          <w:kern w:val="0"/>
          <w:szCs w:val="24"/>
        </w:rPr>
        <w:t>，搭配前置之種子萃取與半選擇性培養基</w:t>
      </w:r>
      <w:r w:rsidR="002C3693" w:rsidRPr="0096708D">
        <w:rPr>
          <w:rFonts w:ascii="Times New Roman" w:eastAsia="標楷體" w:hAnsi="Times New Roman"/>
          <w:kern w:val="0"/>
          <w:szCs w:val="24"/>
        </w:rPr>
        <w:t>（</w:t>
      </w:r>
      <w:r w:rsidR="00357F1B" w:rsidRPr="0096708D">
        <w:rPr>
          <w:rFonts w:ascii="Times New Roman" w:eastAsia="標楷體" w:hAnsi="Times New Roman"/>
          <w:kern w:val="0"/>
          <w:szCs w:val="24"/>
        </w:rPr>
        <w:t>FS</w:t>
      </w:r>
      <w:r w:rsidR="00357F1B" w:rsidRPr="0096708D">
        <w:rPr>
          <w:rFonts w:ascii="Times New Roman" w:eastAsia="標楷體" w:hAnsi="Times New Roman"/>
          <w:kern w:val="0"/>
          <w:szCs w:val="24"/>
        </w:rPr>
        <w:t>與</w:t>
      </w:r>
      <w:r w:rsidR="00357F1B" w:rsidRPr="0096708D">
        <w:rPr>
          <w:rFonts w:ascii="Times New Roman" w:eastAsia="標楷體" w:hAnsi="Times New Roman"/>
          <w:kern w:val="0"/>
          <w:szCs w:val="24"/>
        </w:rPr>
        <w:t>mCS20ABN</w:t>
      </w:r>
      <w:r w:rsidR="002C3693" w:rsidRPr="0096708D">
        <w:rPr>
          <w:rFonts w:ascii="Times New Roman" w:eastAsia="標楷體" w:hAnsi="Times New Roman"/>
          <w:kern w:val="0"/>
          <w:szCs w:val="24"/>
        </w:rPr>
        <w:t>）</w:t>
      </w:r>
      <w:r w:rsidR="00357F1B" w:rsidRPr="0096708D">
        <w:rPr>
          <w:rFonts w:ascii="Times New Roman" w:eastAsia="標楷體" w:hAnsi="Times New Roman"/>
          <w:kern w:val="0"/>
          <w:szCs w:val="24"/>
        </w:rPr>
        <w:t>等步驟，可達到國際要求之活菌確認與處理樣品量</w:t>
      </w:r>
      <w:r w:rsidR="00357F1B" w:rsidRPr="0096708D">
        <w:rPr>
          <w:rFonts w:ascii="Times New Roman" w:eastAsia="標楷體" w:hAnsi="Times New Roman"/>
          <w:kern w:val="0"/>
          <w:szCs w:val="24"/>
        </w:rPr>
        <w:t>10,000-30,000</w:t>
      </w:r>
      <w:r w:rsidR="00357F1B" w:rsidRPr="0096708D">
        <w:rPr>
          <w:rFonts w:ascii="Times New Roman" w:eastAsia="標楷體" w:hAnsi="Times New Roman"/>
          <w:kern w:val="0"/>
          <w:szCs w:val="24"/>
        </w:rPr>
        <w:t>粒種子。</w:t>
      </w:r>
    </w:p>
    <w:p w14:paraId="119EE6C5" w14:textId="1807CCBD" w:rsidR="003F1C94" w:rsidRPr="0096708D" w:rsidRDefault="003F1C94" w:rsidP="005D69E5">
      <w:pPr>
        <w:spacing w:line="480" w:lineRule="auto"/>
        <w:jc w:val="both"/>
        <w:rPr>
          <w:rFonts w:ascii="Times New Roman" w:eastAsia="標楷體" w:hAnsi="Times New Roman"/>
          <w:kern w:val="0"/>
          <w:szCs w:val="24"/>
        </w:rPr>
      </w:pPr>
    </w:p>
    <w:p w14:paraId="7E4638D6" w14:textId="760AC023" w:rsidR="003F1C94" w:rsidRPr="0096708D" w:rsidRDefault="00B20FF2" w:rsidP="005D69E5">
      <w:pPr>
        <w:spacing w:line="480" w:lineRule="auto"/>
        <w:jc w:val="both"/>
        <w:rPr>
          <w:rFonts w:ascii="Times New Roman" w:eastAsia="標楷體" w:hAnsi="Times New Roman"/>
          <w:kern w:val="0"/>
          <w:szCs w:val="24"/>
        </w:rPr>
      </w:pPr>
      <w:r w:rsidRPr="0096708D">
        <w:rPr>
          <w:rFonts w:ascii="Times New Roman" w:eastAsia="標楷體" w:hAnsi="Times New Roman"/>
          <w:noProof/>
          <w:kern w:val="0"/>
          <w:szCs w:val="24"/>
        </w:rPr>
        <w:drawing>
          <wp:inline distT="0" distB="0" distL="0" distR="0" wp14:anchorId="1579E7C4" wp14:editId="282AF225">
            <wp:extent cx="4231532" cy="3068956"/>
            <wp:effectExtent l="0" t="0" r="0" b="444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pic:cNvPicPr/>
                  </pic:nvPicPr>
                  <pic:blipFill>
                    <a:blip r:embed="rId24">
                      <a:extLst>
                        <a:ext uri="{28A0092B-C50C-407E-A947-70E740481C1C}">
                          <a14:useLocalDpi xmlns:a14="http://schemas.microsoft.com/office/drawing/2010/main" val="0"/>
                        </a:ext>
                      </a:extLst>
                    </a:blip>
                    <a:stretch>
                      <a:fillRect/>
                    </a:stretch>
                  </pic:blipFill>
                  <pic:spPr>
                    <a:xfrm>
                      <a:off x="0" y="0"/>
                      <a:ext cx="4257317" cy="3087657"/>
                    </a:xfrm>
                    <a:prstGeom prst="rect">
                      <a:avLst/>
                    </a:prstGeom>
                  </pic:spPr>
                </pic:pic>
              </a:graphicData>
            </a:graphic>
          </wp:inline>
        </w:drawing>
      </w:r>
    </w:p>
    <w:p w14:paraId="6E8D864C" w14:textId="595E8E25" w:rsidR="003F1C94" w:rsidRPr="0096708D" w:rsidRDefault="00B20FF2" w:rsidP="005D69E5">
      <w:pPr>
        <w:spacing w:line="480" w:lineRule="auto"/>
        <w:jc w:val="both"/>
        <w:rPr>
          <w:rFonts w:ascii="Times New Roman" w:eastAsia="標楷體" w:hAnsi="Times New Roman"/>
          <w:kern w:val="0"/>
          <w:szCs w:val="24"/>
        </w:rPr>
      </w:pPr>
      <w:r w:rsidRPr="0096708D">
        <w:rPr>
          <w:rFonts w:ascii="Times New Roman" w:eastAsia="標楷體" w:hAnsi="Times New Roman"/>
          <w:kern w:val="0"/>
          <w:szCs w:val="24"/>
        </w:rPr>
        <w:t>圖</w:t>
      </w:r>
      <w:r w:rsidRPr="0096708D">
        <w:rPr>
          <w:rFonts w:ascii="Times New Roman" w:eastAsia="標楷體" w:hAnsi="Times New Roman"/>
          <w:kern w:val="0"/>
          <w:szCs w:val="24"/>
        </w:rPr>
        <w:t>10</w:t>
      </w:r>
      <w:r w:rsidR="00E018BE" w:rsidRPr="0096708D">
        <w:rPr>
          <w:rFonts w:ascii="Times New Roman" w:eastAsia="標楷體" w:hAnsi="Times New Roman"/>
          <w:kern w:val="0"/>
          <w:szCs w:val="24"/>
        </w:rPr>
        <w:t>、</w:t>
      </w:r>
      <w:r w:rsidRPr="0096708D">
        <w:rPr>
          <w:rFonts w:ascii="Times New Roman" w:eastAsia="標楷體" w:hAnsi="Times New Roman"/>
          <w:kern w:val="0"/>
          <w:szCs w:val="24"/>
        </w:rPr>
        <w:t>十字花科細菌性斑點病菌檢測作業流程圖</w:t>
      </w:r>
      <w:r w:rsidR="00E018BE" w:rsidRPr="0096708D">
        <w:rPr>
          <w:rFonts w:ascii="Times New Roman" w:eastAsia="標楷體" w:hAnsi="Times New Roman"/>
          <w:kern w:val="0"/>
          <w:szCs w:val="24"/>
        </w:rPr>
        <w:t>。</w:t>
      </w:r>
    </w:p>
    <w:p w14:paraId="1B7FFCB5" w14:textId="74DDEDB5" w:rsidR="00E018BE" w:rsidRPr="0096708D" w:rsidRDefault="00E954B5" w:rsidP="00E954B5">
      <w:pPr>
        <w:spacing w:line="480" w:lineRule="auto"/>
        <w:ind w:left="850" w:hangingChars="354" w:hanging="850"/>
        <w:jc w:val="both"/>
        <w:rPr>
          <w:rFonts w:ascii="Times New Roman" w:eastAsia="標楷體" w:hAnsi="Times New Roman"/>
          <w:szCs w:val="24"/>
        </w:rPr>
      </w:pPr>
      <w:proofErr w:type="gramStart"/>
      <w:r w:rsidRPr="0096708D">
        <w:rPr>
          <w:rFonts w:ascii="Times New Roman" w:eastAsia="標楷體" w:hAnsi="Times New Roman"/>
          <w:kern w:val="0"/>
          <w:szCs w:val="24"/>
        </w:rPr>
        <w:t>Fig. 10.</w:t>
      </w:r>
      <w:proofErr w:type="gramEnd"/>
      <w:r w:rsidRPr="0096708D">
        <w:rPr>
          <w:rFonts w:ascii="Times New Roman" w:eastAsia="標楷體" w:hAnsi="Times New Roman"/>
          <w:kern w:val="0"/>
          <w:szCs w:val="24"/>
        </w:rPr>
        <w:t xml:space="preserve"> The flow chart of detecting procedure for </w:t>
      </w:r>
      <w:proofErr w:type="spellStart"/>
      <w:r w:rsidRPr="0096708D">
        <w:rPr>
          <w:rFonts w:ascii="Times New Roman" w:eastAsia="標楷體" w:hAnsi="Times New Roman"/>
          <w:i/>
          <w:iCs/>
          <w:kern w:val="0"/>
          <w:szCs w:val="24"/>
        </w:rPr>
        <w:t>Xanthomonas</w:t>
      </w:r>
      <w:proofErr w:type="spellEnd"/>
      <w:r w:rsidRPr="0096708D">
        <w:rPr>
          <w:rFonts w:ascii="Times New Roman" w:eastAsia="標楷體" w:hAnsi="Times New Roman"/>
          <w:i/>
          <w:iCs/>
          <w:kern w:val="0"/>
          <w:szCs w:val="24"/>
        </w:rPr>
        <w:t xml:space="preserve"> </w:t>
      </w:r>
      <w:proofErr w:type="spellStart"/>
      <w:r w:rsidRPr="0096708D">
        <w:rPr>
          <w:rFonts w:ascii="Times New Roman" w:eastAsia="標楷體" w:hAnsi="Times New Roman"/>
          <w:i/>
          <w:iCs/>
          <w:kern w:val="0"/>
          <w:szCs w:val="24"/>
        </w:rPr>
        <w:t>campestris</w:t>
      </w:r>
      <w:proofErr w:type="spellEnd"/>
      <w:r w:rsidRPr="0096708D">
        <w:rPr>
          <w:rFonts w:ascii="Times New Roman" w:eastAsia="標楷體" w:hAnsi="Times New Roman"/>
          <w:i/>
          <w:iCs/>
          <w:kern w:val="0"/>
          <w:szCs w:val="24"/>
        </w:rPr>
        <w:t xml:space="preserve"> </w:t>
      </w:r>
      <w:proofErr w:type="spellStart"/>
      <w:proofErr w:type="gramStart"/>
      <w:r w:rsidRPr="0096708D">
        <w:rPr>
          <w:rFonts w:ascii="Times New Roman" w:eastAsia="標楷體" w:hAnsi="Times New Roman"/>
          <w:kern w:val="0"/>
          <w:szCs w:val="24"/>
        </w:rPr>
        <w:t>pv</w:t>
      </w:r>
      <w:proofErr w:type="spellEnd"/>
      <w:proofErr w:type="gramEnd"/>
      <w:r w:rsidRPr="0096708D">
        <w:rPr>
          <w:rFonts w:ascii="Times New Roman" w:eastAsia="標楷體" w:hAnsi="Times New Roman"/>
          <w:kern w:val="0"/>
          <w:szCs w:val="24"/>
        </w:rPr>
        <w:t xml:space="preserve">. </w:t>
      </w:r>
      <w:proofErr w:type="gramStart"/>
      <w:r w:rsidRPr="0096708D">
        <w:rPr>
          <w:rFonts w:ascii="Times New Roman" w:eastAsia="標楷體" w:hAnsi="Times New Roman"/>
          <w:i/>
          <w:iCs/>
          <w:kern w:val="0"/>
          <w:szCs w:val="24"/>
        </w:rPr>
        <w:t>raphanin</w:t>
      </w:r>
      <w:proofErr w:type="gramEnd"/>
      <w:r w:rsidRPr="0096708D">
        <w:rPr>
          <w:rFonts w:ascii="Times New Roman" w:eastAsia="標楷體" w:hAnsi="Times New Roman"/>
          <w:kern w:val="0"/>
          <w:szCs w:val="24"/>
        </w:rPr>
        <w:t>.</w:t>
      </w:r>
    </w:p>
    <w:p w14:paraId="2890F7AF" w14:textId="0C77DD0E" w:rsidR="00357F1B" w:rsidRPr="0096708D" w:rsidRDefault="00357F1B" w:rsidP="005D69E5">
      <w:pPr>
        <w:spacing w:line="480" w:lineRule="auto"/>
        <w:jc w:val="both"/>
        <w:rPr>
          <w:rFonts w:ascii="Times New Roman" w:eastAsia="標楷體" w:hAnsi="Times New Roman"/>
          <w:szCs w:val="24"/>
        </w:rPr>
      </w:pPr>
    </w:p>
    <w:p w14:paraId="759B4758" w14:textId="77777777" w:rsidR="00E954B5" w:rsidRPr="0096708D" w:rsidRDefault="00A90A5E" w:rsidP="00E954B5">
      <w:pPr>
        <w:spacing w:line="480" w:lineRule="auto"/>
        <w:jc w:val="both"/>
        <w:rPr>
          <w:rFonts w:ascii="Times New Roman" w:eastAsia="標楷體" w:hAnsi="Times New Roman"/>
          <w:szCs w:val="24"/>
        </w:rPr>
      </w:pPr>
      <w:r w:rsidRPr="0096708D">
        <w:rPr>
          <w:rFonts w:ascii="Times New Roman" w:eastAsia="標楷體" w:hAnsi="Times New Roman"/>
          <w:szCs w:val="24"/>
        </w:rPr>
        <w:lastRenderedPageBreak/>
        <w:t>假單胞桿菌屬植物病原細菌檢測作業流程之建立</w:t>
      </w:r>
    </w:p>
    <w:p w14:paraId="12954787" w14:textId="5D725327" w:rsidR="00381A0D" w:rsidRPr="0096708D" w:rsidRDefault="00381A0D" w:rsidP="00E954B5">
      <w:pPr>
        <w:spacing w:line="480" w:lineRule="auto"/>
        <w:ind w:firstLineChars="200" w:firstLine="480"/>
        <w:jc w:val="both"/>
        <w:rPr>
          <w:rFonts w:ascii="Times New Roman" w:eastAsia="標楷體" w:hAnsi="Times New Roman"/>
          <w:szCs w:val="24"/>
        </w:rPr>
      </w:pPr>
      <w:r w:rsidRPr="0096708D">
        <w:rPr>
          <w:rFonts w:ascii="Times New Roman" w:eastAsia="標楷體" w:hAnsi="Times New Roman"/>
          <w:i/>
          <w:iCs/>
          <w:szCs w:val="24"/>
        </w:rPr>
        <w:t>Pseudomonas</w:t>
      </w:r>
      <w:r w:rsidRPr="0096708D">
        <w:rPr>
          <w:rFonts w:ascii="Times New Roman" w:eastAsia="標楷體" w:hAnsi="Times New Roman"/>
          <w:szCs w:val="24"/>
        </w:rPr>
        <w:t xml:space="preserve"> spp.</w:t>
      </w:r>
      <w:r w:rsidRPr="0096708D">
        <w:rPr>
          <w:rFonts w:ascii="Times New Roman" w:eastAsia="標楷體" w:hAnsi="Times New Roman"/>
          <w:szCs w:val="24"/>
        </w:rPr>
        <w:t>中許多種（</w:t>
      </w:r>
      <w:r w:rsidRPr="0096708D">
        <w:rPr>
          <w:rFonts w:ascii="Times New Roman" w:eastAsia="標楷體" w:hAnsi="Times New Roman"/>
          <w:szCs w:val="24"/>
        </w:rPr>
        <w:t>species</w:t>
      </w:r>
      <w:r w:rsidRPr="0096708D">
        <w:rPr>
          <w:rFonts w:ascii="Times New Roman" w:eastAsia="標楷體" w:hAnsi="Times New Roman"/>
          <w:szCs w:val="24"/>
        </w:rPr>
        <w:t>）之寄主範圍廣泛，能危害十字花科、</w:t>
      </w:r>
      <w:proofErr w:type="gramStart"/>
      <w:r w:rsidRPr="0096708D">
        <w:rPr>
          <w:rFonts w:ascii="Times New Roman" w:eastAsia="標楷體" w:hAnsi="Times New Roman"/>
          <w:szCs w:val="24"/>
        </w:rPr>
        <w:t>茄科</w:t>
      </w:r>
      <w:proofErr w:type="gramEnd"/>
      <w:r w:rsidRPr="0096708D">
        <w:rPr>
          <w:rFonts w:ascii="Times New Roman" w:eastAsia="標楷體" w:hAnsi="Times New Roman"/>
          <w:szCs w:val="24"/>
        </w:rPr>
        <w:t>、葫蘆科、豆科</w:t>
      </w:r>
      <w:r w:rsidR="0056569E">
        <w:rPr>
          <w:rFonts w:ascii="Times New Roman" w:eastAsia="標楷體" w:hAnsi="Times New Roman" w:hint="eastAsia"/>
          <w:szCs w:val="24"/>
        </w:rPr>
        <w:t>及</w:t>
      </w:r>
      <w:r w:rsidRPr="0096708D">
        <w:rPr>
          <w:rFonts w:ascii="Times New Roman" w:eastAsia="標楷體" w:hAnsi="Times New Roman"/>
          <w:szCs w:val="24"/>
        </w:rPr>
        <w:t>菊科等多種重要蔬菜或花卉作物，會導致寄主植物葉片斑點或畸形、莖部壞疽、</w:t>
      </w:r>
      <w:proofErr w:type="gramStart"/>
      <w:r w:rsidRPr="0096708D">
        <w:rPr>
          <w:rFonts w:ascii="Times New Roman" w:eastAsia="標楷體" w:hAnsi="Times New Roman"/>
          <w:szCs w:val="24"/>
        </w:rPr>
        <w:t>苗枯及花枯</w:t>
      </w:r>
      <w:proofErr w:type="gramEnd"/>
      <w:r w:rsidRPr="0096708D">
        <w:rPr>
          <w:rFonts w:ascii="Times New Roman" w:eastAsia="標楷體" w:hAnsi="Times New Roman"/>
          <w:szCs w:val="24"/>
        </w:rPr>
        <w:t>等病徵，且可能造成重大經濟損失，是植物病原細菌中相當重要的</w:t>
      </w:r>
      <w:proofErr w:type="gramStart"/>
      <w:r w:rsidRPr="0096708D">
        <w:rPr>
          <w:rFonts w:ascii="Times New Roman" w:eastAsia="標楷體" w:hAnsi="Times New Roman"/>
          <w:szCs w:val="24"/>
        </w:rPr>
        <w:t>一個類群</w:t>
      </w:r>
      <w:proofErr w:type="gramEnd"/>
      <w:r w:rsidRPr="0096708D">
        <w:rPr>
          <w:rFonts w:ascii="Times New Roman" w:eastAsia="標楷體" w:hAnsi="Times New Roman"/>
          <w:szCs w:val="24"/>
        </w:rPr>
        <w:t>。</w:t>
      </w:r>
      <w:r w:rsidRPr="0096708D">
        <w:rPr>
          <w:rFonts w:ascii="Times New Roman" w:eastAsia="標楷體" w:hAnsi="Times New Roman"/>
          <w:i/>
          <w:iCs/>
          <w:szCs w:val="24"/>
        </w:rPr>
        <w:t>Pseudomonas</w:t>
      </w:r>
      <w:r w:rsidRPr="0096708D">
        <w:rPr>
          <w:rFonts w:ascii="Times New Roman" w:eastAsia="標楷體" w:hAnsi="Times New Roman"/>
          <w:szCs w:val="24"/>
        </w:rPr>
        <w:t xml:space="preserve"> spp.</w:t>
      </w:r>
      <w:r w:rsidRPr="0096708D">
        <w:rPr>
          <w:rFonts w:ascii="Times New Roman" w:eastAsia="標楷體" w:hAnsi="Times New Roman"/>
          <w:szCs w:val="24"/>
        </w:rPr>
        <w:t>屬於革蘭氏陰性細菌、</w:t>
      </w:r>
      <w:proofErr w:type="gramStart"/>
      <w:r w:rsidRPr="0096708D">
        <w:rPr>
          <w:rFonts w:ascii="Times New Roman" w:eastAsia="標楷體" w:hAnsi="Times New Roman"/>
          <w:szCs w:val="24"/>
        </w:rPr>
        <w:t>好氧、</w:t>
      </w:r>
      <w:proofErr w:type="gramEnd"/>
      <w:r w:rsidRPr="0096708D">
        <w:rPr>
          <w:rFonts w:ascii="Times New Roman" w:eastAsia="標楷體" w:hAnsi="Times New Roman"/>
          <w:szCs w:val="24"/>
        </w:rPr>
        <w:t>具鞭毛，目前在國內有紀錄的</w:t>
      </w:r>
      <w:r w:rsidRPr="0096708D">
        <w:rPr>
          <w:rFonts w:ascii="Times New Roman" w:eastAsia="標楷體" w:hAnsi="Times New Roman"/>
          <w:i/>
          <w:iCs/>
          <w:szCs w:val="24"/>
        </w:rPr>
        <w:t>Pseudomonas</w:t>
      </w:r>
      <w:r w:rsidRPr="0096708D">
        <w:rPr>
          <w:rFonts w:ascii="Times New Roman" w:eastAsia="標楷體" w:hAnsi="Times New Roman"/>
          <w:szCs w:val="24"/>
        </w:rPr>
        <w:t>病原細菌包含有</w:t>
      </w:r>
      <w:r w:rsidRPr="0096708D">
        <w:rPr>
          <w:rFonts w:ascii="Times New Roman" w:eastAsia="標楷體" w:hAnsi="Times New Roman"/>
          <w:i/>
          <w:iCs/>
          <w:szCs w:val="24"/>
        </w:rPr>
        <w:t xml:space="preserve">P. </w:t>
      </w:r>
      <w:proofErr w:type="spellStart"/>
      <w:r w:rsidRPr="0096708D">
        <w:rPr>
          <w:rFonts w:ascii="Times New Roman" w:eastAsia="標楷體" w:hAnsi="Times New Roman"/>
          <w:i/>
          <w:iCs/>
          <w:szCs w:val="24"/>
        </w:rPr>
        <w:t>cichorii</w:t>
      </w:r>
      <w:proofErr w:type="spellEnd"/>
      <w:r w:rsidR="004A680D" w:rsidRPr="0096708D">
        <w:rPr>
          <w:rFonts w:ascii="Times New Roman" w:eastAsia="標楷體" w:hAnsi="Times New Roman"/>
          <w:i/>
          <w:iCs/>
          <w:szCs w:val="24"/>
        </w:rPr>
        <w:t xml:space="preserve"> </w:t>
      </w:r>
      <w:r w:rsidR="002C3693" w:rsidRPr="0096708D">
        <w:rPr>
          <w:rFonts w:ascii="Times New Roman" w:eastAsia="標楷體" w:hAnsi="Times New Roman"/>
          <w:kern w:val="0"/>
          <w:szCs w:val="24"/>
        </w:rPr>
        <w:t>（</w:t>
      </w:r>
      <w:r w:rsidR="004A680D" w:rsidRPr="0096708D">
        <w:rPr>
          <w:rFonts w:ascii="Times New Roman" w:eastAsia="標楷體" w:hAnsi="Times New Roman"/>
          <w:kern w:val="0"/>
          <w:szCs w:val="24"/>
        </w:rPr>
        <w:t>Pc</w:t>
      </w:r>
      <w:r w:rsidR="002C3693" w:rsidRPr="0096708D">
        <w:rPr>
          <w:rFonts w:ascii="Times New Roman" w:eastAsia="標楷體" w:hAnsi="Times New Roman"/>
          <w:kern w:val="0"/>
          <w:szCs w:val="24"/>
        </w:rPr>
        <w:t>）</w:t>
      </w:r>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syingae</w:t>
      </w:r>
      <w:proofErr w:type="spellEnd"/>
      <w:proofErr w:type="gramEnd"/>
      <w:r w:rsidRPr="0096708D">
        <w:rPr>
          <w:rFonts w:ascii="Times New Roman" w:eastAsia="標楷體" w:hAnsi="Times New Roman"/>
          <w:i/>
          <w:iCs/>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averrhoi</w:t>
      </w:r>
      <w:proofErr w:type="spellEnd"/>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r w:rsidRPr="0096708D">
        <w:rPr>
          <w:rFonts w:ascii="Times New Roman" w:eastAsia="標楷體" w:hAnsi="Times New Roman"/>
          <w:i/>
          <w:iCs/>
          <w:szCs w:val="24"/>
        </w:rPr>
        <w:t>viridiflava</w:t>
      </w:r>
      <w:proofErr w:type="spellEnd"/>
      <w:r w:rsidR="004A680D" w:rsidRPr="0096708D">
        <w:rPr>
          <w:rFonts w:ascii="Times New Roman" w:eastAsia="標楷體" w:hAnsi="Times New Roman"/>
          <w:szCs w:val="24"/>
        </w:rPr>
        <w:t xml:space="preserve"> </w:t>
      </w:r>
      <w:r w:rsidR="002C3693" w:rsidRPr="0096708D">
        <w:rPr>
          <w:rFonts w:ascii="Times New Roman" w:eastAsia="標楷體" w:hAnsi="Times New Roman"/>
          <w:szCs w:val="24"/>
        </w:rPr>
        <w:t>（</w:t>
      </w:r>
      <w:proofErr w:type="spellStart"/>
      <w:r w:rsidR="004A680D" w:rsidRPr="0096708D">
        <w:rPr>
          <w:rFonts w:ascii="Times New Roman" w:eastAsia="標楷體" w:hAnsi="Times New Roman"/>
          <w:szCs w:val="24"/>
        </w:rPr>
        <w:t>Pv</w:t>
      </w:r>
      <w:proofErr w:type="spellEnd"/>
      <w:r w:rsidR="002C3693" w:rsidRPr="0096708D">
        <w:rPr>
          <w:rFonts w:ascii="Times New Roman" w:eastAsia="標楷體" w:hAnsi="Times New Roman"/>
          <w:szCs w:val="24"/>
        </w:rPr>
        <w:t>）</w:t>
      </w:r>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savastanoi</w:t>
      </w:r>
      <w:proofErr w:type="spellEnd"/>
      <w:proofErr w:type="gramEnd"/>
      <w:r w:rsidRPr="0096708D">
        <w:rPr>
          <w:rFonts w:ascii="Times New Roman" w:eastAsia="標楷體" w:hAnsi="Times New Roman"/>
          <w:i/>
          <w:iCs/>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glycinea</w:t>
      </w:r>
      <w:proofErr w:type="spellEnd"/>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syringae</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r w:rsidRPr="0096708D">
        <w:rPr>
          <w:rFonts w:ascii="Times New Roman" w:eastAsia="標楷體" w:hAnsi="Times New Roman"/>
          <w:i/>
          <w:iCs/>
          <w:szCs w:val="24"/>
        </w:rPr>
        <w:t>mori</w:t>
      </w:r>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syringae</w:t>
      </w:r>
      <w:proofErr w:type="spellEnd"/>
      <w:proofErr w:type="gramEnd"/>
      <w:r w:rsidRPr="0096708D">
        <w:rPr>
          <w:rFonts w:ascii="Times New Roman" w:eastAsia="標楷體" w:hAnsi="Times New Roman"/>
          <w:i/>
          <w:iCs/>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syringae</w:t>
      </w:r>
      <w:proofErr w:type="spellEnd"/>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syringae</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sesami</w:t>
      </w:r>
      <w:proofErr w:type="spellEnd"/>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syringae</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r w:rsidRPr="0096708D">
        <w:rPr>
          <w:rFonts w:ascii="Times New Roman" w:eastAsia="標楷體" w:hAnsi="Times New Roman"/>
          <w:i/>
          <w:iCs/>
          <w:szCs w:val="24"/>
        </w:rPr>
        <w:t>tomato</w:t>
      </w:r>
      <w:r w:rsidR="004A680D" w:rsidRPr="0096708D">
        <w:rPr>
          <w:rFonts w:ascii="Times New Roman" w:eastAsia="標楷體" w:hAnsi="Times New Roman"/>
          <w:i/>
          <w:iCs/>
          <w:szCs w:val="24"/>
        </w:rPr>
        <w:t xml:space="preserve"> </w:t>
      </w:r>
      <w:r w:rsidR="002C3693" w:rsidRPr="0096708D">
        <w:rPr>
          <w:rFonts w:ascii="Times New Roman" w:eastAsia="標楷體" w:hAnsi="Times New Roman"/>
          <w:szCs w:val="24"/>
        </w:rPr>
        <w:t>（</w:t>
      </w:r>
      <w:proofErr w:type="spellStart"/>
      <w:r w:rsidR="004A680D" w:rsidRPr="0096708D">
        <w:rPr>
          <w:rFonts w:ascii="Times New Roman" w:eastAsia="標楷體" w:hAnsi="Times New Roman"/>
          <w:szCs w:val="24"/>
        </w:rPr>
        <w:t>Pst</w:t>
      </w:r>
      <w:proofErr w:type="spellEnd"/>
      <w:r w:rsidR="002C3693" w:rsidRPr="0096708D">
        <w:rPr>
          <w:rFonts w:ascii="Times New Roman" w:eastAsia="標楷體" w:hAnsi="Times New Roman"/>
          <w:szCs w:val="24"/>
        </w:rPr>
        <w:t>）</w:t>
      </w:r>
      <w:r w:rsidRPr="0096708D">
        <w:rPr>
          <w:rFonts w:ascii="Times New Roman" w:eastAsia="標楷體" w:hAnsi="Times New Roman"/>
          <w:szCs w:val="24"/>
        </w:rPr>
        <w:t>等（台灣植物病害名彙第五版，</w:t>
      </w:r>
      <w:r w:rsidRPr="0096708D">
        <w:rPr>
          <w:rFonts w:ascii="Times New Roman" w:eastAsia="標楷體" w:hAnsi="Times New Roman"/>
          <w:szCs w:val="24"/>
        </w:rPr>
        <w:t>2019</w:t>
      </w:r>
      <w:r w:rsidRPr="0096708D">
        <w:rPr>
          <w:rFonts w:ascii="Times New Roman" w:eastAsia="標楷體" w:hAnsi="Times New Roman"/>
          <w:szCs w:val="24"/>
        </w:rPr>
        <w:t>）。而其傳播途經除了藉由雨水、媒介昆蟲等經傷口或氣孔等自然開口入侵外，已有多種</w:t>
      </w:r>
      <w:r w:rsidRPr="0096708D">
        <w:rPr>
          <w:rFonts w:ascii="Times New Roman" w:eastAsia="標楷體" w:hAnsi="Times New Roman"/>
          <w:i/>
          <w:iCs/>
          <w:szCs w:val="24"/>
        </w:rPr>
        <w:t>Pseudomonas</w:t>
      </w:r>
      <w:r w:rsidRPr="0096708D">
        <w:rPr>
          <w:rFonts w:ascii="Times New Roman" w:eastAsia="標楷體" w:hAnsi="Times New Roman"/>
          <w:szCs w:val="24"/>
        </w:rPr>
        <w:t>病原細菌被證實可藉由種子傳播（</w:t>
      </w:r>
      <w:r w:rsidRPr="0096708D">
        <w:rPr>
          <w:rFonts w:ascii="Times New Roman" w:eastAsia="標楷體" w:hAnsi="Times New Roman"/>
          <w:szCs w:val="24"/>
        </w:rPr>
        <w:t>seed-borne</w:t>
      </w:r>
      <w:r w:rsidRPr="0096708D">
        <w:rPr>
          <w:rFonts w:ascii="Times New Roman" w:eastAsia="標楷體" w:hAnsi="Times New Roman"/>
          <w:szCs w:val="24"/>
        </w:rPr>
        <w:t>）成為田間的初次感染源。部分國家或地區對於我國出口種子要求必須經檢測確認無攜帶</w:t>
      </w:r>
      <w:proofErr w:type="spellStart"/>
      <w:r w:rsidR="00F00160" w:rsidRPr="0096708D">
        <w:rPr>
          <w:rFonts w:ascii="Times New Roman" w:eastAsia="標楷體" w:hAnsi="Times New Roman"/>
          <w:szCs w:val="24"/>
        </w:rPr>
        <w:t>Pst</w:t>
      </w:r>
      <w:proofErr w:type="spellEnd"/>
      <w:r w:rsidRPr="0096708D">
        <w:rPr>
          <w:rFonts w:ascii="Times New Roman" w:eastAsia="標楷體" w:hAnsi="Times New Roman"/>
          <w:szCs w:val="24"/>
        </w:rPr>
        <w:t>、</w:t>
      </w:r>
      <w:proofErr w:type="spellStart"/>
      <w:r w:rsidR="00F00160" w:rsidRPr="0096708D">
        <w:rPr>
          <w:rFonts w:ascii="Times New Roman" w:eastAsia="標楷體" w:hAnsi="Times New Roman"/>
          <w:szCs w:val="24"/>
        </w:rPr>
        <w:t>Pv</w:t>
      </w:r>
      <w:proofErr w:type="spellEnd"/>
      <w:r w:rsidRPr="0096708D">
        <w:rPr>
          <w:rFonts w:ascii="Times New Roman" w:eastAsia="標楷體" w:hAnsi="Times New Roman"/>
          <w:szCs w:val="24"/>
        </w:rPr>
        <w:t>、</w:t>
      </w:r>
      <w:r w:rsidR="00F00160" w:rsidRPr="0096708D">
        <w:rPr>
          <w:rFonts w:ascii="Times New Roman" w:eastAsia="標楷體" w:hAnsi="Times New Roman"/>
          <w:szCs w:val="24"/>
        </w:rPr>
        <w:t>Pc</w:t>
      </w:r>
      <w:r w:rsidRPr="0096708D">
        <w:rPr>
          <w:rFonts w:ascii="Times New Roman" w:eastAsia="標楷體" w:hAnsi="Times New Roman"/>
          <w:szCs w:val="24"/>
        </w:rPr>
        <w:t>、</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syringae</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maculicola</w:t>
      </w:r>
      <w:proofErr w:type="spellEnd"/>
      <w:r w:rsidR="004A680D" w:rsidRPr="0096708D">
        <w:rPr>
          <w:rFonts w:ascii="Times New Roman" w:eastAsia="標楷體" w:hAnsi="Times New Roman"/>
          <w:szCs w:val="24"/>
        </w:rPr>
        <w:t xml:space="preserve"> </w:t>
      </w:r>
      <w:r w:rsidR="002C3693" w:rsidRPr="0096708D">
        <w:rPr>
          <w:rFonts w:ascii="Times New Roman" w:eastAsia="標楷體" w:hAnsi="Times New Roman"/>
          <w:kern w:val="0"/>
          <w:szCs w:val="24"/>
        </w:rPr>
        <w:t>（</w:t>
      </w:r>
      <w:proofErr w:type="spellStart"/>
      <w:r w:rsidR="004A680D" w:rsidRPr="0096708D">
        <w:rPr>
          <w:rFonts w:ascii="Times New Roman" w:eastAsia="標楷體" w:hAnsi="Times New Roman"/>
          <w:kern w:val="0"/>
          <w:szCs w:val="24"/>
        </w:rPr>
        <w:t>Psm</w:t>
      </w:r>
      <w:proofErr w:type="spellEnd"/>
      <w:r w:rsidR="002C3693" w:rsidRPr="0096708D">
        <w:rPr>
          <w:rFonts w:ascii="Times New Roman" w:eastAsia="標楷體" w:hAnsi="Times New Roman"/>
          <w:kern w:val="0"/>
          <w:szCs w:val="24"/>
        </w:rPr>
        <w:t>）</w:t>
      </w:r>
      <w:r w:rsidRPr="0096708D">
        <w:rPr>
          <w:rFonts w:ascii="Times New Roman" w:eastAsia="標楷體" w:hAnsi="Times New Roman"/>
          <w:szCs w:val="24"/>
        </w:rPr>
        <w:t>與</w:t>
      </w:r>
      <w:r w:rsidRPr="0096708D">
        <w:rPr>
          <w:rFonts w:ascii="Times New Roman" w:eastAsia="標楷體" w:hAnsi="Times New Roman"/>
          <w:i/>
          <w:iCs/>
          <w:szCs w:val="24"/>
        </w:rPr>
        <w:t xml:space="preserve">P. </w:t>
      </w:r>
      <w:proofErr w:type="spellStart"/>
      <w:proofErr w:type="gramStart"/>
      <w:r w:rsidRPr="0096708D">
        <w:rPr>
          <w:rFonts w:ascii="Times New Roman" w:eastAsia="標楷體" w:hAnsi="Times New Roman"/>
          <w:i/>
          <w:iCs/>
          <w:szCs w:val="24"/>
        </w:rPr>
        <w:t>amygdali</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szCs w:val="24"/>
        </w:rPr>
        <w:t>pv</w:t>
      </w:r>
      <w:proofErr w:type="spell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lachrymans</w:t>
      </w:r>
      <w:proofErr w:type="spellEnd"/>
      <w:r w:rsidRPr="0096708D">
        <w:rPr>
          <w:rFonts w:ascii="Times New Roman" w:eastAsia="標楷體" w:hAnsi="Times New Roman"/>
          <w:szCs w:val="24"/>
        </w:rPr>
        <w:t xml:space="preserve"> </w:t>
      </w:r>
      <w:proofErr w:type="gramStart"/>
      <w:r w:rsidR="002C3693" w:rsidRPr="0096708D">
        <w:rPr>
          <w:rFonts w:ascii="Times New Roman" w:eastAsia="標楷體" w:hAnsi="Times New Roman"/>
          <w:szCs w:val="24"/>
        </w:rPr>
        <w:t>（</w:t>
      </w:r>
      <w:proofErr w:type="gramEnd"/>
      <w:r w:rsidR="004A680D" w:rsidRPr="0096708D">
        <w:rPr>
          <w:rFonts w:ascii="Times New Roman" w:eastAsia="標楷體" w:hAnsi="Times New Roman"/>
          <w:kern w:val="0"/>
          <w:szCs w:val="24"/>
        </w:rPr>
        <w:t xml:space="preserve">Pal, </w:t>
      </w:r>
      <w:r w:rsidRPr="0096708D">
        <w:rPr>
          <w:rFonts w:ascii="Times New Roman" w:eastAsia="標楷體" w:hAnsi="Times New Roman"/>
          <w:szCs w:val="24"/>
        </w:rPr>
        <w:t xml:space="preserve">syn. </w:t>
      </w:r>
      <w:r w:rsidRPr="0096708D">
        <w:rPr>
          <w:rFonts w:ascii="Times New Roman" w:eastAsia="標楷體" w:hAnsi="Times New Roman"/>
          <w:i/>
          <w:iCs/>
          <w:szCs w:val="24"/>
        </w:rPr>
        <w:t xml:space="preserve">P. </w:t>
      </w:r>
      <w:proofErr w:type="spellStart"/>
      <w:r w:rsidRPr="0096708D">
        <w:rPr>
          <w:rFonts w:ascii="Times New Roman" w:eastAsia="標楷體" w:hAnsi="Times New Roman"/>
          <w:i/>
          <w:iCs/>
          <w:szCs w:val="24"/>
        </w:rPr>
        <w:t>syringae</w:t>
      </w:r>
      <w:proofErr w:type="spellEnd"/>
      <w:r w:rsidRPr="0096708D">
        <w:rPr>
          <w:rFonts w:ascii="Times New Roman" w:eastAsia="標楷體" w:hAnsi="Times New Roman"/>
          <w:szCs w:val="24"/>
        </w:rPr>
        <w:t xml:space="preserve"> </w:t>
      </w:r>
      <w:proofErr w:type="spellStart"/>
      <w:proofErr w:type="gramStart"/>
      <w:r w:rsidRPr="0096708D">
        <w:rPr>
          <w:rFonts w:ascii="Times New Roman" w:eastAsia="標楷體" w:hAnsi="Times New Roman"/>
          <w:szCs w:val="24"/>
        </w:rPr>
        <w:t>pv</w:t>
      </w:r>
      <w:proofErr w:type="spellEnd"/>
      <w:proofErr w:type="gramEnd"/>
      <w:r w:rsidRPr="0096708D">
        <w:rPr>
          <w:rFonts w:ascii="Times New Roman" w:eastAsia="標楷體" w:hAnsi="Times New Roman"/>
          <w:szCs w:val="24"/>
        </w:rPr>
        <w:t xml:space="preserve">. </w:t>
      </w:r>
      <w:proofErr w:type="spellStart"/>
      <w:r w:rsidRPr="0096708D">
        <w:rPr>
          <w:rFonts w:ascii="Times New Roman" w:eastAsia="標楷體" w:hAnsi="Times New Roman"/>
          <w:i/>
          <w:iCs/>
          <w:szCs w:val="24"/>
        </w:rPr>
        <w:t>lachrymans</w:t>
      </w:r>
      <w:proofErr w:type="spellEnd"/>
      <w:proofErr w:type="gramStart"/>
      <w:r w:rsidR="002C3693" w:rsidRPr="0096708D">
        <w:rPr>
          <w:rFonts w:ascii="Times New Roman" w:eastAsia="標楷體" w:hAnsi="Times New Roman"/>
          <w:szCs w:val="24"/>
        </w:rPr>
        <w:t>）</w:t>
      </w:r>
      <w:proofErr w:type="gramEnd"/>
      <w:r w:rsidRPr="0096708D">
        <w:rPr>
          <w:rFonts w:ascii="Times New Roman" w:eastAsia="標楷體" w:hAnsi="Times New Roman"/>
          <w:szCs w:val="24"/>
        </w:rPr>
        <w:t>等病原細菌方得獲准輸入。</w:t>
      </w:r>
      <w:r w:rsidR="004A680D" w:rsidRPr="0096708D">
        <w:rPr>
          <w:rFonts w:ascii="Times New Roman" w:eastAsia="標楷體" w:hAnsi="Times New Roman"/>
          <w:szCs w:val="24"/>
        </w:rPr>
        <w:t>其中</w:t>
      </w:r>
      <w:proofErr w:type="spellStart"/>
      <w:r w:rsidR="004A680D" w:rsidRPr="0096708D">
        <w:rPr>
          <w:rFonts w:ascii="Times New Roman" w:eastAsia="標楷體" w:hAnsi="Times New Roman"/>
          <w:szCs w:val="24"/>
        </w:rPr>
        <w:t>Psm</w:t>
      </w:r>
      <w:proofErr w:type="spellEnd"/>
      <w:r w:rsidR="004A680D" w:rsidRPr="0096708D">
        <w:rPr>
          <w:rFonts w:ascii="Times New Roman" w:eastAsia="標楷體" w:hAnsi="Times New Roman"/>
          <w:szCs w:val="24"/>
        </w:rPr>
        <w:t>與</w:t>
      </w:r>
      <w:r w:rsidR="004A680D" w:rsidRPr="0096708D">
        <w:rPr>
          <w:rFonts w:ascii="Times New Roman" w:eastAsia="標楷體" w:hAnsi="Times New Roman"/>
          <w:szCs w:val="24"/>
        </w:rPr>
        <w:t>Pal</w:t>
      </w:r>
      <w:r w:rsidR="004A680D" w:rsidRPr="0096708D">
        <w:rPr>
          <w:rFonts w:ascii="Times New Roman" w:eastAsia="標楷體" w:hAnsi="Times New Roman"/>
          <w:szCs w:val="24"/>
        </w:rPr>
        <w:t>實際上未見國內有</w:t>
      </w:r>
      <w:proofErr w:type="gramStart"/>
      <w:r w:rsidR="004A680D" w:rsidRPr="0096708D">
        <w:rPr>
          <w:rFonts w:ascii="Times New Roman" w:eastAsia="標楷體" w:hAnsi="Times New Roman"/>
          <w:szCs w:val="24"/>
        </w:rPr>
        <w:t>疫</w:t>
      </w:r>
      <w:proofErr w:type="gramEnd"/>
      <w:r w:rsidR="004A680D" w:rsidRPr="0096708D">
        <w:rPr>
          <w:rFonts w:ascii="Times New Roman" w:eastAsia="標楷體" w:hAnsi="Times New Roman"/>
          <w:szCs w:val="24"/>
        </w:rPr>
        <w:t>情發生，但因部分國外資料顯示台灣曾有發現紀錄而被納入檢疫要求，此</w:t>
      </w:r>
      <w:r w:rsidR="00F00160" w:rsidRPr="0096708D">
        <w:rPr>
          <w:rFonts w:ascii="Times New Roman" w:eastAsia="標楷體" w:hAnsi="Times New Roman"/>
          <w:szCs w:val="24"/>
        </w:rPr>
        <w:t>事目前</w:t>
      </w:r>
      <w:r w:rsidR="004A680D" w:rsidRPr="0096708D">
        <w:rPr>
          <w:rFonts w:ascii="Times New Roman" w:eastAsia="標楷體" w:hAnsi="Times New Roman"/>
          <w:szCs w:val="24"/>
        </w:rPr>
        <w:t>仍</w:t>
      </w:r>
      <w:r w:rsidR="00F00160" w:rsidRPr="0096708D">
        <w:rPr>
          <w:rFonts w:ascii="Times New Roman" w:eastAsia="標楷體" w:hAnsi="Times New Roman"/>
          <w:szCs w:val="24"/>
        </w:rPr>
        <w:t>有</w:t>
      </w:r>
      <w:r w:rsidR="004A680D" w:rsidRPr="0096708D">
        <w:rPr>
          <w:rFonts w:ascii="Times New Roman" w:eastAsia="標楷體" w:hAnsi="Times New Roman"/>
          <w:szCs w:val="24"/>
        </w:rPr>
        <w:t>待研究人員進一步調查</w:t>
      </w:r>
      <w:proofErr w:type="gramStart"/>
      <w:r w:rsidR="004A680D" w:rsidRPr="0096708D">
        <w:rPr>
          <w:rFonts w:ascii="Times New Roman" w:eastAsia="標楷體" w:hAnsi="Times New Roman"/>
          <w:szCs w:val="24"/>
        </w:rPr>
        <w:t>釐</w:t>
      </w:r>
      <w:proofErr w:type="gramEnd"/>
      <w:r w:rsidR="004A680D" w:rsidRPr="0096708D">
        <w:rPr>
          <w:rFonts w:ascii="Times New Roman" w:eastAsia="標楷體" w:hAnsi="Times New Roman"/>
          <w:szCs w:val="24"/>
        </w:rPr>
        <w:t>清。</w:t>
      </w:r>
      <w:r w:rsidR="00F00160" w:rsidRPr="0096708D">
        <w:rPr>
          <w:rFonts w:ascii="Times New Roman" w:eastAsia="標楷體" w:hAnsi="Times New Roman"/>
          <w:szCs w:val="24"/>
        </w:rPr>
        <w:t>為協助產業發展與檢疫檢測工作，</w:t>
      </w:r>
      <w:proofErr w:type="gramStart"/>
      <w:r w:rsidR="007F1C5E">
        <w:rPr>
          <w:rFonts w:ascii="Times New Roman" w:eastAsia="標楷體" w:hAnsi="Times New Roman"/>
          <w:szCs w:val="24"/>
        </w:rPr>
        <w:t>種苗場</w:t>
      </w:r>
      <w:r w:rsidR="00F043CC" w:rsidRPr="0096708D">
        <w:rPr>
          <w:rFonts w:ascii="Times New Roman" w:eastAsia="標楷體" w:hAnsi="Times New Roman"/>
          <w:kern w:val="0"/>
          <w:szCs w:val="24"/>
        </w:rPr>
        <w:t>針對</w:t>
      </w:r>
      <w:proofErr w:type="spellStart"/>
      <w:proofErr w:type="gramEnd"/>
      <w:r w:rsidR="00F043CC" w:rsidRPr="0096708D">
        <w:rPr>
          <w:rFonts w:ascii="Times New Roman" w:eastAsia="標楷體" w:hAnsi="Times New Roman"/>
          <w:kern w:val="0"/>
          <w:szCs w:val="24"/>
        </w:rPr>
        <w:t>Pst</w:t>
      </w:r>
      <w:proofErr w:type="spellEnd"/>
      <w:r w:rsidR="00F043CC" w:rsidRPr="0096708D">
        <w:rPr>
          <w:rFonts w:ascii="Times New Roman" w:eastAsia="標楷體" w:hAnsi="Times New Roman"/>
          <w:kern w:val="0"/>
          <w:szCs w:val="24"/>
        </w:rPr>
        <w:t>、</w:t>
      </w:r>
      <w:proofErr w:type="spellStart"/>
      <w:r w:rsidR="00F043CC" w:rsidRPr="0096708D">
        <w:rPr>
          <w:rFonts w:ascii="Times New Roman" w:eastAsia="標楷體" w:hAnsi="Times New Roman"/>
          <w:kern w:val="0"/>
          <w:szCs w:val="24"/>
        </w:rPr>
        <w:t>Pv</w:t>
      </w:r>
      <w:proofErr w:type="spellEnd"/>
      <w:r w:rsidR="00F043CC" w:rsidRPr="0096708D">
        <w:rPr>
          <w:rFonts w:ascii="Times New Roman" w:eastAsia="標楷體" w:hAnsi="Times New Roman"/>
          <w:kern w:val="0"/>
          <w:szCs w:val="24"/>
        </w:rPr>
        <w:t>、</w:t>
      </w:r>
      <w:r w:rsidR="00F043CC" w:rsidRPr="0096708D">
        <w:rPr>
          <w:rFonts w:ascii="Times New Roman" w:eastAsia="標楷體" w:hAnsi="Times New Roman"/>
          <w:kern w:val="0"/>
          <w:szCs w:val="24"/>
        </w:rPr>
        <w:t>Pc</w:t>
      </w:r>
      <w:r w:rsidR="00F043CC" w:rsidRPr="0096708D">
        <w:rPr>
          <w:rFonts w:ascii="Times New Roman" w:eastAsia="標楷體" w:hAnsi="Times New Roman"/>
          <w:kern w:val="0"/>
          <w:szCs w:val="24"/>
        </w:rPr>
        <w:t>、</w:t>
      </w:r>
      <w:proofErr w:type="spellStart"/>
      <w:r w:rsidR="00F00160" w:rsidRPr="0096708D">
        <w:rPr>
          <w:rFonts w:ascii="Times New Roman" w:eastAsia="標楷體" w:hAnsi="Times New Roman"/>
          <w:kern w:val="0"/>
          <w:szCs w:val="24"/>
        </w:rPr>
        <w:t>Psm</w:t>
      </w:r>
      <w:proofErr w:type="spellEnd"/>
      <w:r w:rsidR="00F00160" w:rsidRPr="0096708D">
        <w:rPr>
          <w:rFonts w:ascii="Times New Roman" w:eastAsia="標楷體" w:hAnsi="Times New Roman"/>
          <w:kern w:val="0"/>
          <w:szCs w:val="24"/>
        </w:rPr>
        <w:t>與</w:t>
      </w:r>
      <w:r w:rsidR="00F00160" w:rsidRPr="0096708D">
        <w:rPr>
          <w:rFonts w:ascii="Times New Roman" w:eastAsia="標楷體" w:hAnsi="Times New Roman"/>
          <w:kern w:val="0"/>
          <w:szCs w:val="24"/>
        </w:rPr>
        <w:t>Pal</w:t>
      </w:r>
      <w:r w:rsidR="00F00160" w:rsidRPr="0096708D">
        <w:rPr>
          <w:rFonts w:ascii="Times New Roman" w:eastAsia="標楷體" w:hAnsi="Times New Roman"/>
          <w:kern w:val="0"/>
          <w:szCs w:val="24"/>
        </w:rPr>
        <w:t>等</w:t>
      </w:r>
      <w:r w:rsidR="00F043CC" w:rsidRPr="0096708D">
        <w:rPr>
          <w:rFonts w:ascii="Times New Roman" w:eastAsia="標楷體" w:hAnsi="Times New Roman"/>
          <w:kern w:val="0"/>
          <w:szCs w:val="24"/>
        </w:rPr>
        <w:t>5</w:t>
      </w:r>
      <w:r w:rsidR="00F043CC" w:rsidRPr="0096708D">
        <w:rPr>
          <w:rFonts w:ascii="Times New Roman" w:eastAsia="標楷體" w:hAnsi="Times New Roman"/>
          <w:kern w:val="0"/>
          <w:szCs w:val="24"/>
        </w:rPr>
        <w:t>種</w:t>
      </w:r>
      <w:r w:rsidR="00F043CC" w:rsidRPr="0096708D">
        <w:rPr>
          <w:rFonts w:ascii="Times New Roman" w:eastAsia="標楷體" w:hAnsi="Times New Roman"/>
          <w:i/>
          <w:iCs/>
          <w:kern w:val="0"/>
          <w:szCs w:val="24"/>
        </w:rPr>
        <w:t>Pseudomonas</w:t>
      </w:r>
      <w:r w:rsidR="00F043CC" w:rsidRPr="0096708D">
        <w:rPr>
          <w:rFonts w:ascii="Times New Roman" w:eastAsia="標楷體" w:hAnsi="Times New Roman"/>
          <w:kern w:val="0"/>
          <w:szCs w:val="24"/>
        </w:rPr>
        <w:t>屬病原細菌</w:t>
      </w:r>
      <w:r w:rsidR="00F47A7B" w:rsidRPr="0096708D">
        <w:rPr>
          <w:rFonts w:ascii="Times New Roman" w:eastAsia="標楷體" w:hAnsi="Times New Roman"/>
          <w:kern w:val="0"/>
          <w:szCs w:val="24"/>
        </w:rPr>
        <w:t>建立檢測作業流程</w:t>
      </w:r>
      <w:r w:rsidR="00F00160" w:rsidRPr="0096708D">
        <w:rPr>
          <w:rFonts w:ascii="Times New Roman" w:eastAsia="標楷體" w:hAnsi="Times New Roman"/>
          <w:kern w:val="0"/>
          <w:szCs w:val="24"/>
        </w:rPr>
        <w:t>（圖</w:t>
      </w:r>
      <w:r w:rsidR="00F00160" w:rsidRPr="0096708D">
        <w:rPr>
          <w:rFonts w:ascii="Times New Roman" w:eastAsia="標楷體" w:hAnsi="Times New Roman"/>
          <w:kern w:val="0"/>
          <w:szCs w:val="24"/>
        </w:rPr>
        <w:t>11</w:t>
      </w:r>
      <w:r w:rsidR="00F00160" w:rsidRPr="0096708D">
        <w:rPr>
          <w:rFonts w:ascii="Times New Roman" w:eastAsia="標楷體" w:hAnsi="Times New Roman"/>
          <w:kern w:val="0"/>
          <w:szCs w:val="24"/>
        </w:rPr>
        <w:t>）</w:t>
      </w:r>
      <w:r w:rsidR="00F47A7B" w:rsidRPr="0096708D">
        <w:rPr>
          <w:rFonts w:ascii="Times New Roman" w:eastAsia="標楷體" w:hAnsi="Times New Roman"/>
          <w:kern w:val="0"/>
          <w:szCs w:val="24"/>
        </w:rPr>
        <w:t>，利用磷酸緩衝溶液進行病原萃取</w:t>
      </w:r>
      <w:r w:rsidR="00F043CC" w:rsidRPr="0096708D">
        <w:rPr>
          <w:rFonts w:ascii="Times New Roman" w:eastAsia="標楷體" w:hAnsi="Times New Roman"/>
          <w:kern w:val="0"/>
          <w:szCs w:val="24"/>
        </w:rPr>
        <w:t>，</w:t>
      </w:r>
      <w:r w:rsidR="00F47A7B" w:rsidRPr="0096708D">
        <w:rPr>
          <w:rFonts w:ascii="Times New Roman" w:eastAsia="標楷體" w:hAnsi="Times New Roman"/>
          <w:kern w:val="0"/>
          <w:szCs w:val="24"/>
        </w:rPr>
        <w:t>PCR</w:t>
      </w:r>
      <w:r w:rsidR="00F47A7B" w:rsidRPr="0096708D">
        <w:rPr>
          <w:rFonts w:ascii="Times New Roman" w:eastAsia="標楷體" w:hAnsi="Times New Roman"/>
          <w:kern w:val="0"/>
          <w:szCs w:val="24"/>
        </w:rPr>
        <w:t>檢測步驟則</w:t>
      </w:r>
      <w:r w:rsidR="00F043CC" w:rsidRPr="0096708D">
        <w:rPr>
          <w:rFonts w:ascii="Times New Roman" w:eastAsia="標楷體" w:hAnsi="Times New Roman"/>
          <w:kern w:val="0"/>
          <w:szCs w:val="24"/>
        </w:rPr>
        <w:t>測試出</w:t>
      </w:r>
      <w:r w:rsidR="00F043CC" w:rsidRPr="0096708D">
        <w:rPr>
          <w:rFonts w:ascii="Times New Roman" w:eastAsia="標楷體" w:hAnsi="Times New Roman"/>
          <w:kern w:val="0"/>
          <w:szCs w:val="24"/>
        </w:rPr>
        <w:t>5</w:t>
      </w:r>
      <w:r w:rsidR="00F043CC" w:rsidRPr="0096708D">
        <w:rPr>
          <w:rFonts w:ascii="Times New Roman" w:eastAsia="標楷體" w:hAnsi="Times New Roman"/>
          <w:kern w:val="0"/>
          <w:szCs w:val="24"/>
        </w:rPr>
        <w:t>組專一性引子對，包含</w:t>
      </w:r>
      <w:r w:rsidR="00F043CC" w:rsidRPr="0096708D">
        <w:rPr>
          <w:rFonts w:ascii="Times New Roman" w:eastAsia="標楷體" w:hAnsi="Times New Roman"/>
          <w:kern w:val="0"/>
          <w:szCs w:val="24"/>
        </w:rPr>
        <w:t>MM5F / MM5R</w:t>
      </w:r>
      <w:r w:rsidR="00F043CC" w:rsidRPr="0096708D">
        <w:rPr>
          <w:rFonts w:ascii="Times New Roman" w:eastAsia="標楷體" w:hAnsi="Times New Roman"/>
          <w:kern w:val="0"/>
          <w:szCs w:val="24"/>
        </w:rPr>
        <w:t>（偵測</w:t>
      </w:r>
      <w:proofErr w:type="spellStart"/>
      <w:r w:rsidR="00F043CC" w:rsidRPr="0096708D">
        <w:rPr>
          <w:rFonts w:ascii="Times New Roman" w:eastAsia="標楷體" w:hAnsi="Times New Roman"/>
          <w:kern w:val="0"/>
          <w:szCs w:val="24"/>
        </w:rPr>
        <w:t>Pst</w:t>
      </w:r>
      <w:proofErr w:type="spellEnd"/>
      <w:r w:rsidR="00F043CC" w:rsidRPr="0096708D">
        <w:rPr>
          <w:rFonts w:ascii="Times New Roman" w:eastAsia="標楷體" w:hAnsi="Times New Roman"/>
          <w:kern w:val="0"/>
          <w:szCs w:val="24"/>
        </w:rPr>
        <w:t>）、</w:t>
      </w:r>
      <w:r w:rsidR="00F043CC" w:rsidRPr="0096708D">
        <w:rPr>
          <w:rFonts w:ascii="Times New Roman" w:eastAsia="標楷體" w:hAnsi="Times New Roman"/>
          <w:kern w:val="0"/>
          <w:szCs w:val="24"/>
        </w:rPr>
        <w:t>20F / 20R</w:t>
      </w:r>
      <w:r w:rsidR="00F043CC" w:rsidRPr="0096708D">
        <w:rPr>
          <w:rFonts w:ascii="Times New Roman" w:eastAsia="標楷體" w:hAnsi="Times New Roman"/>
          <w:kern w:val="0"/>
          <w:szCs w:val="24"/>
        </w:rPr>
        <w:t>（偵測</w:t>
      </w:r>
      <w:proofErr w:type="spellStart"/>
      <w:r w:rsidR="00F043CC" w:rsidRPr="0096708D">
        <w:rPr>
          <w:rFonts w:ascii="Times New Roman" w:eastAsia="標楷體" w:hAnsi="Times New Roman"/>
          <w:kern w:val="0"/>
          <w:szCs w:val="24"/>
        </w:rPr>
        <w:t>Pv</w:t>
      </w:r>
      <w:proofErr w:type="spellEnd"/>
      <w:r w:rsidR="00F043CC" w:rsidRPr="0096708D">
        <w:rPr>
          <w:rFonts w:ascii="Times New Roman" w:eastAsia="標楷體" w:hAnsi="Times New Roman"/>
          <w:kern w:val="0"/>
          <w:szCs w:val="24"/>
        </w:rPr>
        <w:t>）、</w:t>
      </w:r>
      <w:r w:rsidR="00F043CC" w:rsidRPr="0096708D">
        <w:rPr>
          <w:rFonts w:ascii="Times New Roman" w:eastAsia="標楷體" w:hAnsi="Times New Roman"/>
          <w:kern w:val="0"/>
          <w:szCs w:val="24"/>
        </w:rPr>
        <w:t>SfL1 / SfR2</w:t>
      </w:r>
      <w:r w:rsidR="00F043CC" w:rsidRPr="0096708D">
        <w:rPr>
          <w:rFonts w:ascii="Times New Roman" w:eastAsia="標楷體" w:hAnsi="Times New Roman"/>
          <w:kern w:val="0"/>
          <w:szCs w:val="24"/>
        </w:rPr>
        <w:t>（偵測</w:t>
      </w:r>
      <w:r w:rsidR="00F043CC" w:rsidRPr="0096708D">
        <w:rPr>
          <w:rFonts w:ascii="Times New Roman" w:eastAsia="標楷體" w:hAnsi="Times New Roman"/>
          <w:kern w:val="0"/>
          <w:szCs w:val="24"/>
        </w:rPr>
        <w:t>Pc</w:t>
      </w:r>
      <w:r w:rsidR="00F043CC" w:rsidRPr="0096708D">
        <w:rPr>
          <w:rFonts w:ascii="Times New Roman" w:eastAsia="標楷體" w:hAnsi="Times New Roman"/>
          <w:kern w:val="0"/>
          <w:szCs w:val="24"/>
        </w:rPr>
        <w:t>）、</w:t>
      </w:r>
      <w:proofErr w:type="spellStart"/>
      <w:r w:rsidR="00F043CC" w:rsidRPr="0096708D">
        <w:rPr>
          <w:rFonts w:ascii="Times New Roman" w:eastAsia="標楷體" w:hAnsi="Times New Roman"/>
          <w:kern w:val="0"/>
          <w:szCs w:val="24"/>
        </w:rPr>
        <w:t>cflF</w:t>
      </w:r>
      <w:proofErr w:type="spellEnd"/>
      <w:r w:rsidR="00F043CC" w:rsidRPr="0096708D">
        <w:rPr>
          <w:rFonts w:ascii="Times New Roman" w:eastAsia="標楷體" w:hAnsi="Times New Roman"/>
          <w:kern w:val="0"/>
          <w:szCs w:val="24"/>
        </w:rPr>
        <w:t xml:space="preserve"> / </w:t>
      </w:r>
      <w:proofErr w:type="spellStart"/>
      <w:r w:rsidR="00F043CC" w:rsidRPr="0096708D">
        <w:rPr>
          <w:rFonts w:ascii="Times New Roman" w:eastAsia="標楷體" w:hAnsi="Times New Roman"/>
          <w:kern w:val="0"/>
          <w:szCs w:val="24"/>
        </w:rPr>
        <w:t>cflR</w:t>
      </w:r>
      <w:proofErr w:type="spellEnd"/>
      <w:r w:rsidR="00F043CC" w:rsidRPr="0096708D">
        <w:rPr>
          <w:rFonts w:ascii="Times New Roman" w:eastAsia="標楷體" w:hAnsi="Times New Roman"/>
          <w:kern w:val="0"/>
          <w:szCs w:val="24"/>
        </w:rPr>
        <w:t>（偵測</w:t>
      </w:r>
      <w:proofErr w:type="spellStart"/>
      <w:r w:rsidR="00F043CC" w:rsidRPr="0096708D">
        <w:rPr>
          <w:rFonts w:ascii="Times New Roman" w:eastAsia="標楷體" w:hAnsi="Times New Roman"/>
          <w:kern w:val="0"/>
          <w:szCs w:val="24"/>
        </w:rPr>
        <w:lastRenderedPageBreak/>
        <w:t>Psm</w:t>
      </w:r>
      <w:proofErr w:type="spellEnd"/>
      <w:r w:rsidR="00F043CC" w:rsidRPr="0096708D">
        <w:rPr>
          <w:rFonts w:ascii="Times New Roman" w:eastAsia="標楷體" w:hAnsi="Times New Roman"/>
          <w:kern w:val="0"/>
          <w:szCs w:val="24"/>
        </w:rPr>
        <w:t>與</w:t>
      </w:r>
      <w:proofErr w:type="spellStart"/>
      <w:r w:rsidR="00F043CC" w:rsidRPr="0096708D">
        <w:rPr>
          <w:rFonts w:ascii="Times New Roman" w:eastAsia="標楷體" w:hAnsi="Times New Roman"/>
          <w:kern w:val="0"/>
          <w:szCs w:val="24"/>
        </w:rPr>
        <w:t>Pst</w:t>
      </w:r>
      <w:proofErr w:type="spellEnd"/>
      <w:r w:rsidR="00F043CC" w:rsidRPr="0096708D">
        <w:rPr>
          <w:rFonts w:ascii="Times New Roman" w:eastAsia="標楷體" w:hAnsi="Times New Roman"/>
          <w:kern w:val="0"/>
          <w:szCs w:val="24"/>
        </w:rPr>
        <w:t>）、</w:t>
      </w:r>
      <w:proofErr w:type="spellStart"/>
      <w:r w:rsidR="00F043CC" w:rsidRPr="0096708D">
        <w:rPr>
          <w:rFonts w:ascii="Times New Roman" w:eastAsia="標楷體" w:hAnsi="Times New Roman"/>
          <w:kern w:val="0"/>
          <w:szCs w:val="24"/>
        </w:rPr>
        <w:t>PalF</w:t>
      </w:r>
      <w:proofErr w:type="spellEnd"/>
      <w:r w:rsidR="00F043CC" w:rsidRPr="0096708D">
        <w:rPr>
          <w:rFonts w:ascii="Times New Roman" w:eastAsia="標楷體" w:hAnsi="Times New Roman"/>
          <w:kern w:val="0"/>
          <w:szCs w:val="24"/>
        </w:rPr>
        <w:t xml:space="preserve"> / </w:t>
      </w:r>
      <w:proofErr w:type="spellStart"/>
      <w:r w:rsidR="00F043CC" w:rsidRPr="0096708D">
        <w:rPr>
          <w:rFonts w:ascii="Times New Roman" w:eastAsia="標楷體" w:hAnsi="Times New Roman"/>
          <w:kern w:val="0"/>
          <w:szCs w:val="24"/>
        </w:rPr>
        <w:t>PalR</w:t>
      </w:r>
      <w:proofErr w:type="spellEnd"/>
      <w:r w:rsidR="00F043CC" w:rsidRPr="0096708D">
        <w:rPr>
          <w:rFonts w:ascii="Times New Roman" w:eastAsia="標楷體" w:hAnsi="Times New Roman"/>
          <w:kern w:val="0"/>
          <w:szCs w:val="24"/>
        </w:rPr>
        <w:t>（偵測</w:t>
      </w:r>
      <w:r w:rsidR="00F043CC" w:rsidRPr="0096708D">
        <w:rPr>
          <w:rFonts w:ascii="Times New Roman" w:eastAsia="標楷體" w:hAnsi="Times New Roman"/>
          <w:kern w:val="0"/>
          <w:szCs w:val="24"/>
        </w:rPr>
        <w:t>Pal</w:t>
      </w:r>
      <w:r w:rsidR="00F043CC" w:rsidRPr="0096708D">
        <w:rPr>
          <w:rFonts w:ascii="Times New Roman" w:eastAsia="標楷體" w:hAnsi="Times New Roman"/>
          <w:kern w:val="0"/>
          <w:szCs w:val="24"/>
        </w:rPr>
        <w:t>），並</w:t>
      </w:r>
      <w:proofErr w:type="gramStart"/>
      <w:r w:rsidR="00F043CC" w:rsidRPr="0096708D">
        <w:rPr>
          <w:rFonts w:ascii="Times New Roman" w:eastAsia="標楷體" w:hAnsi="Times New Roman"/>
          <w:kern w:val="0"/>
          <w:szCs w:val="24"/>
        </w:rPr>
        <w:t>以廣效性</w:t>
      </w:r>
      <w:proofErr w:type="gramEnd"/>
      <w:r w:rsidR="00F043CC" w:rsidRPr="0096708D">
        <w:rPr>
          <w:rFonts w:ascii="Times New Roman" w:eastAsia="標楷體" w:hAnsi="Times New Roman"/>
          <w:kern w:val="0"/>
          <w:szCs w:val="24"/>
        </w:rPr>
        <w:t>引子對</w:t>
      </w:r>
      <w:proofErr w:type="spellStart"/>
      <w:r w:rsidR="00F043CC" w:rsidRPr="0096708D">
        <w:rPr>
          <w:rFonts w:ascii="Times New Roman" w:eastAsia="標楷體" w:hAnsi="Times New Roman"/>
          <w:kern w:val="0"/>
          <w:szCs w:val="24"/>
        </w:rPr>
        <w:t>UpBacF</w:t>
      </w:r>
      <w:proofErr w:type="spellEnd"/>
      <w:r w:rsidR="00F043CC" w:rsidRPr="0096708D">
        <w:rPr>
          <w:rFonts w:ascii="Times New Roman" w:eastAsia="標楷體" w:hAnsi="Times New Roman"/>
          <w:kern w:val="0"/>
          <w:szCs w:val="24"/>
        </w:rPr>
        <w:t xml:space="preserve">/ </w:t>
      </w:r>
      <w:proofErr w:type="spellStart"/>
      <w:r w:rsidR="00F043CC" w:rsidRPr="0096708D">
        <w:rPr>
          <w:rFonts w:ascii="Times New Roman" w:eastAsia="標楷體" w:hAnsi="Times New Roman"/>
          <w:kern w:val="0"/>
          <w:szCs w:val="24"/>
        </w:rPr>
        <w:t>UpBacR</w:t>
      </w:r>
      <w:proofErr w:type="spellEnd"/>
      <w:r w:rsidR="00F043CC" w:rsidRPr="0096708D">
        <w:rPr>
          <w:rFonts w:ascii="Times New Roman" w:eastAsia="標楷體" w:hAnsi="Times New Roman"/>
          <w:kern w:val="0"/>
          <w:szCs w:val="24"/>
        </w:rPr>
        <w:t>為內控制組</w:t>
      </w:r>
      <w:r w:rsidR="00F00160" w:rsidRPr="0096708D">
        <w:rPr>
          <w:rFonts w:ascii="Times New Roman" w:eastAsia="標楷體" w:hAnsi="Times New Roman"/>
          <w:kern w:val="0"/>
          <w:szCs w:val="24"/>
        </w:rPr>
        <w:t>，</w:t>
      </w:r>
      <w:r w:rsidR="00F043CC" w:rsidRPr="0096708D">
        <w:rPr>
          <w:rFonts w:ascii="Times New Roman" w:eastAsia="標楷體" w:hAnsi="Times New Roman"/>
          <w:kern w:val="0"/>
          <w:szCs w:val="24"/>
        </w:rPr>
        <w:t>完成最佳反應條件測試。</w:t>
      </w:r>
    </w:p>
    <w:p w14:paraId="53D794F8" w14:textId="107AC444" w:rsidR="003F1C94" w:rsidRPr="0096708D" w:rsidRDefault="003F1C94" w:rsidP="005D69E5">
      <w:pPr>
        <w:spacing w:line="480" w:lineRule="auto"/>
        <w:jc w:val="both"/>
        <w:rPr>
          <w:rFonts w:ascii="Times New Roman" w:eastAsia="標楷體" w:hAnsi="Times New Roman"/>
          <w:kern w:val="0"/>
          <w:szCs w:val="24"/>
        </w:rPr>
      </w:pPr>
    </w:p>
    <w:p w14:paraId="50C813D5" w14:textId="01B9C301" w:rsidR="003F1C94" w:rsidRPr="0096708D" w:rsidRDefault="003F1C94" w:rsidP="005D69E5">
      <w:pPr>
        <w:spacing w:line="480" w:lineRule="auto"/>
        <w:jc w:val="both"/>
        <w:rPr>
          <w:rFonts w:ascii="Times New Roman" w:eastAsia="標楷體" w:hAnsi="Times New Roman"/>
          <w:kern w:val="0"/>
          <w:szCs w:val="24"/>
        </w:rPr>
      </w:pPr>
      <w:r w:rsidRPr="0096708D">
        <w:rPr>
          <w:rFonts w:ascii="Times New Roman" w:eastAsia="標楷體" w:hAnsi="Times New Roman"/>
          <w:noProof/>
          <w:kern w:val="0"/>
          <w:szCs w:val="24"/>
        </w:rPr>
        <w:drawing>
          <wp:inline distT="0" distB="0" distL="0" distR="0" wp14:anchorId="4E7AB6C2" wp14:editId="2E64B1CE">
            <wp:extent cx="5274310" cy="3961130"/>
            <wp:effectExtent l="0" t="0" r="0"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25">
                      <a:extLst>
                        <a:ext uri="{28A0092B-C50C-407E-A947-70E740481C1C}">
                          <a14:useLocalDpi xmlns:a14="http://schemas.microsoft.com/office/drawing/2010/main" val="0"/>
                        </a:ext>
                      </a:extLst>
                    </a:blip>
                    <a:stretch>
                      <a:fillRect/>
                    </a:stretch>
                  </pic:blipFill>
                  <pic:spPr>
                    <a:xfrm>
                      <a:off x="0" y="0"/>
                      <a:ext cx="5274310" cy="3961130"/>
                    </a:xfrm>
                    <a:prstGeom prst="rect">
                      <a:avLst/>
                    </a:prstGeom>
                    <a:ln w="12700">
                      <a:noFill/>
                    </a:ln>
                  </pic:spPr>
                </pic:pic>
              </a:graphicData>
            </a:graphic>
          </wp:inline>
        </w:drawing>
      </w:r>
    </w:p>
    <w:p w14:paraId="71278154" w14:textId="30820E12" w:rsidR="003F1C94" w:rsidRPr="0096708D" w:rsidRDefault="00B20FF2" w:rsidP="005D69E5">
      <w:pPr>
        <w:spacing w:line="480" w:lineRule="auto"/>
        <w:jc w:val="both"/>
        <w:rPr>
          <w:rFonts w:ascii="Times New Roman" w:eastAsia="標楷體" w:hAnsi="Times New Roman"/>
          <w:szCs w:val="24"/>
        </w:rPr>
      </w:pPr>
      <w:r w:rsidRPr="0096708D">
        <w:rPr>
          <w:rFonts w:ascii="Times New Roman" w:eastAsia="標楷體" w:hAnsi="Times New Roman"/>
          <w:szCs w:val="24"/>
        </w:rPr>
        <w:t>圖</w:t>
      </w:r>
      <w:r w:rsidRPr="0096708D">
        <w:rPr>
          <w:rFonts w:ascii="Times New Roman" w:eastAsia="標楷體" w:hAnsi="Times New Roman"/>
          <w:szCs w:val="24"/>
        </w:rPr>
        <w:t>11</w:t>
      </w:r>
      <w:r w:rsidR="001743D9" w:rsidRPr="0096708D">
        <w:rPr>
          <w:rFonts w:ascii="Times New Roman" w:eastAsia="標楷體" w:hAnsi="Times New Roman"/>
          <w:szCs w:val="24"/>
        </w:rPr>
        <w:t>、</w:t>
      </w:r>
      <w:r w:rsidRPr="0096708D">
        <w:rPr>
          <w:rFonts w:ascii="Times New Roman" w:eastAsia="標楷體" w:hAnsi="Times New Roman"/>
          <w:szCs w:val="24"/>
        </w:rPr>
        <w:t>假單胞桿菌屬植物病原細菌檢測作業流程圖</w:t>
      </w:r>
      <w:r w:rsidR="001743D9" w:rsidRPr="0096708D">
        <w:rPr>
          <w:rFonts w:ascii="Times New Roman" w:eastAsia="標楷體" w:hAnsi="Times New Roman"/>
          <w:szCs w:val="24"/>
        </w:rPr>
        <w:t>。</w:t>
      </w:r>
    </w:p>
    <w:p w14:paraId="6470717F" w14:textId="21598A0B" w:rsidR="001743D9" w:rsidRPr="0096708D" w:rsidRDefault="001743D9" w:rsidP="007E182C">
      <w:pPr>
        <w:spacing w:line="480" w:lineRule="auto"/>
        <w:ind w:left="850" w:hangingChars="354" w:hanging="850"/>
        <w:jc w:val="both"/>
        <w:rPr>
          <w:rFonts w:ascii="Times New Roman" w:eastAsia="標楷體" w:hAnsi="Times New Roman"/>
          <w:szCs w:val="24"/>
        </w:rPr>
      </w:pPr>
      <w:proofErr w:type="gramStart"/>
      <w:r w:rsidRPr="0096708D">
        <w:rPr>
          <w:rFonts w:ascii="Times New Roman" w:eastAsia="標楷體" w:hAnsi="Times New Roman"/>
          <w:kern w:val="0"/>
          <w:szCs w:val="24"/>
        </w:rPr>
        <w:t>Fig. 11.</w:t>
      </w:r>
      <w:proofErr w:type="gramEnd"/>
      <w:r w:rsidRPr="0096708D">
        <w:rPr>
          <w:rFonts w:ascii="Times New Roman" w:eastAsia="標楷體" w:hAnsi="Times New Roman"/>
          <w:kern w:val="0"/>
          <w:szCs w:val="24"/>
        </w:rPr>
        <w:t xml:space="preserve"> </w:t>
      </w:r>
      <w:proofErr w:type="gramStart"/>
      <w:r w:rsidRPr="0096708D">
        <w:rPr>
          <w:rFonts w:ascii="Times New Roman" w:eastAsia="標楷體" w:hAnsi="Times New Roman"/>
          <w:kern w:val="0"/>
          <w:szCs w:val="24"/>
        </w:rPr>
        <w:t xml:space="preserve">The flow chart of detecting procedure for </w:t>
      </w:r>
      <w:r w:rsidR="00895B46" w:rsidRPr="0096708D">
        <w:rPr>
          <w:rFonts w:ascii="Times New Roman" w:eastAsia="標楷體" w:hAnsi="Times New Roman"/>
          <w:kern w:val="0"/>
          <w:szCs w:val="24"/>
        </w:rPr>
        <w:t xml:space="preserve">plant pathogens of </w:t>
      </w:r>
      <w:r w:rsidR="00895B46" w:rsidRPr="0096708D">
        <w:rPr>
          <w:rFonts w:ascii="Times New Roman" w:eastAsia="標楷體" w:hAnsi="Times New Roman"/>
          <w:i/>
          <w:iCs/>
          <w:kern w:val="0"/>
          <w:szCs w:val="24"/>
        </w:rPr>
        <w:t>Pseudomonas</w:t>
      </w:r>
      <w:r w:rsidR="00895B46" w:rsidRPr="0096708D">
        <w:rPr>
          <w:rFonts w:ascii="Times New Roman" w:eastAsia="標楷體" w:hAnsi="Times New Roman"/>
          <w:kern w:val="0"/>
          <w:szCs w:val="24"/>
        </w:rPr>
        <w:t xml:space="preserve"> spp.</w:t>
      </w:r>
      <w:proofErr w:type="gramEnd"/>
    </w:p>
    <w:p w14:paraId="09C5B0E6" w14:textId="77777777" w:rsidR="000818A8" w:rsidRPr="0096708D" w:rsidRDefault="000818A8" w:rsidP="005D69E5">
      <w:pPr>
        <w:widowControl/>
        <w:spacing w:line="480" w:lineRule="auto"/>
        <w:jc w:val="both"/>
        <w:rPr>
          <w:rFonts w:ascii="Times New Roman" w:eastAsia="標楷體" w:hAnsi="Times New Roman"/>
          <w:kern w:val="0"/>
          <w:szCs w:val="24"/>
          <w:shd w:val="clear" w:color="auto" w:fill="FFFFFF"/>
        </w:rPr>
      </w:pPr>
      <w:r w:rsidRPr="0096708D">
        <w:rPr>
          <w:rFonts w:ascii="Times New Roman" w:eastAsia="標楷體" w:hAnsi="Times New Roman"/>
          <w:szCs w:val="24"/>
          <w:shd w:val="clear" w:color="auto" w:fill="FFFFFF"/>
        </w:rPr>
        <w:br w:type="page"/>
      </w:r>
    </w:p>
    <w:p w14:paraId="6EFD60C2" w14:textId="77777777" w:rsidR="005D69E5" w:rsidRPr="0072265F" w:rsidRDefault="005D69E5" w:rsidP="005D69E5">
      <w:pPr>
        <w:pStyle w:val="a9"/>
        <w:spacing w:line="480" w:lineRule="auto"/>
        <w:jc w:val="both"/>
        <w:rPr>
          <w:rFonts w:ascii="Times New Roman" w:eastAsia="標楷體" w:hAnsi="Times New Roman"/>
          <w:b/>
        </w:rPr>
      </w:pPr>
      <w:r w:rsidRPr="0072265F">
        <w:rPr>
          <w:rFonts w:ascii="Times New Roman" w:eastAsia="標楷體" w:hAnsi="Times New Roman"/>
          <w:b/>
        </w:rPr>
        <w:lastRenderedPageBreak/>
        <w:t>結語</w:t>
      </w:r>
    </w:p>
    <w:p w14:paraId="2DDDF4A0" w14:textId="77777777" w:rsidR="00191354" w:rsidRPr="0096708D" w:rsidRDefault="00191354" w:rsidP="00191354">
      <w:pPr>
        <w:spacing w:line="480" w:lineRule="auto"/>
        <w:ind w:firstLine="567"/>
        <w:jc w:val="both"/>
        <w:rPr>
          <w:rFonts w:ascii="Times New Roman" w:eastAsia="標楷體" w:hAnsi="Times New Roman"/>
          <w:szCs w:val="24"/>
        </w:rPr>
      </w:pPr>
      <w:proofErr w:type="gramStart"/>
      <w:r w:rsidRPr="0096708D">
        <w:rPr>
          <w:rFonts w:ascii="Times New Roman" w:eastAsia="標楷體" w:hAnsi="Times New Roman"/>
          <w:szCs w:val="24"/>
        </w:rPr>
        <w:t>種苗場是</w:t>
      </w:r>
      <w:proofErr w:type="gramEnd"/>
      <w:r w:rsidRPr="0096708D">
        <w:rPr>
          <w:rFonts w:ascii="Times New Roman" w:eastAsia="標楷體" w:hAnsi="Times New Roman"/>
          <w:szCs w:val="24"/>
        </w:rPr>
        <w:t>肩負國內種苗技術開發與輔導種苗產業發展的主責機關。</w:t>
      </w:r>
      <w:proofErr w:type="gramStart"/>
      <w:r w:rsidRPr="0096708D">
        <w:rPr>
          <w:rFonts w:ascii="Times New Roman" w:eastAsia="標楷體" w:hAnsi="Times New Roman"/>
          <w:szCs w:val="24"/>
        </w:rPr>
        <w:t>種苗場具備</w:t>
      </w:r>
      <w:proofErr w:type="gramEnd"/>
      <w:r w:rsidRPr="0096708D">
        <w:rPr>
          <w:rFonts w:ascii="Times New Roman" w:eastAsia="標楷體" w:hAnsi="Times New Roman"/>
          <w:szCs w:val="24"/>
        </w:rPr>
        <w:t>優質種苗與健康種苗生產的人力資源、硬體設備及實務經驗，在前述基礎下，考量國內產業遭遇問題，</w:t>
      </w:r>
      <w:proofErr w:type="gramStart"/>
      <w:r w:rsidRPr="0096708D">
        <w:rPr>
          <w:rFonts w:ascii="Times New Roman" w:eastAsia="標楷體" w:hAnsi="Times New Roman"/>
          <w:szCs w:val="24"/>
        </w:rPr>
        <w:t>種苗場規劃</w:t>
      </w:r>
      <w:proofErr w:type="gramEnd"/>
      <w:r w:rsidRPr="0096708D">
        <w:rPr>
          <w:rFonts w:ascii="Times New Roman" w:eastAsia="標楷體" w:hAnsi="Times New Roman"/>
          <w:szCs w:val="24"/>
        </w:rPr>
        <w:t>逐步建立育苗場域五環（包括種苗、人力、介質、水源、環境）驗證的系統，結合既有的種苗生產管理體系與充沛的植物病原檢測技術量能建立接軌先進國家的育苗場域驗證整合流程與示範場域。本文期達到拋磚引玉之效，提供產、官、學各界思考國內種苗生產的未來趨勢。</w:t>
      </w:r>
    </w:p>
    <w:p w14:paraId="59DC9901" w14:textId="77777777" w:rsidR="005D69E5" w:rsidRPr="0096708D" w:rsidRDefault="005D69E5" w:rsidP="005D69E5">
      <w:pPr>
        <w:pStyle w:val="ad"/>
        <w:spacing w:line="480" w:lineRule="auto"/>
        <w:ind w:leftChars="0" w:left="0"/>
        <w:jc w:val="both"/>
        <w:rPr>
          <w:rFonts w:ascii="Times New Roman" w:eastAsia="標楷體" w:hAnsi="Times New Roman"/>
          <w:szCs w:val="24"/>
        </w:rPr>
      </w:pPr>
    </w:p>
    <w:p w14:paraId="6F802C07" w14:textId="4CB90BF6" w:rsidR="00821917" w:rsidRPr="0072265F" w:rsidRDefault="00821917" w:rsidP="005D69E5">
      <w:pPr>
        <w:spacing w:line="480" w:lineRule="auto"/>
        <w:jc w:val="both"/>
        <w:rPr>
          <w:rFonts w:ascii="Times New Roman" w:eastAsia="標楷體" w:hAnsi="Times New Roman"/>
          <w:b/>
          <w:szCs w:val="24"/>
        </w:rPr>
      </w:pPr>
      <w:proofErr w:type="gramStart"/>
      <w:r w:rsidRPr="0072265F">
        <w:rPr>
          <w:rFonts w:ascii="Times New Roman" w:eastAsia="標楷體" w:hAnsi="Times New Roman"/>
          <w:b/>
          <w:szCs w:val="24"/>
        </w:rPr>
        <w:t>誌</w:t>
      </w:r>
      <w:proofErr w:type="gramEnd"/>
      <w:r w:rsidRPr="0072265F">
        <w:rPr>
          <w:rFonts w:ascii="Times New Roman" w:eastAsia="標楷體" w:hAnsi="Times New Roman"/>
          <w:b/>
          <w:szCs w:val="24"/>
        </w:rPr>
        <w:t>謝</w:t>
      </w:r>
    </w:p>
    <w:p w14:paraId="720CB980" w14:textId="60B1B613" w:rsidR="007D2DEE" w:rsidRPr="0096708D" w:rsidRDefault="007D2DEE" w:rsidP="00670E73">
      <w:pPr>
        <w:spacing w:line="480" w:lineRule="auto"/>
        <w:ind w:firstLineChars="200" w:firstLine="480"/>
        <w:jc w:val="both"/>
        <w:rPr>
          <w:rFonts w:ascii="Times New Roman" w:eastAsia="標楷體" w:hAnsi="Times New Roman"/>
          <w:szCs w:val="24"/>
        </w:rPr>
      </w:pPr>
      <w:r w:rsidRPr="0096708D">
        <w:rPr>
          <w:rFonts w:ascii="Times New Roman" w:eastAsia="標楷體" w:hAnsi="Times New Roman"/>
          <w:szCs w:val="24"/>
        </w:rPr>
        <w:t>本文</w:t>
      </w:r>
      <w:r w:rsidR="002A116D" w:rsidRPr="0096708D">
        <w:rPr>
          <w:rFonts w:ascii="Times New Roman" w:eastAsia="標楷體" w:hAnsi="Times New Roman"/>
          <w:szCs w:val="24"/>
        </w:rPr>
        <w:t>部分工作項目承蒙防檢局計畫經費支持</w:t>
      </w:r>
      <w:r w:rsidR="00551C02" w:rsidRPr="0096708D">
        <w:rPr>
          <w:rFonts w:ascii="Times New Roman" w:eastAsia="標楷體" w:hAnsi="Times New Roman"/>
          <w:szCs w:val="24"/>
        </w:rPr>
        <w:t>；</w:t>
      </w:r>
      <w:r w:rsidR="002A116D" w:rsidRPr="0096708D">
        <w:rPr>
          <w:rFonts w:ascii="Times New Roman" w:eastAsia="標楷體" w:hAnsi="Times New Roman"/>
          <w:szCs w:val="24"/>
        </w:rPr>
        <w:t>感謝中興大學植物病理學系鄧文玲教授、</w:t>
      </w:r>
      <w:r w:rsidR="00551C02" w:rsidRPr="0096708D">
        <w:rPr>
          <w:rFonts w:ascii="Times New Roman" w:eastAsia="標楷體" w:hAnsi="Times New Roman"/>
          <w:szCs w:val="24"/>
        </w:rPr>
        <w:t>鳳山熱帶園藝試驗分所植物保護系許秀惠研究員兼系主任、</w:t>
      </w:r>
      <w:proofErr w:type="gramStart"/>
      <w:r w:rsidR="00551C02" w:rsidRPr="0096708D">
        <w:rPr>
          <w:rFonts w:ascii="Times New Roman" w:eastAsia="標楷體" w:hAnsi="Times New Roman"/>
          <w:szCs w:val="24"/>
        </w:rPr>
        <w:t>臺</w:t>
      </w:r>
      <w:proofErr w:type="gramEnd"/>
      <w:r w:rsidR="00551C02" w:rsidRPr="0096708D">
        <w:rPr>
          <w:rFonts w:ascii="Times New Roman" w:eastAsia="標楷體" w:hAnsi="Times New Roman"/>
          <w:szCs w:val="24"/>
        </w:rPr>
        <w:t>南區農業改良場植物保護研究室吳雅芳副研究員、農業試驗所植物病理組蔡佳欣博士</w:t>
      </w:r>
      <w:r w:rsidR="00670E73" w:rsidRPr="0096708D">
        <w:rPr>
          <w:rFonts w:ascii="Times New Roman" w:eastAsia="標楷體" w:hAnsi="Times New Roman"/>
          <w:szCs w:val="24"/>
        </w:rPr>
        <w:t>等前輩</w:t>
      </w:r>
      <w:r w:rsidR="00E35662" w:rsidRPr="0096708D">
        <w:rPr>
          <w:rFonts w:ascii="Times New Roman" w:eastAsia="標楷體" w:hAnsi="Times New Roman"/>
          <w:szCs w:val="24"/>
        </w:rPr>
        <w:t>提供</w:t>
      </w:r>
      <w:proofErr w:type="gramStart"/>
      <w:r w:rsidR="00551C02" w:rsidRPr="0096708D">
        <w:rPr>
          <w:rFonts w:ascii="Times New Roman" w:eastAsia="標楷體" w:hAnsi="Times New Roman"/>
          <w:szCs w:val="24"/>
        </w:rPr>
        <w:t>試驗</w:t>
      </w:r>
      <w:r w:rsidR="00E35662" w:rsidRPr="0096708D">
        <w:rPr>
          <w:rFonts w:ascii="Times New Roman" w:eastAsia="標楷體" w:hAnsi="Times New Roman"/>
          <w:szCs w:val="24"/>
        </w:rPr>
        <w:t>菌株</w:t>
      </w:r>
      <w:r w:rsidR="00551C02" w:rsidRPr="0096708D">
        <w:rPr>
          <w:rFonts w:ascii="Times New Roman" w:eastAsia="標楷體" w:hAnsi="Times New Roman"/>
          <w:szCs w:val="24"/>
        </w:rPr>
        <w:t>與</w:t>
      </w:r>
      <w:proofErr w:type="gramEnd"/>
      <w:r w:rsidR="00E35662" w:rsidRPr="0096708D">
        <w:rPr>
          <w:rFonts w:ascii="Times New Roman" w:eastAsia="標楷體" w:hAnsi="Times New Roman"/>
          <w:szCs w:val="24"/>
        </w:rPr>
        <w:t>計畫執行建議；感謝</w:t>
      </w:r>
      <w:proofErr w:type="gramStart"/>
      <w:r w:rsidR="007F1C5E">
        <w:rPr>
          <w:rFonts w:ascii="Times New Roman" w:eastAsia="標楷體" w:hAnsi="Times New Roman"/>
          <w:szCs w:val="24"/>
        </w:rPr>
        <w:t>種苗場</w:t>
      </w:r>
      <w:r w:rsidR="00670E73" w:rsidRPr="0096708D">
        <w:rPr>
          <w:rFonts w:ascii="Times New Roman" w:eastAsia="標楷體" w:hAnsi="Times New Roman"/>
          <w:szCs w:val="24"/>
        </w:rPr>
        <w:t>病理</w:t>
      </w:r>
      <w:proofErr w:type="gramEnd"/>
      <w:r w:rsidR="00670E73" w:rsidRPr="0096708D">
        <w:rPr>
          <w:rFonts w:ascii="Times New Roman" w:eastAsia="標楷體" w:hAnsi="Times New Roman"/>
          <w:szCs w:val="24"/>
        </w:rPr>
        <w:t>室與種子健康檢查</w:t>
      </w:r>
      <w:r w:rsidR="00E35662" w:rsidRPr="0096708D">
        <w:rPr>
          <w:rFonts w:ascii="Times New Roman" w:eastAsia="標楷體" w:hAnsi="Times New Roman"/>
          <w:szCs w:val="24"/>
        </w:rPr>
        <w:t>室</w:t>
      </w:r>
      <w:r w:rsidR="00670E73" w:rsidRPr="0096708D">
        <w:rPr>
          <w:rFonts w:ascii="Times New Roman" w:eastAsia="標楷體" w:hAnsi="Times New Roman"/>
          <w:szCs w:val="24"/>
        </w:rPr>
        <w:t>王慧如、連珮君、</w:t>
      </w:r>
      <w:r w:rsidR="00E35662" w:rsidRPr="0096708D">
        <w:rPr>
          <w:rFonts w:ascii="Times New Roman" w:eastAsia="標楷體" w:hAnsi="Times New Roman"/>
          <w:szCs w:val="24"/>
        </w:rPr>
        <w:t>江筱曄</w:t>
      </w:r>
      <w:r w:rsidR="00670E73" w:rsidRPr="0096708D">
        <w:rPr>
          <w:rFonts w:ascii="Times New Roman" w:eastAsia="標楷體" w:hAnsi="Times New Roman"/>
          <w:szCs w:val="24"/>
        </w:rPr>
        <w:t>、白欣茹、陳姿瑜、陳</w:t>
      </w:r>
      <w:proofErr w:type="gramStart"/>
      <w:r w:rsidR="00670E73" w:rsidRPr="0096708D">
        <w:rPr>
          <w:rFonts w:ascii="Times New Roman" w:eastAsia="標楷體" w:hAnsi="Times New Roman"/>
          <w:szCs w:val="24"/>
        </w:rPr>
        <w:t>薏</w:t>
      </w:r>
      <w:proofErr w:type="gramEnd"/>
      <w:r w:rsidR="00670E73" w:rsidRPr="0096708D">
        <w:rPr>
          <w:rFonts w:ascii="Times New Roman" w:eastAsia="標楷體" w:hAnsi="Times New Roman"/>
          <w:szCs w:val="24"/>
        </w:rPr>
        <w:t>瑤、楊昕蓉等同仁在</w:t>
      </w:r>
      <w:r w:rsidR="00E35662" w:rsidRPr="0096708D">
        <w:rPr>
          <w:rFonts w:ascii="Times New Roman" w:eastAsia="標楷體" w:hAnsi="Times New Roman"/>
          <w:szCs w:val="24"/>
        </w:rPr>
        <w:t>試驗工作</w:t>
      </w:r>
      <w:r w:rsidR="00670E73" w:rsidRPr="0096708D">
        <w:rPr>
          <w:rFonts w:ascii="Times New Roman" w:eastAsia="標楷體" w:hAnsi="Times New Roman"/>
          <w:szCs w:val="24"/>
        </w:rPr>
        <w:t>上的投入。</w:t>
      </w:r>
      <w:r w:rsidR="00B67998" w:rsidRPr="0096708D">
        <w:rPr>
          <w:rFonts w:ascii="Times New Roman" w:eastAsia="標楷體" w:hAnsi="Times New Roman"/>
          <w:szCs w:val="24"/>
        </w:rPr>
        <w:t>感謝</w:t>
      </w:r>
      <w:proofErr w:type="gramStart"/>
      <w:r w:rsidR="007F1C5E">
        <w:rPr>
          <w:rFonts w:ascii="Times New Roman" w:eastAsia="標楷體" w:hAnsi="Times New Roman"/>
          <w:szCs w:val="24"/>
        </w:rPr>
        <w:t>種苗場</w:t>
      </w:r>
      <w:r w:rsidR="00B67998" w:rsidRPr="0096708D">
        <w:rPr>
          <w:rFonts w:ascii="Times New Roman" w:eastAsia="標楷體" w:hAnsi="Times New Roman"/>
          <w:szCs w:val="24"/>
        </w:rPr>
        <w:t>生物</w:t>
      </w:r>
      <w:proofErr w:type="gramEnd"/>
      <w:r w:rsidR="00B67998" w:rsidRPr="0096708D">
        <w:rPr>
          <w:rFonts w:ascii="Times New Roman" w:eastAsia="標楷體" w:hAnsi="Times New Roman"/>
          <w:szCs w:val="24"/>
        </w:rPr>
        <w:t>技術課</w:t>
      </w:r>
      <w:r w:rsidR="00B67998" w:rsidRPr="0096708D">
        <w:rPr>
          <w:rFonts w:ascii="Times New Roman" w:eastAsia="標楷體" w:hAnsi="Times New Roman"/>
          <w:szCs w:val="24"/>
        </w:rPr>
        <w:t>TAF</w:t>
      </w:r>
      <w:r w:rsidR="00B67998" w:rsidRPr="0096708D">
        <w:rPr>
          <w:rFonts w:ascii="Times New Roman" w:eastAsia="標楷體" w:hAnsi="Times New Roman"/>
          <w:szCs w:val="24"/>
        </w:rPr>
        <w:t>認證實驗室檢測案件資料提供。</w:t>
      </w:r>
    </w:p>
    <w:p w14:paraId="6A693851" w14:textId="3CF3C959" w:rsidR="00821917" w:rsidRPr="0096708D" w:rsidRDefault="00821917" w:rsidP="005D69E5">
      <w:pPr>
        <w:widowControl/>
        <w:spacing w:line="480" w:lineRule="auto"/>
        <w:jc w:val="both"/>
        <w:rPr>
          <w:rFonts w:ascii="Times New Roman" w:eastAsia="標楷體" w:hAnsi="Times New Roman"/>
          <w:color w:val="000000"/>
          <w:kern w:val="0"/>
          <w:szCs w:val="24"/>
        </w:rPr>
      </w:pPr>
      <w:r w:rsidRPr="0096708D">
        <w:rPr>
          <w:rFonts w:ascii="Times New Roman" w:eastAsia="標楷體" w:hAnsi="Times New Roman"/>
          <w:szCs w:val="24"/>
        </w:rPr>
        <w:br w:type="page"/>
      </w:r>
    </w:p>
    <w:p w14:paraId="6A80562A" w14:textId="38CD5566" w:rsidR="000818A8" w:rsidRPr="0072265F" w:rsidRDefault="009B40BE" w:rsidP="0072265F">
      <w:pPr>
        <w:pStyle w:val="Default"/>
        <w:spacing w:line="480" w:lineRule="auto"/>
        <w:ind w:leftChars="-1" w:left="709" w:hangingChars="296" w:hanging="711"/>
        <w:jc w:val="both"/>
        <w:rPr>
          <w:rFonts w:ascii="Times New Roman" w:eastAsia="標楷體" w:hAnsi="Times New Roman" w:cs="Times New Roman"/>
          <w:b/>
        </w:rPr>
      </w:pPr>
      <w:r w:rsidRPr="0072265F">
        <w:rPr>
          <w:rFonts w:ascii="Times New Roman" w:eastAsia="標楷體" w:hAnsi="Times New Roman" w:cs="Times New Roman"/>
          <w:b/>
        </w:rPr>
        <w:lastRenderedPageBreak/>
        <w:t>參考</w:t>
      </w:r>
      <w:r w:rsidR="00821917" w:rsidRPr="0072265F">
        <w:rPr>
          <w:rFonts w:ascii="Times New Roman" w:eastAsia="標楷體" w:hAnsi="Times New Roman" w:cs="Times New Roman"/>
          <w:b/>
        </w:rPr>
        <w:t>文獻</w:t>
      </w:r>
    </w:p>
    <w:p w14:paraId="03854E76" w14:textId="1B6FD0E7" w:rsidR="00307A11" w:rsidRPr="0096708D" w:rsidRDefault="00CD75C5" w:rsidP="00307A11">
      <w:pPr>
        <w:pStyle w:val="Web"/>
        <w:spacing w:line="480" w:lineRule="auto"/>
        <w:ind w:left="710" w:hangingChars="296" w:hanging="710"/>
        <w:jc w:val="both"/>
        <w:rPr>
          <w:rFonts w:eastAsia="標楷體"/>
        </w:rPr>
      </w:pPr>
      <w:r w:rsidRPr="0096708D">
        <w:rPr>
          <w:rFonts w:eastAsia="標楷體"/>
          <w:kern w:val="2"/>
        </w:rPr>
        <w:fldChar w:fldCharType="begin"/>
      </w:r>
      <w:r w:rsidRPr="0096708D">
        <w:rPr>
          <w:rFonts w:eastAsia="標楷體"/>
          <w:kern w:val="2"/>
        </w:rPr>
        <w:instrText xml:space="preserve"> ADDIN EN.REFLIST </w:instrText>
      </w:r>
      <w:r w:rsidRPr="0096708D">
        <w:rPr>
          <w:rFonts w:eastAsia="標楷體"/>
          <w:kern w:val="2"/>
        </w:rPr>
        <w:fldChar w:fldCharType="separate"/>
      </w:r>
      <w:r w:rsidR="00307A11" w:rsidRPr="0096708D">
        <w:rPr>
          <w:rFonts w:eastAsia="標楷體"/>
          <w:kern w:val="2"/>
        </w:rPr>
        <w:t>安志豪、劉明宗、張勝智、張倚瓏、陳思吟、陳尚謙、劉卓翰、曾馨儀。</w:t>
      </w:r>
      <w:r w:rsidR="00307A11" w:rsidRPr="0096708D">
        <w:rPr>
          <w:rFonts w:eastAsia="標楷體"/>
          <w:kern w:val="2"/>
        </w:rPr>
        <w:t>2020</w:t>
      </w:r>
      <w:r w:rsidR="00307A11" w:rsidRPr="0096708D">
        <w:rPr>
          <w:rFonts w:eastAsia="標楷體"/>
          <w:kern w:val="2"/>
        </w:rPr>
        <w:t>。</w:t>
      </w:r>
      <w:r w:rsidR="00307A11" w:rsidRPr="0096708D">
        <w:rPr>
          <w:rFonts w:eastAsia="標楷體"/>
          <w:kern w:val="2"/>
        </w:rPr>
        <w:t xml:space="preserve">108 </w:t>
      </w:r>
      <w:r w:rsidR="00307A11" w:rsidRPr="0096708D">
        <w:rPr>
          <w:rFonts w:eastAsia="標楷體"/>
          <w:kern w:val="2"/>
        </w:rPr>
        <w:t>年臺灣地區蔬菜育苗產業現況調查與分析。種苗科技專訊</w:t>
      </w:r>
      <w:r w:rsidR="00307A11" w:rsidRPr="0096708D">
        <w:rPr>
          <w:rFonts w:eastAsia="標楷體"/>
          <w:kern w:val="2"/>
        </w:rPr>
        <w:t xml:space="preserve"> 110</w:t>
      </w:r>
      <w:r w:rsidR="00E9235E" w:rsidRPr="0096708D">
        <w:rPr>
          <w:rFonts w:eastAsia="標楷體"/>
          <w:kern w:val="2"/>
        </w:rPr>
        <w:t>：</w:t>
      </w:r>
      <w:r w:rsidR="00307A11" w:rsidRPr="0096708D">
        <w:rPr>
          <w:rFonts w:eastAsia="標楷體"/>
          <w:kern w:val="2"/>
        </w:rPr>
        <w:t>9-13</w:t>
      </w:r>
      <w:r w:rsidR="00307A11" w:rsidRPr="0096708D">
        <w:rPr>
          <w:rFonts w:eastAsia="標楷體"/>
          <w:kern w:val="2"/>
        </w:rPr>
        <w:t>。</w:t>
      </w:r>
    </w:p>
    <w:p w14:paraId="2C1FBC3E" w14:textId="77777777" w:rsidR="00307A11" w:rsidRPr="0096708D" w:rsidRDefault="00307A11" w:rsidP="00307A11">
      <w:pPr>
        <w:pStyle w:val="Web"/>
        <w:spacing w:line="480" w:lineRule="auto"/>
        <w:ind w:left="710" w:hangingChars="296" w:hanging="710"/>
        <w:jc w:val="both"/>
        <w:rPr>
          <w:rFonts w:eastAsia="標楷體"/>
          <w:kern w:val="2"/>
        </w:rPr>
      </w:pPr>
      <w:r w:rsidRPr="0096708D">
        <w:rPr>
          <w:rFonts w:eastAsia="標楷體"/>
          <w:kern w:val="2"/>
        </w:rPr>
        <w:t>吳雅芳、陳昇寬、鍾瑞永、鄭安秀。</w:t>
      </w:r>
      <w:r w:rsidRPr="0096708D">
        <w:rPr>
          <w:rFonts w:eastAsia="標楷體"/>
          <w:kern w:val="2"/>
        </w:rPr>
        <w:t>2017</w:t>
      </w:r>
      <w:r w:rsidRPr="0096708D">
        <w:rPr>
          <w:rFonts w:eastAsia="標楷體"/>
          <w:kern w:val="2"/>
        </w:rPr>
        <w:t>。健康番茄種苗生產驗證規範設立及運作。</w:t>
      </w:r>
      <w:r w:rsidRPr="0096708D">
        <w:rPr>
          <w:rFonts w:eastAsia="標楷體"/>
          <w:kern w:val="2"/>
        </w:rPr>
        <w:t>2017</w:t>
      </w:r>
      <w:r w:rsidRPr="0096708D">
        <w:rPr>
          <w:rFonts w:eastAsia="標楷體"/>
          <w:kern w:val="2"/>
        </w:rPr>
        <w:t>種苗產業發展新趨勢研討會專刊。</w:t>
      </w:r>
      <w:r w:rsidRPr="0096708D">
        <w:rPr>
          <w:rFonts w:eastAsia="標楷體"/>
          <w:kern w:val="2"/>
        </w:rPr>
        <w:t>P25-32</w:t>
      </w:r>
      <w:r w:rsidRPr="0096708D">
        <w:rPr>
          <w:rFonts w:eastAsia="標楷體"/>
          <w:kern w:val="2"/>
        </w:rPr>
        <w:t>。</w:t>
      </w:r>
    </w:p>
    <w:p w14:paraId="588552EA" w14:textId="4CEC0E50"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rPr>
        <w:t>周明燕、孫永偉、張惠如、周佳霖、陳哲仁、鍾文全。</w:t>
      </w:r>
      <w:r w:rsidRPr="0096708D">
        <w:rPr>
          <w:rFonts w:eastAsia="標楷體"/>
        </w:rPr>
        <w:t>2015</w:t>
      </w:r>
      <w:r w:rsidRPr="0096708D">
        <w:rPr>
          <w:rFonts w:eastAsia="標楷體"/>
        </w:rPr>
        <w:t>。以商業模式工具提升蔬菜種子企業供應鏈效能。</w:t>
      </w:r>
      <w:r w:rsidRPr="0096708D">
        <w:rPr>
          <w:rFonts w:eastAsia="標楷體"/>
          <w:kern w:val="2"/>
        </w:rPr>
        <w:t>種苗科技專訊</w:t>
      </w:r>
      <w:r w:rsidRPr="0096708D">
        <w:rPr>
          <w:rFonts w:eastAsia="標楷體"/>
          <w:kern w:val="2"/>
        </w:rPr>
        <w:t xml:space="preserve"> </w:t>
      </w:r>
      <w:r w:rsidRPr="0096708D">
        <w:rPr>
          <w:rFonts w:eastAsia="標楷體"/>
        </w:rPr>
        <w:t>89</w:t>
      </w:r>
      <w:r w:rsidR="00E9235E" w:rsidRPr="0096708D">
        <w:rPr>
          <w:rFonts w:eastAsia="標楷體"/>
        </w:rPr>
        <w:t>:</w:t>
      </w:r>
      <w:r w:rsidRPr="0096708D">
        <w:rPr>
          <w:rFonts w:eastAsia="標楷體"/>
        </w:rPr>
        <w:t>10</w:t>
      </w:r>
      <w:r w:rsidRPr="0096708D">
        <w:rPr>
          <w:rFonts w:eastAsia="標楷體"/>
          <w:kern w:val="2"/>
        </w:rPr>
        <w:t>-1</w:t>
      </w:r>
      <w:r w:rsidRPr="0096708D">
        <w:rPr>
          <w:rFonts w:eastAsia="標楷體"/>
        </w:rPr>
        <w:t>4</w:t>
      </w:r>
      <w:r w:rsidRPr="0096708D">
        <w:rPr>
          <w:rFonts w:eastAsia="標楷體"/>
          <w:kern w:val="2"/>
        </w:rPr>
        <w:t>。</w:t>
      </w:r>
    </w:p>
    <w:p w14:paraId="0DCAC449" w14:textId="49F99BEF"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rPr>
        <w:t>林美瑄</w:t>
      </w:r>
      <w:r w:rsidR="007A32EC" w:rsidRPr="0096708D">
        <w:rPr>
          <w:rFonts w:eastAsia="標楷體"/>
        </w:rPr>
        <w:t>。</w:t>
      </w:r>
      <w:r w:rsidRPr="0096708D">
        <w:rPr>
          <w:rFonts w:eastAsia="標楷體"/>
        </w:rPr>
        <w:t>2003</w:t>
      </w:r>
      <w:r w:rsidRPr="0096708D">
        <w:rPr>
          <w:rFonts w:eastAsia="標楷體"/>
        </w:rPr>
        <w:t>。蔬菜種子產業變遷與輔導</w:t>
      </w:r>
      <w:r w:rsidR="007A32EC" w:rsidRPr="0096708D">
        <w:rPr>
          <w:rFonts w:eastAsia="標楷體"/>
        </w:rPr>
        <w:t>。</w:t>
      </w:r>
      <w:r w:rsidRPr="0096708D">
        <w:rPr>
          <w:rFonts w:eastAsia="標楷體"/>
        </w:rPr>
        <w:t>植物種苗</w:t>
      </w:r>
      <w:r w:rsidRPr="0096708D">
        <w:rPr>
          <w:rFonts w:eastAsia="標楷體"/>
        </w:rPr>
        <w:t>5</w:t>
      </w:r>
      <w:r w:rsidR="007A32EC" w:rsidRPr="0096708D">
        <w:rPr>
          <w:rFonts w:eastAsia="標楷體"/>
        </w:rPr>
        <w:t>(</w:t>
      </w:r>
      <w:r w:rsidRPr="0096708D">
        <w:rPr>
          <w:rFonts w:eastAsia="標楷體"/>
        </w:rPr>
        <w:t>2</w:t>
      </w:r>
      <w:r w:rsidR="007A32EC" w:rsidRPr="0096708D">
        <w:rPr>
          <w:rFonts w:eastAsia="標楷體"/>
        </w:rPr>
        <w:t>):</w:t>
      </w:r>
      <w:r w:rsidRPr="0096708D">
        <w:rPr>
          <w:rFonts w:eastAsia="標楷體"/>
        </w:rPr>
        <w:t>1-10</w:t>
      </w:r>
      <w:r w:rsidRPr="0096708D">
        <w:rPr>
          <w:rFonts w:eastAsia="標楷體"/>
        </w:rPr>
        <w:t>。</w:t>
      </w:r>
    </w:p>
    <w:p w14:paraId="36D8DFDD" w14:textId="33AF24D1" w:rsidR="00307A11" w:rsidRPr="0096708D" w:rsidRDefault="00307A11" w:rsidP="00307A11">
      <w:pPr>
        <w:pStyle w:val="Web"/>
        <w:shd w:val="clear" w:color="auto" w:fill="FFFFFF"/>
        <w:spacing w:after="300" w:line="480" w:lineRule="auto"/>
        <w:ind w:left="710" w:hangingChars="296" w:hanging="710"/>
        <w:jc w:val="both"/>
        <w:rPr>
          <w:rFonts w:eastAsia="標楷體"/>
        </w:rPr>
      </w:pPr>
      <w:r w:rsidRPr="0096708D">
        <w:rPr>
          <w:rFonts w:eastAsia="標楷體"/>
        </w:rPr>
        <w:t>徐孟豪、陳保良。</w:t>
      </w:r>
      <w:r w:rsidRPr="0096708D">
        <w:rPr>
          <w:rFonts w:eastAsia="標楷體"/>
        </w:rPr>
        <w:t>2011</w:t>
      </w:r>
      <w:r w:rsidRPr="0096708D">
        <w:rPr>
          <w:rFonts w:eastAsia="標楷體"/>
        </w:rPr>
        <w:t>。臺灣植物健康種苗驗證體系推動之歷程與展望。農業生技產業季刊</w:t>
      </w:r>
      <w:r w:rsidR="00793013" w:rsidRPr="0096708D">
        <w:rPr>
          <w:rFonts w:eastAsia="標楷體"/>
        </w:rPr>
        <w:t xml:space="preserve"> </w:t>
      </w:r>
      <w:r w:rsidRPr="0096708D">
        <w:rPr>
          <w:rFonts w:eastAsia="標楷體"/>
        </w:rPr>
        <w:t>25</w:t>
      </w:r>
      <w:r w:rsidR="00793013" w:rsidRPr="0096708D">
        <w:rPr>
          <w:rFonts w:eastAsia="標楷體"/>
        </w:rPr>
        <w:t>:</w:t>
      </w:r>
      <w:r w:rsidRPr="0096708D">
        <w:rPr>
          <w:rFonts w:eastAsia="標楷體"/>
        </w:rPr>
        <w:t>13-15</w:t>
      </w:r>
      <w:r w:rsidRPr="0096708D">
        <w:rPr>
          <w:rFonts w:eastAsia="標楷體"/>
        </w:rPr>
        <w:t>。</w:t>
      </w:r>
    </w:p>
    <w:p w14:paraId="3910F5BB" w14:textId="7F4466D2"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kern w:val="2"/>
        </w:rPr>
        <w:t>張致盛、王念慈</w:t>
      </w:r>
      <w:r w:rsidR="00793013" w:rsidRPr="0096708D">
        <w:rPr>
          <w:rFonts w:eastAsia="標楷體"/>
          <w:kern w:val="2"/>
        </w:rPr>
        <w:t>。</w:t>
      </w:r>
      <w:r w:rsidRPr="0096708D">
        <w:rPr>
          <w:rFonts w:eastAsia="標楷體"/>
          <w:kern w:val="2"/>
        </w:rPr>
        <w:t>2008</w:t>
      </w:r>
      <w:r w:rsidR="00793013" w:rsidRPr="0096708D">
        <w:rPr>
          <w:rFonts w:eastAsia="標楷體"/>
          <w:kern w:val="2"/>
        </w:rPr>
        <w:t>。</w:t>
      </w:r>
      <w:r w:rsidRPr="0096708D">
        <w:rPr>
          <w:rFonts w:eastAsia="標楷體"/>
          <w:kern w:val="2"/>
        </w:rPr>
        <w:t>全球暖化趨勢對臺灣果樹生產之影響。作物、環境與生物資訊</w:t>
      </w:r>
      <w:r w:rsidRPr="0096708D">
        <w:rPr>
          <w:rFonts w:eastAsia="標楷體"/>
          <w:kern w:val="2"/>
        </w:rPr>
        <w:t xml:space="preserve"> 5:196-203</w:t>
      </w:r>
      <w:r w:rsidRPr="0096708D">
        <w:rPr>
          <w:rFonts w:eastAsia="標楷體"/>
          <w:kern w:val="2"/>
        </w:rPr>
        <w:t>。</w:t>
      </w:r>
    </w:p>
    <w:p w14:paraId="5AAFD59B" w14:textId="69F09714" w:rsidR="00307A11" w:rsidRPr="0096708D" w:rsidRDefault="00307A11" w:rsidP="00307A11">
      <w:pPr>
        <w:pStyle w:val="Web"/>
        <w:spacing w:line="480" w:lineRule="auto"/>
        <w:ind w:left="710" w:hangingChars="296" w:hanging="710"/>
        <w:jc w:val="both"/>
        <w:rPr>
          <w:rFonts w:eastAsia="標楷體"/>
        </w:rPr>
      </w:pPr>
      <w:r w:rsidRPr="0096708D">
        <w:rPr>
          <w:rFonts w:eastAsia="標楷體"/>
          <w:kern w:val="2"/>
        </w:rPr>
        <w:t>許秀惠</w:t>
      </w:r>
      <w:r w:rsidR="005A734A" w:rsidRPr="0096708D">
        <w:rPr>
          <w:rFonts w:eastAsia="標楷體"/>
        </w:rPr>
        <w:t>、</w:t>
      </w:r>
      <w:r w:rsidRPr="0096708D">
        <w:rPr>
          <w:rFonts w:eastAsia="標楷體"/>
        </w:rPr>
        <w:t>申屠萱</w:t>
      </w:r>
      <w:r w:rsidR="005A734A" w:rsidRPr="0096708D">
        <w:rPr>
          <w:rFonts w:eastAsia="標楷體"/>
        </w:rPr>
        <w:t>、</w:t>
      </w:r>
      <w:r w:rsidRPr="0096708D">
        <w:rPr>
          <w:rFonts w:eastAsia="標楷體"/>
        </w:rPr>
        <w:t>林俊義</w:t>
      </w:r>
      <w:r w:rsidR="005A734A" w:rsidRPr="0096708D">
        <w:rPr>
          <w:rFonts w:eastAsia="標楷體"/>
        </w:rPr>
        <w:t>。</w:t>
      </w:r>
      <w:r w:rsidRPr="0096708D">
        <w:rPr>
          <w:rFonts w:eastAsia="標楷體"/>
        </w:rPr>
        <w:t>2006</w:t>
      </w:r>
      <w:r w:rsidR="005A734A" w:rsidRPr="0096708D">
        <w:rPr>
          <w:rFonts w:eastAsia="標楷體"/>
        </w:rPr>
        <w:t>。</w:t>
      </w:r>
      <w:r w:rsidRPr="0096708D">
        <w:rPr>
          <w:rFonts w:eastAsia="標楷體"/>
        </w:rPr>
        <w:t>細菌性葉斑病菌</w:t>
      </w:r>
      <w:r w:rsidRPr="0096708D">
        <w:rPr>
          <w:rFonts w:eastAsia="標楷體"/>
          <w:i/>
          <w:iCs/>
        </w:rPr>
        <w:t>Pseudomonas cichorii</w:t>
      </w:r>
      <w:r w:rsidRPr="0096708D">
        <w:rPr>
          <w:rFonts w:eastAsia="標楷體"/>
        </w:rPr>
        <w:t>專一性引子之開發</w:t>
      </w:r>
      <w:r w:rsidR="005A734A" w:rsidRPr="0096708D">
        <w:rPr>
          <w:rFonts w:eastAsia="標楷體"/>
        </w:rPr>
        <w:t>。</w:t>
      </w:r>
      <w:r w:rsidRPr="0096708D">
        <w:rPr>
          <w:rFonts w:eastAsia="標楷體"/>
        </w:rPr>
        <w:t>植物病理學會刊</w:t>
      </w:r>
      <w:r w:rsidR="005A734A" w:rsidRPr="0096708D">
        <w:rPr>
          <w:rFonts w:eastAsia="標楷體"/>
        </w:rPr>
        <w:t xml:space="preserve"> </w:t>
      </w:r>
      <w:r w:rsidRPr="0096708D">
        <w:rPr>
          <w:rFonts w:eastAsia="標楷體"/>
        </w:rPr>
        <w:t>15</w:t>
      </w:r>
      <w:r w:rsidR="005A734A" w:rsidRPr="0096708D">
        <w:rPr>
          <w:rFonts w:eastAsia="標楷體"/>
        </w:rPr>
        <w:t>(</w:t>
      </w:r>
      <w:r w:rsidRPr="0096708D">
        <w:rPr>
          <w:rFonts w:eastAsia="標楷體"/>
        </w:rPr>
        <w:t>4</w:t>
      </w:r>
      <w:r w:rsidR="005A734A" w:rsidRPr="0096708D">
        <w:rPr>
          <w:rFonts w:eastAsia="標楷體"/>
        </w:rPr>
        <w:t>)</w:t>
      </w:r>
      <w:r w:rsidRPr="0096708D">
        <w:rPr>
          <w:rFonts w:eastAsia="標楷體"/>
        </w:rPr>
        <w:t>:275-285</w:t>
      </w:r>
      <w:r w:rsidR="005A734A" w:rsidRPr="0096708D">
        <w:rPr>
          <w:rFonts w:eastAsia="標楷體"/>
        </w:rPr>
        <w:t>。</w:t>
      </w:r>
    </w:p>
    <w:p w14:paraId="26A290DF" w14:textId="68D42D7E"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kern w:val="2"/>
        </w:rPr>
        <w:lastRenderedPageBreak/>
        <w:t>陳葦玲、錢昌聖。</w:t>
      </w:r>
      <w:r w:rsidRPr="0096708D">
        <w:rPr>
          <w:rFonts w:eastAsia="標楷體"/>
          <w:kern w:val="2"/>
        </w:rPr>
        <w:t>2017</w:t>
      </w:r>
      <w:r w:rsidRPr="0096708D">
        <w:rPr>
          <w:rFonts w:eastAsia="標楷體"/>
          <w:kern w:val="2"/>
        </w:rPr>
        <w:t>。蔬菜嫁接苗產業現況。</w:t>
      </w:r>
      <w:r w:rsidR="00E70C85" w:rsidRPr="0096708D">
        <w:rPr>
          <w:rFonts w:eastAsia="標楷體"/>
          <w:kern w:val="2"/>
        </w:rPr>
        <w:t>頁</w:t>
      </w:r>
      <w:r w:rsidR="00E70C85" w:rsidRPr="0096708D">
        <w:rPr>
          <w:rFonts w:eastAsia="標楷體"/>
          <w:kern w:val="2"/>
        </w:rPr>
        <w:t>1-6</w:t>
      </w:r>
      <w:r w:rsidR="00E70C85" w:rsidRPr="0096708D">
        <w:rPr>
          <w:rFonts w:eastAsia="標楷體"/>
          <w:kern w:val="2"/>
        </w:rPr>
        <w:t>。行政院農業委員會臺中區農業改良場技術專刊第</w:t>
      </w:r>
      <w:r w:rsidR="00E70C85" w:rsidRPr="0096708D">
        <w:rPr>
          <w:rFonts w:eastAsia="標楷體"/>
          <w:kern w:val="2"/>
        </w:rPr>
        <w:t>196</w:t>
      </w:r>
      <w:r w:rsidR="00E70C85" w:rsidRPr="0096708D">
        <w:rPr>
          <w:rFonts w:eastAsia="標楷體"/>
          <w:kern w:val="2"/>
        </w:rPr>
        <w:t>期</w:t>
      </w:r>
      <w:r w:rsidR="00E70C85" w:rsidRPr="0096708D">
        <w:rPr>
          <w:rFonts w:eastAsia="標楷體"/>
          <w:kern w:val="2"/>
        </w:rPr>
        <w:t xml:space="preserve"> </w:t>
      </w:r>
      <w:r w:rsidRPr="0096708D">
        <w:rPr>
          <w:rFonts w:eastAsia="標楷體"/>
          <w:kern w:val="2"/>
        </w:rPr>
        <w:t>蔬菜嫁接苗生產及機械應用技術。</w:t>
      </w:r>
      <w:r w:rsidR="00E70C85" w:rsidRPr="0096708D">
        <w:rPr>
          <w:rFonts w:eastAsia="標楷體"/>
          <w:kern w:val="2"/>
        </w:rPr>
        <w:t>72</w:t>
      </w:r>
      <w:r w:rsidR="00E70C85" w:rsidRPr="0096708D">
        <w:rPr>
          <w:rFonts w:eastAsia="標楷體"/>
          <w:kern w:val="2"/>
        </w:rPr>
        <w:t>頁</w:t>
      </w:r>
      <w:r w:rsidRPr="0096708D">
        <w:rPr>
          <w:rFonts w:eastAsia="標楷體"/>
          <w:kern w:val="2"/>
        </w:rPr>
        <w:t>。</w:t>
      </w:r>
      <w:r w:rsidR="00E70C85" w:rsidRPr="0096708D">
        <w:rPr>
          <w:rFonts w:eastAsia="標楷體"/>
          <w:kern w:val="2"/>
        </w:rPr>
        <w:t>彰化，臺灣。</w:t>
      </w:r>
    </w:p>
    <w:p w14:paraId="459C94A0" w14:textId="6121FFB3"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kern w:val="2"/>
        </w:rPr>
        <w:t>黃子彬</w:t>
      </w:r>
      <w:r w:rsidR="00C24680" w:rsidRPr="0096708D">
        <w:rPr>
          <w:rFonts w:eastAsia="標楷體"/>
          <w:kern w:val="2"/>
        </w:rPr>
        <w:t>。</w:t>
      </w:r>
      <w:r w:rsidRPr="0096708D">
        <w:rPr>
          <w:rFonts w:eastAsia="標楷體"/>
          <w:kern w:val="2"/>
        </w:rPr>
        <w:t>2010</w:t>
      </w:r>
      <w:r w:rsidR="00C24680" w:rsidRPr="0096708D">
        <w:rPr>
          <w:rFonts w:eastAsia="標楷體"/>
          <w:kern w:val="2"/>
        </w:rPr>
        <w:t>。</w:t>
      </w:r>
      <w:r w:rsidRPr="0096708D">
        <w:rPr>
          <w:rFonts w:eastAsia="標楷體"/>
          <w:kern w:val="2"/>
        </w:rPr>
        <w:t>全球氣候變遷對台灣果樹產業之影響與因應對策</w:t>
      </w:r>
      <w:r w:rsidR="00C24680" w:rsidRPr="0096708D">
        <w:rPr>
          <w:rFonts w:eastAsia="標楷體"/>
          <w:kern w:val="2"/>
        </w:rPr>
        <w:t>。頁</w:t>
      </w:r>
      <w:r w:rsidR="00C24680" w:rsidRPr="0096708D">
        <w:rPr>
          <w:rFonts w:eastAsia="標楷體"/>
          <w:kern w:val="2"/>
        </w:rPr>
        <w:t>1-25</w:t>
      </w:r>
      <w:r w:rsidR="00C24680" w:rsidRPr="0096708D">
        <w:rPr>
          <w:rFonts w:eastAsia="標楷體"/>
          <w:kern w:val="2"/>
        </w:rPr>
        <w:t>。</w:t>
      </w:r>
      <w:r w:rsidRPr="0096708D">
        <w:rPr>
          <w:rFonts w:eastAsia="標楷體"/>
          <w:kern w:val="2"/>
        </w:rPr>
        <w:t>2010</w:t>
      </w:r>
      <w:r w:rsidRPr="0096708D">
        <w:rPr>
          <w:rFonts w:eastAsia="標楷體"/>
          <w:kern w:val="2"/>
        </w:rPr>
        <w:t>年宜蘭地區果樹產業發展研討會專刊</w:t>
      </w:r>
      <w:r w:rsidR="00D108B6" w:rsidRPr="0096708D">
        <w:rPr>
          <w:rFonts w:eastAsia="標楷體"/>
          <w:kern w:val="2"/>
        </w:rPr>
        <w:t>。行政院農業委員會花蓮區農業改良場出版。</w:t>
      </w:r>
      <w:r w:rsidR="00D108B6" w:rsidRPr="0096708D">
        <w:rPr>
          <w:rFonts w:eastAsia="標楷體"/>
          <w:kern w:val="2"/>
        </w:rPr>
        <w:t>138</w:t>
      </w:r>
      <w:r w:rsidR="00D108B6" w:rsidRPr="0096708D">
        <w:rPr>
          <w:rFonts w:eastAsia="標楷體"/>
          <w:kern w:val="2"/>
        </w:rPr>
        <w:t>頁</w:t>
      </w:r>
      <w:r w:rsidRPr="0096708D">
        <w:rPr>
          <w:rFonts w:eastAsia="標楷體"/>
          <w:kern w:val="2"/>
        </w:rPr>
        <w:t>。</w:t>
      </w:r>
      <w:r w:rsidR="00D108B6" w:rsidRPr="0096708D">
        <w:rPr>
          <w:rFonts w:eastAsia="標楷體"/>
          <w:kern w:val="2"/>
        </w:rPr>
        <w:t>花蓮，臺灣。</w:t>
      </w:r>
    </w:p>
    <w:p w14:paraId="22FEA142" w14:textId="53C3F4D9"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kern w:val="2"/>
        </w:rPr>
        <w:t>黃晉興</w:t>
      </w:r>
      <w:r w:rsidR="006E3313" w:rsidRPr="0096708D">
        <w:rPr>
          <w:rFonts w:eastAsia="標楷體"/>
          <w:kern w:val="2"/>
        </w:rPr>
        <w:t>。</w:t>
      </w:r>
      <w:r w:rsidRPr="0096708D">
        <w:rPr>
          <w:rFonts w:eastAsia="標楷體"/>
          <w:kern w:val="2"/>
        </w:rPr>
        <w:t>2016</w:t>
      </w:r>
      <w:r w:rsidR="006E3313" w:rsidRPr="0096708D">
        <w:rPr>
          <w:rFonts w:eastAsia="標楷體"/>
          <w:kern w:val="2"/>
        </w:rPr>
        <w:t>。</w:t>
      </w:r>
      <w:r w:rsidRPr="0096708D">
        <w:rPr>
          <w:rFonts w:eastAsia="標楷體"/>
          <w:kern w:val="2"/>
        </w:rPr>
        <w:t>設施作物之病害管理</w:t>
      </w:r>
      <w:r w:rsidR="006E3313" w:rsidRPr="0096708D">
        <w:rPr>
          <w:rFonts w:eastAsia="標楷體"/>
          <w:kern w:val="2"/>
        </w:rPr>
        <w:t>。頁</w:t>
      </w:r>
      <w:r w:rsidR="006E3313" w:rsidRPr="0096708D">
        <w:rPr>
          <w:rFonts w:eastAsia="標楷體"/>
          <w:kern w:val="2"/>
        </w:rPr>
        <w:t>18-31</w:t>
      </w:r>
      <w:r w:rsidR="006E3313" w:rsidRPr="0096708D">
        <w:rPr>
          <w:rFonts w:eastAsia="標楷體"/>
          <w:kern w:val="2"/>
        </w:rPr>
        <w:t>。</w:t>
      </w:r>
      <w:r w:rsidRPr="0096708D">
        <w:rPr>
          <w:rFonts w:eastAsia="標楷體"/>
          <w:kern w:val="2"/>
        </w:rPr>
        <w:t xml:space="preserve">2016 </w:t>
      </w:r>
      <w:r w:rsidRPr="0096708D">
        <w:rPr>
          <w:rFonts w:eastAsia="標楷體"/>
          <w:kern w:val="2"/>
        </w:rPr>
        <w:t>設施蔬果病蟲害管理暨安全生產研討會</w:t>
      </w:r>
      <w:r w:rsidR="006E3313" w:rsidRPr="0096708D">
        <w:rPr>
          <w:rFonts w:eastAsia="標楷體"/>
          <w:kern w:val="2"/>
        </w:rPr>
        <w:t>論文集。行政院農業委員會農業試驗所出版。</w:t>
      </w:r>
      <w:r w:rsidR="006E3313" w:rsidRPr="0096708D">
        <w:rPr>
          <w:rFonts w:eastAsia="標楷體"/>
          <w:kern w:val="2"/>
        </w:rPr>
        <w:t>115</w:t>
      </w:r>
      <w:r w:rsidR="006E3313" w:rsidRPr="0096708D">
        <w:rPr>
          <w:rFonts w:eastAsia="標楷體"/>
          <w:kern w:val="2"/>
        </w:rPr>
        <w:t>頁。臺中，臺灣</w:t>
      </w:r>
      <w:r w:rsidRPr="0096708D">
        <w:rPr>
          <w:rFonts w:eastAsia="標楷體"/>
          <w:kern w:val="2"/>
        </w:rPr>
        <w:t>。</w:t>
      </w:r>
    </w:p>
    <w:p w14:paraId="1D7D205E" w14:textId="7F992D67" w:rsidR="00307A11" w:rsidRPr="0096708D" w:rsidRDefault="00307A11" w:rsidP="00307A11">
      <w:pPr>
        <w:pStyle w:val="Web"/>
        <w:shd w:val="clear" w:color="auto" w:fill="FFFFFF"/>
        <w:spacing w:after="300" w:line="480" w:lineRule="auto"/>
        <w:ind w:left="710" w:hangingChars="296" w:hanging="710"/>
        <w:jc w:val="both"/>
        <w:rPr>
          <w:rFonts w:eastAsia="標楷體"/>
          <w:kern w:val="2"/>
        </w:rPr>
      </w:pPr>
      <w:r w:rsidRPr="0096708D">
        <w:rPr>
          <w:rFonts w:eastAsia="標楷體"/>
          <w:kern w:val="2"/>
        </w:rPr>
        <w:t>鄭玉磬。</w:t>
      </w:r>
      <w:r w:rsidRPr="0096708D">
        <w:rPr>
          <w:rFonts w:eastAsia="標楷體"/>
          <w:kern w:val="2"/>
        </w:rPr>
        <w:t>2011</w:t>
      </w:r>
      <w:r w:rsidRPr="0096708D">
        <w:rPr>
          <w:rFonts w:eastAsia="標楷體"/>
          <w:kern w:val="2"/>
        </w:rPr>
        <w:t>。從農場到餐桌政府為農產品安全把關。農政與農情</w:t>
      </w:r>
      <w:r w:rsidR="00437361" w:rsidRPr="0096708D">
        <w:rPr>
          <w:rFonts w:eastAsia="標楷體"/>
          <w:kern w:val="2"/>
        </w:rPr>
        <w:t>第</w:t>
      </w:r>
      <w:r w:rsidR="00437361" w:rsidRPr="0096708D">
        <w:rPr>
          <w:rFonts w:eastAsia="標楷體"/>
          <w:kern w:val="2"/>
        </w:rPr>
        <w:t>229</w:t>
      </w:r>
      <w:r w:rsidR="00437361" w:rsidRPr="0096708D">
        <w:rPr>
          <w:rFonts w:eastAsia="標楷體"/>
          <w:kern w:val="2"/>
        </w:rPr>
        <w:t>期</w:t>
      </w:r>
      <w:r w:rsidRPr="0096708D">
        <w:rPr>
          <w:rFonts w:eastAsia="標楷體"/>
          <w:kern w:val="2"/>
        </w:rPr>
        <w:t>。</w:t>
      </w:r>
      <w:r w:rsidRPr="0096708D">
        <w:rPr>
          <w:rFonts w:eastAsia="標楷體"/>
          <w:kern w:val="2"/>
        </w:rPr>
        <w:t>https://www.coa.gov.tw/ws.php?id=23875</w:t>
      </w:r>
    </w:p>
    <w:p w14:paraId="0C7A1D30"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Agarwal, V. K. and Sinclair, J. B. 1996. Principles of Seed Pathology, Second Edition. CRC Press, Boca Raton, FL. 560 pp.</w:t>
      </w:r>
    </w:p>
    <w:p w14:paraId="43BE6047"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Bebber, D. P., Holmes, T. and Gurr, S. J., 2014. The global spread of crop pests and pathogens. Global Ecol. Biogeogr. 23: 1398-1407.</w:t>
      </w:r>
    </w:p>
    <w:p w14:paraId="79805337"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Dutta B., Block C.C., Stevenson K.L., Hunt Sanders F.,Walcott R.R., Gitaitis R.D. 2013. Distribution of phytopathologenic bacteria in infested seeds. Seed Science and Technology 41:383-397.</w:t>
      </w:r>
    </w:p>
    <w:p w14:paraId="4B055380" w14:textId="3095E0A2" w:rsidR="00307A11" w:rsidRPr="0096708D" w:rsidRDefault="00307A11" w:rsidP="00307A11">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kern w:val="2"/>
        </w:rPr>
        <w:lastRenderedPageBreak/>
        <w:t>Heydari</w:t>
      </w:r>
      <w:r w:rsidRPr="0096708D">
        <w:rPr>
          <w:rFonts w:ascii="Times New Roman" w:eastAsia="標楷體" w:hAnsi="Times New Roman" w:cs="Times New Roman"/>
        </w:rPr>
        <w:t>, A., Khodakaramian, G.,</w:t>
      </w:r>
      <w:r w:rsidR="00994019" w:rsidRPr="0096708D">
        <w:rPr>
          <w:rFonts w:ascii="Times New Roman" w:eastAsia="標楷體" w:hAnsi="Times New Roman" w:cs="Times New Roman"/>
        </w:rPr>
        <w:t xml:space="preserve"> and</w:t>
      </w:r>
      <w:r w:rsidRPr="0096708D">
        <w:rPr>
          <w:rFonts w:ascii="Times New Roman" w:eastAsia="標楷體" w:hAnsi="Times New Roman" w:cs="Times New Roman"/>
        </w:rPr>
        <w:t xml:space="preserve"> Zafari, D. 2012. Characterization of </w:t>
      </w:r>
      <w:r w:rsidRPr="0096708D">
        <w:rPr>
          <w:rFonts w:ascii="Times New Roman" w:eastAsia="標楷體" w:hAnsi="Times New Roman" w:cs="Times New Roman"/>
          <w:i/>
          <w:iCs/>
        </w:rPr>
        <w:t>Pseudomonas viridiflava</w:t>
      </w:r>
      <w:r w:rsidRPr="0096708D">
        <w:rPr>
          <w:rFonts w:ascii="Times New Roman" w:eastAsia="標楷體" w:hAnsi="Times New Roman" w:cs="Times New Roman"/>
        </w:rPr>
        <w:t xml:space="preserve"> causing alfalfa root rot disease in Hamedan province of Iran. J Plant Pathol Microbiol</w:t>
      </w:r>
      <w:r w:rsidR="00994019" w:rsidRPr="0096708D">
        <w:rPr>
          <w:rFonts w:ascii="Times New Roman" w:eastAsia="標楷體" w:hAnsi="Times New Roman" w:cs="Times New Roman"/>
        </w:rPr>
        <w:t xml:space="preserve"> </w:t>
      </w:r>
      <w:r w:rsidRPr="0096708D">
        <w:rPr>
          <w:rFonts w:ascii="Times New Roman" w:eastAsia="標楷體" w:hAnsi="Times New Roman" w:cs="Times New Roman"/>
        </w:rPr>
        <w:t>3</w:t>
      </w:r>
      <w:r w:rsidR="00994019" w:rsidRPr="0096708D">
        <w:rPr>
          <w:rFonts w:ascii="Times New Roman" w:eastAsia="標楷體" w:hAnsi="Times New Roman" w:cs="Times New Roman"/>
        </w:rPr>
        <w:t>:</w:t>
      </w:r>
      <w:r w:rsidRPr="0096708D">
        <w:rPr>
          <w:rFonts w:ascii="Times New Roman" w:eastAsia="標楷體" w:hAnsi="Times New Roman" w:cs="Times New Roman"/>
        </w:rPr>
        <w:t xml:space="preserve"> 135. </w:t>
      </w:r>
    </w:p>
    <w:p w14:paraId="26612C58"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kern w:val="2"/>
        </w:rPr>
        <w:t xml:space="preserve">International Seed Testing Association. 2019. International Rules for Seed Testing Chapter 7: Validated Seed Health Testing Methods. 7-019a: Detection of </w:t>
      </w:r>
      <w:r w:rsidRPr="0096708D">
        <w:rPr>
          <w:rFonts w:ascii="Times New Roman" w:eastAsia="標楷體" w:hAnsi="Times New Roman" w:cs="Times New Roman"/>
          <w:i/>
          <w:iCs/>
          <w:kern w:val="2"/>
        </w:rPr>
        <w:t>Xanthomonas campestris</w:t>
      </w:r>
      <w:r w:rsidRPr="0096708D">
        <w:rPr>
          <w:rFonts w:ascii="Times New Roman" w:eastAsia="標楷體" w:hAnsi="Times New Roman" w:cs="Times New Roman"/>
          <w:kern w:val="2"/>
        </w:rPr>
        <w:t xml:space="preserve"> pv. </w:t>
      </w:r>
      <w:r w:rsidRPr="0096708D">
        <w:rPr>
          <w:rFonts w:ascii="Times New Roman" w:eastAsia="標楷體" w:hAnsi="Times New Roman" w:cs="Times New Roman"/>
          <w:i/>
          <w:iCs/>
          <w:kern w:val="2"/>
        </w:rPr>
        <w:t>campestris</w:t>
      </w:r>
      <w:r w:rsidRPr="0096708D">
        <w:rPr>
          <w:rFonts w:ascii="Times New Roman" w:eastAsia="標楷體" w:hAnsi="Times New Roman" w:cs="Times New Roman"/>
          <w:kern w:val="2"/>
        </w:rPr>
        <w:t xml:space="preserve"> in </w:t>
      </w:r>
      <w:r w:rsidRPr="0096708D">
        <w:rPr>
          <w:rFonts w:ascii="Times New Roman" w:eastAsia="標楷體" w:hAnsi="Times New Roman" w:cs="Times New Roman"/>
          <w:i/>
          <w:iCs/>
          <w:kern w:val="2"/>
        </w:rPr>
        <w:t>Brassica</w:t>
      </w:r>
      <w:r w:rsidRPr="0096708D">
        <w:rPr>
          <w:rFonts w:ascii="Times New Roman" w:eastAsia="標楷體" w:hAnsi="Times New Roman" w:cs="Times New Roman"/>
          <w:kern w:val="2"/>
        </w:rPr>
        <w:t xml:space="preserve"> spp. seed. 20pp. Switzerland.</w:t>
      </w:r>
    </w:p>
    <w:p w14:paraId="78EEF372"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IPPC. 2017. International Standards for Phytosanitary Measures. ISPM 38: International Movement of Seed. International Plant Protection Convention FAO, Rome. 19 pp.</w:t>
      </w:r>
    </w:p>
    <w:p w14:paraId="01FE678F" w14:textId="7777777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 xml:space="preserve">ISF. 2017. Imports of seed for sowing by country – Calendar year 2015, http://259970.vserv2152.swisslink.ch/wpcontent/uploads/2017/06/Seed_Import_2015.pdf </w:t>
      </w:r>
      <w:r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accessed on 27 July 2017</w:t>
      </w:r>
      <w:r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w:t>
      </w:r>
    </w:p>
    <w:p w14:paraId="66095CA0" w14:textId="03A06780" w:rsidR="00994019" w:rsidRPr="0096708D" w:rsidRDefault="00994019" w:rsidP="00307A11">
      <w:pPr>
        <w:pStyle w:val="Default"/>
        <w:spacing w:line="480" w:lineRule="auto"/>
        <w:ind w:left="710" w:hangingChars="296" w:hanging="710"/>
        <w:jc w:val="both"/>
        <w:rPr>
          <w:rFonts w:ascii="Times New Roman" w:eastAsia="標楷體" w:hAnsi="Times New Roman" w:cs="Times New Roman"/>
          <w:kern w:val="2"/>
        </w:rPr>
      </w:pPr>
      <w:r w:rsidRPr="0096708D">
        <w:rPr>
          <w:rFonts w:ascii="Times New Roman" w:eastAsia="標楷體" w:hAnsi="Times New Roman" w:cs="Times New Roman"/>
        </w:rPr>
        <w:t>Leu, Y. S., Deng, W. L., Yang, W. S., Wu, Y. F., Cheng, A. S., Hsu, S. T. and Tzeng, K. C.</w:t>
      </w:r>
      <w:r w:rsidR="00307A11" w:rsidRPr="0096708D">
        <w:rPr>
          <w:rFonts w:ascii="Times New Roman" w:eastAsia="標楷體" w:hAnsi="Times New Roman" w:cs="Times New Roman"/>
          <w:kern w:val="2"/>
        </w:rPr>
        <w:t xml:space="preserve"> 2010. Multiplex polymerase chain reaction for simultaneous detection of </w:t>
      </w:r>
      <w:r w:rsidR="00307A11" w:rsidRPr="0096708D">
        <w:rPr>
          <w:rFonts w:ascii="Times New Roman" w:eastAsia="標楷體" w:hAnsi="Times New Roman" w:cs="Times New Roman"/>
          <w:i/>
          <w:iCs/>
          <w:kern w:val="2"/>
        </w:rPr>
        <w:t>Xanthomonas campestris</w:t>
      </w:r>
      <w:r w:rsidR="00307A11" w:rsidRPr="0096708D">
        <w:rPr>
          <w:rFonts w:ascii="Times New Roman" w:eastAsia="標楷體" w:hAnsi="Times New Roman" w:cs="Times New Roman"/>
          <w:kern w:val="2"/>
        </w:rPr>
        <w:t xml:space="preserve"> pv. </w:t>
      </w:r>
      <w:r w:rsidR="00307A11" w:rsidRPr="0096708D">
        <w:rPr>
          <w:rFonts w:ascii="Times New Roman" w:eastAsia="標楷體" w:hAnsi="Times New Roman" w:cs="Times New Roman"/>
          <w:i/>
          <w:iCs/>
          <w:kern w:val="2"/>
        </w:rPr>
        <w:t xml:space="preserve">campestris </w:t>
      </w:r>
      <w:r w:rsidR="00307A11" w:rsidRPr="0096708D">
        <w:rPr>
          <w:rFonts w:ascii="Times New Roman" w:eastAsia="標楷體" w:hAnsi="Times New Roman" w:cs="Times New Roman"/>
          <w:kern w:val="2"/>
        </w:rPr>
        <w:t xml:space="preserve">and </w:t>
      </w:r>
      <w:r w:rsidR="00307A11" w:rsidRPr="0096708D">
        <w:rPr>
          <w:rFonts w:ascii="Times New Roman" w:eastAsia="標楷體" w:hAnsi="Times New Roman" w:cs="Times New Roman"/>
          <w:i/>
          <w:iCs/>
          <w:kern w:val="2"/>
        </w:rPr>
        <w:t xml:space="preserve">X. campestris </w:t>
      </w:r>
      <w:r w:rsidR="00307A11" w:rsidRPr="0096708D">
        <w:rPr>
          <w:rFonts w:ascii="Times New Roman" w:eastAsia="標楷體" w:hAnsi="Times New Roman" w:cs="Times New Roman"/>
          <w:kern w:val="2"/>
        </w:rPr>
        <w:t xml:space="preserve">pv. </w:t>
      </w:r>
      <w:r w:rsidR="00307A11" w:rsidRPr="0096708D">
        <w:rPr>
          <w:rFonts w:ascii="Times New Roman" w:eastAsia="標楷體" w:hAnsi="Times New Roman" w:cs="Times New Roman"/>
          <w:i/>
          <w:iCs/>
          <w:kern w:val="2"/>
        </w:rPr>
        <w:t>raphani</w:t>
      </w:r>
      <w:r w:rsidR="00307A11" w:rsidRPr="0096708D">
        <w:rPr>
          <w:rFonts w:ascii="Times New Roman" w:eastAsia="標楷體" w:hAnsi="Times New Roman" w:cs="Times New Roman"/>
          <w:kern w:val="2"/>
        </w:rPr>
        <w:t xml:space="preserve">. </w:t>
      </w:r>
      <w:r w:rsidRPr="0096708D">
        <w:rPr>
          <w:rFonts w:ascii="Times New Roman" w:eastAsia="標楷體" w:hAnsi="Times New Roman" w:cs="Times New Roman"/>
        </w:rPr>
        <w:t>Plant Pathol. Bul</w:t>
      </w:r>
      <w:r w:rsidR="00061B14" w:rsidRPr="0096708D">
        <w:rPr>
          <w:rFonts w:ascii="Times New Roman" w:eastAsia="標楷體" w:hAnsi="Times New Roman" w:cs="Times New Roman"/>
        </w:rPr>
        <w:t>l.</w:t>
      </w:r>
      <w:r w:rsidRPr="0096708D">
        <w:rPr>
          <w:rFonts w:ascii="Times New Roman" w:eastAsia="標楷體" w:hAnsi="Times New Roman" w:cs="Times New Roman"/>
        </w:rPr>
        <w:t xml:space="preserve"> 19: 137-147</w:t>
      </w:r>
      <w:r w:rsidR="00061B14" w:rsidRPr="0096708D">
        <w:rPr>
          <w:rFonts w:ascii="Times New Roman" w:eastAsia="標楷體" w:hAnsi="Times New Roman" w:cs="Times New Roman"/>
        </w:rPr>
        <w:t>.</w:t>
      </w:r>
    </w:p>
    <w:p w14:paraId="17D79844" w14:textId="64141C9A" w:rsidR="00307A11" w:rsidRPr="0096708D" w:rsidRDefault="00061B14" w:rsidP="00307A11">
      <w:pPr>
        <w:pStyle w:val="Default"/>
        <w:spacing w:line="480" w:lineRule="auto"/>
        <w:ind w:left="710" w:hangingChars="296" w:hanging="710"/>
        <w:jc w:val="both"/>
        <w:rPr>
          <w:rFonts w:ascii="Times New Roman" w:eastAsia="標楷體" w:hAnsi="Times New Roman" w:cs="Times New Roman"/>
          <w:kern w:val="2"/>
        </w:rPr>
      </w:pPr>
      <w:r w:rsidRPr="0096708D">
        <w:rPr>
          <w:rFonts w:ascii="Times New Roman" w:eastAsia="標楷體" w:hAnsi="Times New Roman" w:cs="Times New Roman"/>
          <w:kern w:val="2"/>
        </w:rPr>
        <w:t>Wu, Y.F., Chen, S.C., Huang, S.H. and Cheng, A.S.</w:t>
      </w:r>
      <w:r w:rsidR="00307A11" w:rsidRPr="0096708D">
        <w:rPr>
          <w:rFonts w:ascii="Times New Roman" w:eastAsia="標楷體" w:hAnsi="Times New Roman" w:cs="Times New Roman"/>
          <w:kern w:val="2"/>
        </w:rPr>
        <w:t xml:space="preserve"> 2007. First report of bacterial leaf spot disease of crucifers caused by </w:t>
      </w:r>
      <w:r w:rsidR="00307A11" w:rsidRPr="0096708D">
        <w:rPr>
          <w:rFonts w:ascii="Times New Roman" w:eastAsia="標楷體" w:hAnsi="Times New Roman" w:cs="Times New Roman"/>
          <w:i/>
          <w:iCs/>
          <w:kern w:val="2"/>
        </w:rPr>
        <w:t>Xanthomonas campestris</w:t>
      </w:r>
      <w:r w:rsidR="00307A11" w:rsidRPr="0096708D">
        <w:rPr>
          <w:rFonts w:ascii="Times New Roman" w:eastAsia="標楷體" w:hAnsi="Times New Roman" w:cs="Times New Roman"/>
          <w:kern w:val="2"/>
        </w:rPr>
        <w:t xml:space="preserve"> pv. </w:t>
      </w:r>
      <w:r w:rsidR="00307A11" w:rsidRPr="0096708D">
        <w:rPr>
          <w:rFonts w:ascii="Times New Roman" w:eastAsia="標楷體" w:hAnsi="Times New Roman" w:cs="Times New Roman"/>
          <w:i/>
          <w:iCs/>
          <w:kern w:val="2"/>
        </w:rPr>
        <w:t>raphani</w:t>
      </w:r>
      <w:r w:rsidR="00307A11" w:rsidRPr="0096708D">
        <w:rPr>
          <w:rFonts w:ascii="Times New Roman" w:eastAsia="標楷體" w:hAnsi="Times New Roman" w:cs="Times New Roman"/>
          <w:kern w:val="2"/>
        </w:rPr>
        <w:t xml:space="preserve"> in </w:t>
      </w:r>
      <w:r w:rsidR="00307A11" w:rsidRPr="0096708D">
        <w:rPr>
          <w:rFonts w:ascii="Times New Roman" w:eastAsia="標楷體" w:hAnsi="Times New Roman" w:cs="Times New Roman"/>
          <w:kern w:val="2"/>
        </w:rPr>
        <w:lastRenderedPageBreak/>
        <w:t>Taiwan.</w:t>
      </w:r>
      <w:r w:rsidRPr="0096708D">
        <w:rPr>
          <w:rFonts w:ascii="Times New Roman" w:eastAsia="標楷體" w:hAnsi="Times New Roman" w:cs="Times New Roman"/>
          <w:kern w:val="2"/>
        </w:rPr>
        <w:t xml:space="preserve"> </w:t>
      </w:r>
      <w:r w:rsidRPr="0096708D">
        <w:rPr>
          <w:rFonts w:ascii="Times New Roman" w:eastAsia="標楷體" w:hAnsi="Times New Roman" w:cs="Times New Roman"/>
        </w:rPr>
        <w:t xml:space="preserve">Plant Pathol. Bull. </w:t>
      </w:r>
      <w:r w:rsidRPr="0096708D">
        <w:rPr>
          <w:rFonts w:ascii="Times New Roman" w:eastAsia="標楷體" w:hAnsi="Times New Roman" w:cs="Times New Roman"/>
          <w:kern w:val="2"/>
        </w:rPr>
        <w:t>16: 87-90.</w:t>
      </w:r>
    </w:p>
    <w:p w14:paraId="44F92ED7" w14:textId="75F70562"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rPr>
        <w:t>Li, L., Yuan, L., Shi, Y., Xie, X., Chai, A., Wang, Q.</w:t>
      </w:r>
      <w:r w:rsidR="00CC23C7" w:rsidRPr="0096708D">
        <w:rPr>
          <w:rFonts w:ascii="Times New Roman" w:eastAsia="標楷體" w:hAnsi="Times New Roman" w:cs="Times New Roman"/>
        </w:rPr>
        <w:t xml:space="preserve"> and</w:t>
      </w:r>
      <w:r w:rsidRPr="0096708D">
        <w:rPr>
          <w:rFonts w:ascii="Times New Roman" w:eastAsia="標楷體" w:hAnsi="Times New Roman" w:cs="Times New Roman"/>
        </w:rPr>
        <w:t xml:space="preserve"> Li, B. 2019. Comparative genomic analysis of </w:t>
      </w:r>
      <w:r w:rsidRPr="0096708D">
        <w:rPr>
          <w:rFonts w:ascii="Times New Roman" w:eastAsia="標楷體" w:hAnsi="Times New Roman" w:cs="Times New Roman"/>
          <w:i/>
          <w:iCs/>
        </w:rPr>
        <w:t>Pseudomonas amygdali</w:t>
      </w:r>
      <w:r w:rsidRPr="0096708D">
        <w:rPr>
          <w:rFonts w:ascii="Times New Roman" w:eastAsia="標楷體" w:hAnsi="Times New Roman" w:cs="Times New Roman"/>
        </w:rPr>
        <w:t xml:space="preserve"> pv. </w:t>
      </w:r>
      <w:r w:rsidRPr="0096708D">
        <w:rPr>
          <w:rFonts w:ascii="Times New Roman" w:eastAsia="標楷體" w:hAnsi="Times New Roman" w:cs="Times New Roman"/>
          <w:i/>
          <w:iCs/>
        </w:rPr>
        <w:t>lachrymans</w:t>
      </w:r>
      <w:r w:rsidRPr="0096708D">
        <w:rPr>
          <w:rFonts w:ascii="Times New Roman" w:eastAsia="標楷體" w:hAnsi="Times New Roman" w:cs="Times New Roman"/>
        </w:rPr>
        <w:t xml:space="preserve"> NM002: Insights into its potential virulence genes and putative invasion determinants. Genomics 111</w:t>
      </w:r>
      <w:r w:rsidR="00CC23C7" w:rsidRPr="0096708D">
        <w:rPr>
          <w:rFonts w:ascii="Times New Roman" w:eastAsia="標楷體" w:hAnsi="Times New Roman" w:cs="Times New Roman"/>
        </w:rPr>
        <w:t>:</w:t>
      </w:r>
      <w:r w:rsidRPr="0096708D">
        <w:rPr>
          <w:rFonts w:ascii="Times New Roman" w:eastAsia="標楷體" w:hAnsi="Times New Roman" w:cs="Times New Roman"/>
        </w:rPr>
        <w:t xml:space="preserve"> 1493-1503. doi:10.1016/j.ygeno.2018.10.004</w:t>
      </w:r>
    </w:p>
    <w:p w14:paraId="2686B92F" w14:textId="1BD82621"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OECD. 2018. Concentration in Seed Markets: Potential Effects and Policy Responses</w:t>
      </w:r>
      <w:r w:rsidR="00284D62"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 xml:space="preserve"> OECD Publishing</w:t>
      </w:r>
      <w:r w:rsidR="00284D62"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 xml:space="preserve"> Paris</w:t>
      </w:r>
      <w:r w:rsidR="00284D62"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 </w:t>
      </w:r>
      <w:hyperlink r:id="rId26" w:history="1">
        <w:r w:rsidRPr="0096708D">
          <w:rPr>
            <w:rFonts w:ascii="Times New Roman" w:eastAsia="標楷體" w:hAnsi="Times New Roman" w:cs="Times New Roman"/>
            <w:color w:val="auto"/>
          </w:rPr>
          <w:t>https://doi.org/10.1787/9789264308367-en</w:t>
        </w:r>
      </w:hyperlink>
      <w:r w:rsidRPr="0096708D">
        <w:rPr>
          <w:rFonts w:ascii="Times New Roman" w:eastAsia="標楷體" w:hAnsi="Times New Roman" w:cs="Times New Roman"/>
          <w:color w:val="auto"/>
          <w:shd w:val="clear" w:color="auto" w:fill="FFFFFF"/>
        </w:rPr>
        <w:t>.</w:t>
      </w:r>
    </w:p>
    <w:p w14:paraId="197B1A11" w14:textId="7B531517" w:rsidR="00307A11" w:rsidRPr="0096708D" w:rsidRDefault="00307A11" w:rsidP="00307A11">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color w:val="auto"/>
          <w:shd w:val="clear" w:color="auto" w:fill="FFFFFF"/>
        </w:rPr>
        <w:t>Syngenta. 2016. Our industry 2016. Rep. Syngenta</w:t>
      </w:r>
      <w:r w:rsidR="00904E87" w:rsidRPr="0096708D">
        <w:rPr>
          <w:rFonts w:ascii="Times New Roman" w:eastAsia="標楷體" w:hAnsi="Times New Roman" w:cs="Times New Roman"/>
          <w:color w:val="auto"/>
          <w:shd w:val="clear" w:color="auto" w:fill="FFFFFF"/>
        </w:rPr>
        <w:t>.</w:t>
      </w:r>
      <w:r w:rsidRPr="0096708D">
        <w:rPr>
          <w:rFonts w:ascii="Times New Roman" w:eastAsia="標楷體" w:hAnsi="Times New Roman" w:cs="Times New Roman"/>
          <w:color w:val="auto"/>
          <w:shd w:val="clear" w:color="auto" w:fill="FFFFFF"/>
        </w:rPr>
        <w:t xml:space="preserve"> Basel, Switz. </w:t>
      </w:r>
      <w:hyperlink r:id="rId27" w:history="1">
        <w:r w:rsidRPr="0096708D">
          <w:rPr>
            <w:rFonts w:ascii="Times New Roman" w:eastAsia="標楷體" w:hAnsi="Times New Roman" w:cs="Times New Roman"/>
            <w:color w:val="auto"/>
            <w:shd w:val="clear" w:color="auto" w:fill="FFFFFF"/>
          </w:rPr>
          <w:t>https://www.syngenta.com/sites/syngenta/files/GRI/our-industry-syngenta.pdf</w:t>
        </w:r>
      </w:hyperlink>
    </w:p>
    <w:p w14:paraId="22A3B76C" w14:textId="6A195E20" w:rsidR="00307A11" w:rsidRPr="0096708D" w:rsidRDefault="00307A11" w:rsidP="00307A11">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rPr>
        <w:t>Turroni, F., Marchesi, J. R., Foroni, E., Gueimonde, M., Shanahan, F., Margolles, A., and Ventura, M. 2009. Microbiomic analysis of the bifidobacterial population in the human distal gut. The ISME journal</w:t>
      </w:r>
      <w:r w:rsidR="00904E87" w:rsidRPr="0096708D">
        <w:rPr>
          <w:rFonts w:ascii="Times New Roman" w:eastAsia="標楷體" w:hAnsi="Times New Roman" w:cs="Times New Roman"/>
        </w:rPr>
        <w:t xml:space="preserve"> </w:t>
      </w:r>
      <w:r w:rsidRPr="0096708D">
        <w:rPr>
          <w:rFonts w:ascii="Times New Roman" w:eastAsia="標楷體" w:hAnsi="Times New Roman" w:cs="Times New Roman"/>
        </w:rPr>
        <w:t>3</w:t>
      </w:r>
      <w:r w:rsidR="00904E87" w:rsidRPr="0096708D">
        <w:rPr>
          <w:rFonts w:ascii="Times New Roman" w:eastAsia="標楷體" w:hAnsi="Times New Roman" w:cs="Times New Roman"/>
        </w:rPr>
        <w:t xml:space="preserve">: </w:t>
      </w:r>
      <w:r w:rsidRPr="0096708D">
        <w:rPr>
          <w:rFonts w:ascii="Times New Roman" w:eastAsia="標楷體" w:hAnsi="Times New Roman" w:cs="Times New Roman"/>
        </w:rPr>
        <w:t>745-751.</w:t>
      </w:r>
    </w:p>
    <w:p w14:paraId="7DC07B61" w14:textId="21572E05" w:rsidR="00307A11" w:rsidRPr="0096708D" w:rsidRDefault="00307A11" w:rsidP="00307A11">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rPr>
        <w:t>Zaccardelli, M., Spasiano, A., Bazzi, C.</w:t>
      </w:r>
      <w:r w:rsidR="00904E87" w:rsidRPr="0096708D">
        <w:rPr>
          <w:rFonts w:ascii="Times New Roman" w:eastAsia="標楷體" w:hAnsi="Times New Roman" w:cs="Times New Roman"/>
        </w:rPr>
        <w:t xml:space="preserve"> and</w:t>
      </w:r>
      <w:r w:rsidRPr="0096708D">
        <w:rPr>
          <w:rFonts w:ascii="Times New Roman" w:eastAsia="標楷體" w:hAnsi="Times New Roman" w:cs="Times New Roman"/>
        </w:rPr>
        <w:t xml:space="preserve"> Merighi, M. 2005. Identification and in planta detection of </w:t>
      </w:r>
      <w:r w:rsidRPr="0096708D">
        <w:rPr>
          <w:rFonts w:ascii="Times New Roman" w:eastAsia="標楷體" w:hAnsi="Times New Roman" w:cs="Times New Roman"/>
          <w:i/>
          <w:iCs/>
        </w:rPr>
        <w:t>Pseudomonas syringae</w:t>
      </w:r>
      <w:r w:rsidRPr="0096708D">
        <w:rPr>
          <w:rFonts w:ascii="Times New Roman" w:eastAsia="標楷體" w:hAnsi="Times New Roman" w:cs="Times New Roman"/>
        </w:rPr>
        <w:t xml:space="preserve"> pv. </w:t>
      </w:r>
      <w:r w:rsidRPr="0096708D">
        <w:rPr>
          <w:rFonts w:ascii="Times New Roman" w:eastAsia="標楷體" w:hAnsi="Times New Roman" w:cs="Times New Roman"/>
          <w:i/>
          <w:iCs/>
        </w:rPr>
        <w:t>tomato</w:t>
      </w:r>
      <w:r w:rsidRPr="0096708D">
        <w:rPr>
          <w:rFonts w:ascii="Times New Roman" w:eastAsia="標楷體" w:hAnsi="Times New Roman" w:cs="Times New Roman"/>
        </w:rPr>
        <w:t xml:space="preserve"> using PCR amplification of </w:t>
      </w:r>
      <w:r w:rsidRPr="0096708D">
        <w:rPr>
          <w:rFonts w:ascii="Times New Roman" w:eastAsia="標楷體" w:hAnsi="Times New Roman" w:cs="Times New Roman"/>
          <w:i/>
          <w:iCs/>
        </w:rPr>
        <w:t>hrpZ</w:t>
      </w:r>
      <w:r w:rsidRPr="0096708D">
        <w:rPr>
          <w:rFonts w:ascii="Times New Roman" w:eastAsia="標楷體" w:hAnsi="Times New Roman" w:cs="Times New Roman"/>
        </w:rPr>
        <w:t xml:space="preserve"> Pst. European Journal of Plant Pathology</w:t>
      </w:r>
      <w:r w:rsidR="00904E87" w:rsidRPr="0096708D">
        <w:rPr>
          <w:rFonts w:ascii="Times New Roman" w:eastAsia="標楷體" w:hAnsi="Times New Roman" w:cs="Times New Roman"/>
        </w:rPr>
        <w:t xml:space="preserve">. </w:t>
      </w:r>
      <w:r w:rsidRPr="0096708D">
        <w:rPr>
          <w:rFonts w:ascii="Times New Roman" w:eastAsia="標楷體" w:hAnsi="Times New Roman" w:cs="Times New Roman"/>
        </w:rPr>
        <w:t>111</w:t>
      </w:r>
      <w:r w:rsidR="00904E87" w:rsidRPr="0096708D">
        <w:rPr>
          <w:rFonts w:ascii="Times New Roman" w:eastAsia="標楷體" w:hAnsi="Times New Roman" w:cs="Times New Roman"/>
        </w:rPr>
        <w:t>:</w:t>
      </w:r>
      <w:r w:rsidRPr="0096708D">
        <w:rPr>
          <w:rFonts w:ascii="Times New Roman" w:eastAsia="標楷體" w:hAnsi="Times New Roman" w:cs="Times New Roman"/>
        </w:rPr>
        <w:t xml:space="preserve"> 85-90. </w:t>
      </w:r>
    </w:p>
    <w:p w14:paraId="4E328781" w14:textId="264C92B2" w:rsidR="00307A11" w:rsidRPr="0096708D" w:rsidRDefault="00307A11" w:rsidP="00161479">
      <w:pPr>
        <w:pStyle w:val="Default"/>
        <w:spacing w:line="480" w:lineRule="auto"/>
        <w:ind w:left="710" w:hangingChars="296" w:hanging="710"/>
        <w:jc w:val="both"/>
        <w:rPr>
          <w:rFonts w:ascii="Times New Roman" w:eastAsia="標楷體" w:hAnsi="Times New Roman" w:cs="Times New Roman"/>
          <w:color w:val="auto"/>
          <w:shd w:val="clear" w:color="auto" w:fill="FFFFFF"/>
        </w:rPr>
      </w:pPr>
      <w:r w:rsidRPr="0096708D">
        <w:rPr>
          <w:rFonts w:ascii="Times New Roman" w:eastAsia="標楷體" w:hAnsi="Times New Roman" w:cs="Times New Roman"/>
        </w:rPr>
        <w:t>Zhao, Y., Damicone, J. P.</w:t>
      </w:r>
      <w:r w:rsidR="00904E87" w:rsidRPr="0096708D">
        <w:rPr>
          <w:rFonts w:ascii="Times New Roman" w:eastAsia="標楷體" w:hAnsi="Times New Roman" w:cs="Times New Roman"/>
        </w:rPr>
        <w:t xml:space="preserve"> and</w:t>
      </w:r>
      <w:r w:rsidRPr="0096708D">
        <w:rPr>
          <w:rFonts w:ascii="Times New Roman" w:eastAsia="標楷體" w:hAnsi="Times New Roman" w:cs="Times New Roman"/>
        </w:rPr>
        <w:t xml:space="preserve"> Bender, C. L. 2002. Detection, Survival, and Sources of Inoculum for Bacterial Diseases of Leafy Crucifers in Oklahoma. Plant Dis</w:t>
      </w:r>
      <w:r w:rsidR="00904E87" w:rsidRPr="0096708D">
        <w:rPr>
          <w:rFonts w:ascii="Times New Roman" w:eastAsia="標楷體" w:hAnsi="Times New Roman" w:cs="Times New Roman"/>
        </w:rPr>
        <w:t>.</w:t>
      </w:r>
      <w:r w:rsidRPr="0096708D">
        <w:rPr>
          <w:rFonts w:ascii="Times New Roman" w:eastAsia="標楷體" w:hAnsi="Times New Roman" w:cs="Times New Roman"/>
        </w:rPr>
        <w:t xml:space="preserve"> 86</w:t>
      </w:r>
      <w:r w:rsidR="00904E87" w:rsidRPr="0096708D">
        <w:rPr>
          <w:rFonts w:ascii="Times New Roman" w:eastAsia="標楷體" w:hAnsi="Times New Roman" w:cs="Times New Roman"/>
        </w:rPr>
        <w:t xml:space="preserve">: </w:t>
      </w:r>
      <w:r w:rsidRPr="0096708D">
        <w:rPr>
          <w:rFonts w:ascii="Times New Roman" w:eastAsia="標楷體" w:hAnsi="Times New Roman" w:cs="Times New Roman"/>
        </w:rPr>
        <w:t>883-888. doi:10.1094/pdis.2002.86.8.883</w:t>
      </w:r>
    </w:p>
    <w:p w14:paraId="3930F117" w14:textId="77777777" w:rsidR="0072265F" w:rsidRDefault="00CD75C5" w:rsidP="004E0CC1">
      <w:pPr>
        <w:pStyle w:val="Web"/>
        <w:spacing w:line="480" w:lineRule="auto"/>
        <w:jc w:val="both"/>
        <w:rPr>
          <w:rFonts w:eastAsia="標楷體"/>
        </w:rPr>
      </w:pPr>
      <w:r w:rsidRPr="0096708D">
        <w:rPr>
          <w:rFonts w:eastAsia="標楷體"/>
        </w:rPr>
        <w:fldChar w:fldCharType="end"/>
      </w:r>
    </w:p>
    <w:p w14:paraId="337140A4" w14:textId="259DE1E3" w:rsidR="004E0CC1" w:rsidRPr="0072265F" w:rsidRDefault="004E0CC1" w:rsidP="004E0CC1">
      <w:pPr>
        <w:pStyle w:val="Web"/>
        <w:spacing w:line="480" w:lineRule="auto"/>
        <w:jc w:val="both"/>
        <w:rPr>
          <w:rFonts w:eastAsia="標楷體"/>
          <w:b/>
        </w:rPr>
      </w:pPr>
      <w:r w:rsidRPr="0072265F">
        <w:rPr>
          <w:rFonts w:eastAsia="標楷體"/>
          <w:b/>
        </w:rPr>
        <w:lastRenderedPageBreak/>
        <w:t>參考網站</w:t>
      </w:r>
    </w:p>
    <w:p w14:paraId="72D69ED3" w14:textId="70F2F36B" w:rsidR="00A64596" w:rsidRPr="0096708D" w:rsidRDefault="00ED2B7A" w:rsidP="007E53EC">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rPr>
        <w:t xml:space="preserve">The Systems Approach to Nursery Certification (SANC) Program: </w:t>
      </w:r>
      <w:hyperlink r:id="rId28" w:history="1">
        <w:r w:rsidRPr="0096708D">
          <w:rPr>
            <w:rStyle w:val="a8"/>
            <w:rFonts w:ascii="Times New Roman" w:eastAsia="標楷體" w:hAnsi="Times New Roman" w:cs="Times New Roman"/>
          </w:rPr>
          <w:t>https://sanc.nationalplantboard.org/</w:t>
        </w:r>
      </w:hyperlink>
    </w:p>
    <w:p w14:paraId="7F51C7DB" w14:textId="07C2F49B" w:rsidR="00A64596" w:rsidRPr="0096708D" w:rsidRDefault="00ED2B7A" w:rsidP="00ED2B7A">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rPr>
        <w:t xml:space="preserve">Australian Plant Production Standard (APPS): </w:t>
      </w:r>
      <w:hyperlink r:id="rId29" w:history="1">
        <w:r w:rsidRPr="0096708D">
          <w:rPr>
            <w:rStyle w:val="a8"/>
            <w:rFonts w:ascii="Times New Roman" w:eastAsia="標楷體" w:hAnsi="Times New Roman" w:cs="Times New Roman"/>
          </w:rPr>
          <w:t>https://nurseryproductionfms.com.au/</w:t>
        </w:r>
      </w:hyperlink>
      <w:r w:rsidR="008571FF" w:rsidRPr="0096708D">
        <w:rPr>
          <w:rFonts w:ascii="Times New Roman" w:eastAsia="標楷體" w:hAnsi="Times New Roman" w:cs="Times New Roman"/>
        </w:rPr>
        <w:t>.</w:t>
      </w:r>
    </w:p>
    <w:p w14:paraId="19A2972E" w14:textId="5F6911D9" w:rsidR="00A64596" w:rsidRPr="0096708D" w:rsidRDefault="00ED2B7A" w:rsidP="007E53EC">
      <w:pPr>
        <w:pStyle w:val="Default"/>
        <w:spacing w:line="480" w:lineRule="auto"/>
        <w:ind w:left="710" w:hangingChars="296" w:hanging="710"/>
        <w:jc w:val="both"/>
        <w:rPr>
          <w:rFonts w:ascii="Times New Roman" w:eastAsia="標楷體" w:hAnsi="Times New Roman" w:cs="Times New Roman"/>
        </w:rPr>
      </w:pPr>
      <w:proofErr w:type="spellStart"/>
      <w:r w:rsidRPr="0096708D">
        <w:rPr>
          <w:rFonts w:ascii="Times New Roman" w:eastAsia="標楷體" w:hAnsi="Times New Roman" w:cs="Times New Roman"/>
        </w:rPr>
        <w:t>Greenlife</w:t>
      </w:r>
      <w:proofErr w:type="spellEnd"/>
      <w:r w:rsidRPr="0096708D">
        <w:rPr>
          <w:rFonts w:ascii="Times New Roman" w:eastAsia="標楷體" w:hAnsi="Times New Roman" w:cs="Times New Roman"/>
        </w:rPr>
        <w:t xml:space="preserve"> Industry Australia: </w:t>
      </w:r>
      <w:hyperlink r:id="rId30" w:history="1">
        <w:r w:rsidRPr="0096708D">
          <w:rPr>
            <w:rStyle w:val="a8"/>
            <w:rFonts w:ascii="Times New Roman" w:eastAsia="標楷體" w:hAnsi="Times New Roman" w:cs="Times New Roman"/>
          </w:rPr>
          <w:t>https://www.greenlifeindustry.com.au/nursery-trade-register</w:t>
        </w:r>
      </w:hyperlink>
    </w:p>
    <w:p w14:paraId="7A03BED2" w14:textId="49D2D913" w:rsidR="00A64596" w:rsidRPr="0096708D" w:rsidRDefault="00ED2B7A" w:rsidP="00ED2B7A">
      <w:pPr>
        <w:pStyle w:val="Default"/>
        <w:spacing w:line="480" w:lineRule="auto"/>
        <w:ind w:left="710" w:hangingChars="296" w:hanging="710"/>
        <w:jc w:val="both"/>
        <w:rPr>
          <w:rFonts w:ascii="Times New Roman" w:eastAsia="標楷體" w:hAnsi="Times New Roman" w:cs="Times New Roman"/>
        </w:rPr>
      </w:pPr>
      <w:r w:rsidRPr="0096708D">
        <w:rPr>
          <w:rFonts w:ascii="Times New Roman" w:eastAsia="標楷體" w:hAnsi="Times New Roman" w:cs="Times New Roman"/>
        </w:rPr>
        <w:t xml:space="preserve">NIASA BEST MANAGEMENT PRACTICE GUIDELINES: </w:t>
      </w:r>
      <w:hyperlink r:id="rId31" w:history="1">
        <w:r w:rsidRPr="0096708D">
          <w:rPr>
            <w:rStyle w:val="a8"/>
            <w:rFonts w:ascii="Times New Roman" w:eastAsia="標楷體" w:hAnsi="Times New Roman" w:cs="Times New Roman"/>
          </w:rPr>
          <w:t>https://nurseryproductionfms.com.au/wp-content/uploads/2020/04/NIASA-Guidelines-8th-Edition-2019_Preview.pdf</w:t>
        </w:r>
      </w:hyperlink>
    </w:p>
    <w:p w14:paraId="4EB2A614" w14:textId="26B49071" w:rsidR="00CA6FF8" w:rsidRPr="0096708D" w:rsidRDefault="00CA6FF8" w:rsidP="007F04B0">
      <w:pPr>
        <w:spacing w:line="480" w:lineRule="auto"/>
        <w:jc w:val="both"/>
        <w:rPr>
          <w:rFonts w:ascii="Times New Roman" w:eastAsia="標楷體" w:hAnsi="Times New Roman"/>
          <w:szCs w:val="24"/>
        </w:rPr>
      </w:pPr>
    </w:p>
    <w:sectPr w:rsidR="00CA6FF8" w:rsidRPr="0096708D" w:rsidSect="004742A9">
      <w:footerReference w:type="default" r:id="rId32"/>
      <w:pgSz w:w="11906" w:h="16838"/>
      <w:pgMar w:top="1440" w:right="1800" w:bottom="1440" w:left="1800"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162AB" w14:textId="77777777" w:rsidR="00477931" w:rsidRDefault="00477931"/>
  </w:endnote>
  <w:endnote w:type="continuationSeparator" w:id="0">
    <w:p w14:paraId="2AE125F7" w14:textId="77777777" w:rsidR="00477931" w:rsidRDefault="00477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Neue LT Std-MTC">
    <w:altName w:val="Arial Unicode MS"/>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670531"/>
      <w:docPartObj>
        <w:docPartGallery w:val="Page Numbers (Bottom of Page)"/>
        <w:docPartUnique/>
      </w:docPartObj>
    </w:sdtPr>
    <w:sdtEndPr/>
    <w:sdtContent>
      <w:p w14:paraId="758B0DD7" w14:textId="52E4C02D" w:rsidR="004742A9" w:rsidRDefault="004742A9">
        <w:pPr>
          <w:pStyle w:val="a5"/>
          <w:jc w:val="center"/>
        </w:pPr>
        <w:r>
          <w:fldChar w:fldCharType="begin"/>
        </w:r>
        <w:r>
          <w:instrText>PAGE   \* MERGEFORMAT</w:instrText>
        </w:r>
        <w:r>
          <w:fldChar w:fldCharType="separate"/>
        </w:r>
        <w:r w:rsidR="002639ED" w:rsidRPr="002639ED">
          <w:rPr>
            <w:noProof/>
            <w:lang w:val="zh-TW"/>
          </w:rPr>
          <w:t>5</w:t>
        </w:r>
        <w:r>
          <w:fldChar w:fldCharType="end"/>
        </w:r>
      </w:p>
    </w:sdtContent>
  </w:sdt>
  <w:p w14:paraId="57C01B9E" w14:textId="77777777" w:rsidR="004742A9" w:rsidRDefault="004742A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059C4" w14:textId="77777777" w:rsidR="00477931" w:rsidRDefault="00477931"/>
  </w:footnote>
  <w:footnote w:type="continuationSeparator" w:id="0">
    <w:p w14:paraId="6B8BD9B6" w14:textId="77777777" w:rsidR="00477931" w:rsidRDefault="004779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A0F6B"/>
    <w:multiLevelType w:val="hybridMultilevel"/>
    <w:tmpl w:val="5D0E7816"/>
    <w:lvl w:ilvl="0" w:tplc="C47C55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9102131"/>
    <w:multiLevelType w:val="hybridMultilevel"/>
    <w:tmpl w:val="20D01940"/>
    <w:lvl w:ilvl="0" w:tplc="4634A7A0">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656A6469"/>
    <w:multiLevelType w:val="hybridMultilevel"/>
    <w:tmpl w:val="D2D26148"/>
    <w:lvl w:ilvl="0" w:tplc="22EE902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2EB7F43"/>
    <w:multiLevelType w:val="hybridMultilevel"/>
    <w:tmpl w:val="CE8A30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B9F45F5"/>
    <w:multiLevelType w:val="hybridMultilevel"/>
    <w:tmpl w:val="402E909E"/>
    <w:lvl w:ilvl="0" w:tplc="7DD0FF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5FF"/>
    <w:rsid w:val="00000247"/>
    <w:rsid w:val="00001A82"/>
    <w:rsid w:val="00005B35"/>
    <w:rsid w:val="0001115E"/>
    <w:rsid w:val="00014170"/>
    <w:rsid w:val="00015DDF"/>
    <w:rsid w:val="00017EC1"/>
    <w:rsid w:val="0003369B"/>
    <w:rsid w:val="00040FAA"/>
    <w:rsid w:val="000429E9"/>
    <w:rsid w:val="00052594"/>
    <w:rsid w:val="000562C4"/>
    <w:rsid w:val="00061B14"/>
    <w:rsid w:val="00072809"/>
    <w:rsid w:val="000818A8"/>
    <w:rsid w:val="00081A70"/>
    <w:rsid w:val="000A48F8"/>
    <w:rsid w:val="000B27F8"/>
    <w:rsid w:val="000B2E87"/>
    <w:rsid w:val="000B5E7F"/>
    <w:rsid w:val="000C1B96"/>
    <w:rsid w:val="000C4956"/>
    <w:rsid w:val="000D320E"/>
    <w:rsid w:val="000D446D"/>
    <w:rsid w:val="000E38CA"/>
    <w:rsid w:val="000F4D2A"/>
    <w:rsid w:val="00101540"/>
    <w:rsid w:val="00114CD9"/>
    <w:rsid w:val="00115F08"/>
    <w:rsid w:val="00125873"/>
    <w:rsid w:val="00132EF3"/>
    <w:rsid w:val="0014678C"/>
    <w:rsid w:val="00150ADA"/>
    <w:rsid w:val="00156044"/>
    <w:rsid w:val="00161479"/>
    <w:rsid w:val="0016665E"/>
    <w:rsid w:val="001743D9"/>
    <w:rsid w:val="00175A52"/>
    <w:rsid w:val="00177D9A"/>
    <w:rsid w:val="00191354"/>
    <w:rsid w:val="001913B8"/>
    <w:rsid w:val="00194738"/>
    <w:rsid w:val="001B4E75"/>
    <w:rsid w:val="001B6E2A"/>
    <w:rsid w:val="001C0C81"/>
    <w:rsid w:val="00207CD6"/>
    <w:rsid w:val="002157C3"/>
    <w:rsid w:val="002362DC"/>
    <w:rsid w:val="00244989"/>
    <w:rsid w:val="002639ED"/>
    <w:rsid w:val="0027346F"/>
    <w:rsid w:val="00276169"/>
    <w:rsid w:val="002808EB"/>
    <w:rsid w:val="00281CBF"/>
    <w:rsid w:val="00284D62"/>
    <w:rsid w:val="00290691"/>
    <w:rsid w:val="00296F69"/>
    <w:rsid w:val="00297740"/>
    <w:rsid w:val="002A116D"/>
    <w:rsid w:val="002A776F"/>
    <w:rsid w:val="002C3693"/>
    <w:rsid w:val="002C43FB"/>
    <w:rsid w:val="002D2C23"/>
    <w:rsid w:val="002E36D9"/>
    <w:rsid w:val="00302C09"/>
    <w:rsid w:val="00307A11"/>
    <w:rsid w:val="003263A7"/>
    <w:rsid w:val="0032641A"/>
    <w:rsid w:val="00330B3E"/>
    <w:rsid w:val="00342B41"/>
    <w:rsid w:val="00357F1B"/>
    <w:rsid w:val="0036723F"/>
    <w:rsid w:val="00367D0B"/>
    <w:rsid w:val="00381A0D"/>
    <w:rsid w:val="00383120"/>
    <w:rsid w:val="00383C74"/>
    <w:rsid w:val="003A7EAC"/>
    <w:rsid w:val="003B5701"/>
    <w:rsid w:val="003E20B7"/>
    <w:rsid w:val="003E5E15"/>
    <w:rsid w:val="003F1C94"/>
    <w:rsid w:val="003F5652"/>
    <w:rsid w:val="0041233A"/>
    <w:rsid w:val="00412505"/>
    <w:rsid w:val="004161DB"/>
    <w:rsid w:val="00416310"/>
    <w:rsid w:val="00434B22"/>
    <w:rsid w:val="00437361"/>
    <w:rsid w:val="00447B6A"/>
    <w:rsid w:val="00453ECE"/>
    <w:rsid w:val="004631B1"/>
    <w:rsid w:val="004742A9"/>
    <w:rsid w:val="004762D9"/>
    <w:rsid w:val="00477931"/>
    <w:rsid w:val="0048136F"/>
    <w:rsid w:val="004837E6"/>
    <w:rsid w:val="00483D06"/>
    <w:rsid w:val="00490641"/>
    <w:rsid w:val="004966DD"/>
    <w:rsid w:val="00497662"/>
    <w:rsid w:val="004A07E7"/>
    <w:rsid w:val="004A46C1"/>
    <w:rsid w:val="004A4879"/>
    <w:rsid w:val="004A51FC"/>
    <w:rsid w:val="004A680D"/>
    <w:rsid w:val="004A7F07"/>
    <w:rsid w:val="004C1E51"/>
    <w:rsid w:val="004D0075"/>
    <w:rsid w:val="004E0CC1"/>
    <w:rsid w:val="004E7C4E"/>
    <w:rsid w:val="004F6591"/>
    <w:rsid w:val="00500D16"/>
    <w:rsid w:val="00503C54"/>
    <w:rsid w:val="0050547F"/>
    <w:rsid w:val="00517E99"/>
    <w:rsid w:val="0052614B"/>
    <w:rsid w:val="00530AFF"/>
    <w:rsid w:val="00542FBE"/>
    <w:rsid w:val="00547B9E"/>
    <w:rsid w:val="00551C02"/>
    <w:rsid w:val="00551F96"/>
    <w:rsid w:val="00557F55"/>
    <w:rsid w:val="0056569E"/>
    <w:rsid w:val="005742DB"/>
    <w:rsid w:val="00591EC3"/>
    <w:rsid w:val="005A6D23"/>
    <w:rsid w:val="005A734A"/>
    <w:rsid w:val="005B1307"/>
    <w:rsid w:val="005C44DC"/>
    <w:rsid w:val="005D69E5"/>
    <w:rsid w:val="005E2720"/>
    <w:rsid w:val="005E53B4"/>
    <w:rsid w:val="005E7C1D"/>
    <w:rsid w:val="005F5C21"/>
    <w:rsid w:val="005F666A"/>
    <w:rsid w:val="006033CD"/>
    <w:rsid w:val="00604D15"/>
    <w:rsid w:val="00613F15"/>
    <w:rsid w:val="006143B1"/>
    <w:rsid w:val="00627363"/>
    <w:rsid w:val="00643AA0"/>
    <w:rsid w:val="00650570"/>
    <w:rsid w:val="006506AA"/>
    <w:rsid w:val="00670E73"/>
    <w:rsid w:val="006853AD"/>
    <w:rsid w:val="006A0321"/>
    <w:rsid w:val="006A55AD"/>
    <w:rsid w:val="006B27A3"/>
    <w:rsid w:val="006C0736"/>
    <w:rsid w:val="006C5681"/>
    <w:rsid w:val="006D7FCD"/>
    <w:rsid w:val="006E3313"/>
    <w:rsid w:val="006E36A4"/>
    <w:rsid w:val="006E6AA5"/>
    <w:rsid w:val="006F2A08"/>
    <w:rsid w:val="006F429B"/>
    <w:rsid w:val="00712564"/>
    <w:rsid w:val="0072265F"/>
    <w:rsid w:val="007451FE"/>
    <w:rsid w:val="00752E38"/>
    <w:rsid w:val="00774267"/>
    <w:rsid w:val="00774A3A"/>
    <w:rsid w:val="00786B9C"/>
    <w:rsid w:val="00793013"/>
    <w:rsid w:val="00795E9E"/>
    <w:rsid w:val="007A32EC"/>
    <w:rsid w:val="007A6DC3"/>
    <w:rsid w:val="007B4B6B"/>
    <w:rsid w:val="007C30BB"/>
    <w:rsid w:val="007C3B61"/>
    <w:rsid w:val="007C500F"/>
    <w:rsid w:val="007D2DEE"/>
    <w:rsid w:val="007D64D4"/>
    <w:rsid w:val="007E182C"/>
    <w:rsid w:val="007E3395"/>
    <w:rsid w:val="007E53EC"/>
    <w:rsid w:val="007F04B0"/>
    <w:rsid w:val="007F1C5E"/>
    <w:rsid w:val="007F2E1B"/>
    <w:rsid w:val="008150A4"/>
    <w:rsid w:val="0081704C"/>
    <w:rsid w:val="00821917"/>
    <w:rsid w:val="008425BA"/>
    <w:rsid w:val="008571FF"/>
    <w:rsid w:val="008623C4"/>
    <w:rsid w:val="008643C7"/>
    <w:rsid w:val="00892164"/>
    <w:rsid w:val="00895B46"/>
    <w:rsid w:val="00897CE4"/>
    <w:rsid w:val="008A0698"/>
    <w:rsid w:val="008B6001"/>
    <w:rsid w:val="008C7349"/>
    <w:rsid w:val="008D55D8"/>
    <w:rsid w:val="008E23AB"/>
    <w:rsid w:val="008E7BD9"/>
    <w:rsid w:val="00904E87"/>
    <w:rsid w:val="009155FD"/>
    <w:rsid w:val="009174C6"/>
    <w:rsid w:val="00946A6D"/>
    <w:rsid w:val="009555F1"/>
    <w:rsid w:val="0096237F"/>
    <w:rsid w:val="0096708D"/>
    <w:rsid w:val="00974BA7"/>
    <w:rsid w:val="00975C78"/>
    <w:rsid w:val="00976DBF"/>
    <w:rsid w:val="00982452"/>
    <w:rsid w:val="009832A8"/>
    <w:rsid w:val="009937ED"/>
    <w:rsid w:val="00994019"/>
    <w:rsid w:val="009A0952"/>
    <w:rsid w:val="009A410C"/>
    <w:rsid w:val="009A6D40"/>
    <w:rsid w:val="009B40BE"/>
    <w:rsid w:val="009B5327"/>
    <w:rsid w:val="009C5D0F"/>
    <w:rsid w:val="009D7EED"/>
    <w:rsid w:val="009E05FD"/>
    <w:rsid w:val="009F1305"/>
    <w:rsid w:val="009F7CA3"/>
    <w:rsid w:val="00A121D0"/>
    <w:rsid w:val="00A2599B"/>
    <w:rsid w:val="00A41D3F"/>
    <w:rsid w:val="00A43767"/>
    <w:rsid w:val="00A445FF"/>
    <w:rsid w:val="00A53A2D"/>
    <w:rsid w:val="00A641E3"/>
    <w:rsid w:val="00A64596"/>
    <w:rsid w:val="00A64817"/>
    <w:rsid w:val="00A6596C"/>
    <w:rsid w:val="00A6694C"/>
    <w:rsid w:val="00A719BB"/>
    <w:rsid w:val="00A7674B"/>
    <w:rsid w:val="00A81286"/>
    <w:rsid w:val="00A90A5E"/>
    <w:rsid w:val="00A97ECA"/>
    <w:rsid w:val="00AA54C3"/>
    <w:rsid w:val="00AD7F85"/>
    <w:rsid w:val="00AE3955"/>
    <w:rsid w:val="00AF2DCB"/>
    <w:rsid w:val="00B00C26"/>
    <w:rsid w:val="00B16479"/>
    <w:rsid w:val="00B20FF2"/>
    <w:rsid w:val="00B24040"/>
    <w:rsid w:val="00B30265"/>
    <w:rsid w:val="00B31F9D"/>
    <w:rsid w:val="00B36071"/>
    <w:rsid w:val="00B40CCE"/>
    <w:rsid w:val="00B41CE6"/>
    <w:rsid w:val="00B50E13"/>
    <w:rsid w:val="00B64C4B"/>
    <w:rsid w:val="00B67998"/>
    <w:rsid w:val="00B7375D"/>
    <w:rsid w:val="00B749BE"/>
    <w:rsid w:val="00B830B6"/>
    <w:rsid w:val="00B85406"/>
    <w:rsid w:val="00B907DD"/>
    <w:rsid w:val="00BA2598"/>
    <w:rsid w:val="00BA7198"/>
    <w:rsid w:val="00BB44C2"/>
    <w:rsid w:val="00BB6E70"/>
    <w:rsid w:val="00BC12B9"/>
    <w:rsid w:val="00BC1E1B"/>
    <w:rsid w:val="00BC3A64"/>
    <w:rsid w:val="00BD1BC8"/>
    <w:rsid w:val="00BD2096"/>
    <w:rsid w:val="00BD2606"/>
    <w:rsid w:val="00BE5C16"/>
    <w:rsid w:val="00BF124B"/>
    <w:rsid w:val="00BF4B14"/>
    <w:rsid w:val="00BF7B83"/>
    <w:rsid w:val="00C000C3"/>
    <w:rsid w:val="00C06F6B"/>
    <w:rsid w:val="00C165E8"/>
    <w:rsid w:val="00C24680"/>
    <w:rsid w:val="00C32EAB"/>
    <w:rsid w:val="00C36B75"/>
    <w:rsid w:val="00C37498"/>
    <w:rsid w:val="00C47A3B"/>
    <w:rsid w:val="00C546DA"/>
    <w:rsid w:val="00C62B73"/>
    <w:rsid w:val="00C756D6"/>
    <w:rsid w:val="00CA6FE1"/>
    <w:rsid w:val="00CA6FF8"/>
    <w:rsid w:val="00CB5473"/>
    <w:rsid w:val="00CC23C7"/>
    <w:rsid w:val="00CC78BE"/>
    <w:rsid w:val="00CD57E7"/>
    <w:rsid w:val="00CD6023"/>
    <w:rsid w:val="00CD75C5"/>
    <w:rsid w:val="00CE6259"/>
    <w:rsid w:val="00CF3B80"/>
    <w:rsid w:val="00CF713A"/>
    <w:rsid w:val="00D003EE"/>
    <w:rsid w:val="00D108B6"/>
    <w:rsid w:val="00D122C5"/>
    <w:rsid w:val="00D13879"/>
    <w:rsid w:val="00D468CD"/>
    <w:rsid w:val="00D57FC9"/>
    <w:rsid w:val="00D6489C"/>
    <w:rsid w:val="00D81DB7"/>
    <w:rsid w:val="00DA01B4"/>
    <w:rsid w:val="00DA0BAA"/>
    <w:rsid w:val="00DB398D"/>
    <w:rsid w:val="00DC65E4"/>
    <w:rsid w:val="00DE49B9"/>
    <w:rsid w:val="00DF2C6D"/>
    <w:rsid w:val="00E018BE"/>
    <w:rsid w:val="00E15724"/>
    <w:rsid w:val="00E16AE8"/>
    <w:rsid w:val="00E26663"/>
    <w:rsid w:val="00E35662"/>
    <w:rsid w:val="00E364F0"/>
    <w:rsid w:val="00E43660"/>
    <w:rsid w:val="00E60A06"/>
    <w:rsid w:val="00E6521C"/>
    <w:rsid w:val="00E70C85"/>
    <w:rsid w:val="00E738BE"/>
    <w:rsid w:val="00E73900"/>
    <w:rsid w:val="00E73F25"/>
    <w:rsid w:val="00E84B98"/>
    <w:rsid w:val="00E854C5"/>
    <w:rsid w:val="00E85AF0"/>
    <w:rsid w:val="00E9235E"/>
    <w:rsid w:val="00E954B5"/>
    <w:rsid w:val="00EA3E2F"/>
    <w:rsid w:val="00EA5E29"/>
    <w:rsid w:val="00EA7E99"/>
    <w:rsid w:val="00EB77E4"/>
    <w:rsid w:val="00ED2B7A"/>
    <w:rsid w:val="00EF5823"/>
    <w:rsid w:val="00EF58BC"/>
    <w:rsid w:val="00F00160"/>
    <w:rsid w:val="00F043CC"/>
    <w:rsid w:val="00F25712"/>
    <w:rsid w:val="00F27CA1"/>
    <w:rsid w:val="00F369A1"/>
    <w:rsid w:val="00F43CDC"/>
    <w:rsid w:val="00F47A7B"/>
    <w:rsid w:val="00F518B7"/>
    <w:rsid w:val="00F52666"/>
    <w:rsid w:val="00F552DD"/>
    <w:rsid w:val="00F5572C"/>
    <w:rsid w:val="00F70D65"/>
    <w:rsid w:val="00F80CF4"/>
    <w:rsid w:val="00F935B5"/>
    <w:rsid w:val="00FC58C4"/>
    <w:rsid w:val="00FC7B56"/>
    <w:rsid w:val="00FD38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1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23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7EED"/>
    <w:pPr>
      <w:tabs>
        <w:tab w:val="center" w:pos="4153"/>
        <w:tab w:val="right" w:pos="8306"/>
      </w:tabs>
      <w:snapToGrid w:val="0"/>
    </w:pPr>
    <w:rPr>
      <w:sz w:val="20"/>
      <w:szCs w:val="20"/>
    </w:rPr>
  </w:style>
  <w:style w:type="character" w:customStyle="1" w:styleId="a4">
    <w:name w:val="頁首 字元"/>
    <w:link w:val="a3"/>
    <w:uiPriority w:val="99"/>
    <w:rsid w:val="009D7EED"/>
    <w:rPr>
      <w:kern w:val="2"/>
    </w:rPr>
  </w:style>
  <w:style w:type="paragraph" w:styleId="a5">
    <w:name w:val="footer"/>
    <w:basedOn w:val="a"/>
    <w:link w:val="a6"/>
    <w:uiPriority w:val="99"/>
    <w:unhideWhenUsed/>
    <w:rsid w:val="009D7EED"/>
    <w:pPr>
      <w:tabs>
        <w:tab w:val="center" w:pos="4153"/>
        <w:tab w:val="right" w:pos="8306"/>
      </w:tabs>
      <w:snapToGrid w:val="0"/>
    </w:pPr>
    <w:rPr>
      <w:sz w:val="20"/>
      <w:szCs w:val="20"/>
    </w:rPr>
  </w:style>
  <w:style w:type="character" w:customStyle="1" w:styleId="a6">
    <w:name w:val="頁尾 字元"/>
    <w:link w:val="a5"/>
    <w:uiPriority w:val="99"/>
    <w:rsid w:val="009D7EED"/>
    <w:rPr>
      <w:kern w:val="2"/>
    </w:rPr>
  </w:style>
  <w:style w:type="paragraph" w:customStyle="1" w:styleId="a7">
    <w:name w:val="行文單位副本"/>
    <w:basedOn w:val="a"/>
    <w:rsid w:val="00CA6FF8"/>
    <w:pPr>
      <w:snapToGrid w:val="0"/>
      <w:ind w:left="851" w:hanging="851"/>
    </w:pPr>
    <w:rPr>
      <w:rFonts w:ascii="Times New Roman" w:eastAsia="標楷體" w:hAnsi="Times New Roman"/>
      <w:sz w:val="28"/>
      <w:szCs w:val="20"/>
    </w:rPr>
  </w:style>
  <w:style w:type="character" w:styleId="a8">
    <w:name w:val="Hyperlink"/>
    <w:uiPriority w:val="99"/>
    <w:unhideWhenUsed/>
    <w:rsid w:val="00CA6FF8"/>
    <w:rPr>
      <w:color w:val="0000FF"/>
      <w:u w:val="single"/>
    </w:rPr>
  </w:style>
  <w:style w:type="paragraph" w:styleId="a9">
    <w:name w:val="Note Heading"/>
    <w:basedOn w:val="a"/>
    <w:next w:val="a"/>
    <w:link w:val="aa"/>
    <w:uiPriority w:val="99"/>
    <w:unhideWhenUsed/>
    <w:rsid w:val="00B24040"/>
    <w:pPr>
      <w:widowControl/>
    </w:pPr>
    <w:rPr>
      <w:kern w:val="0"/>
      <w:szCs w:val="24"/>
    </w:rPr>
  </w:style>
  <w:style w:type="character" w:customStyle="1" w:styleId="aa">
    <w:name w:val="註釋標題 字元"/>
    <w:link w:val="a9"/>
    <w:uiPriority w:val="99"/>
    <w:rsid w:val="00B24040"/>
    <w:rPr>
      <w:sz w:val="24"/>
      <w:szCs w:val="24"/>
    </w:rPr>
  </w:style>
  <w:style w:type="paragraph" w:styleId="Web">
    <w:name w:val="Normal (Web)"/>
    <w:basedOn w:val="a"/>
    <w:uiPriority w:val="99"/>
    <w:unhideWhenUsed/>
    <w:rsid w:val="00F518B7"/>
    <w:pPr>
      <w:widowControl/>
      <w:spacing w:before="100" w:beforeAutospacing="1" w:after="100" w:afterAutospacing="1"/>
    </w:pPr>
    <w:rPr>
      <w:rFonts w:ascii="Times New Roman" w:eastAsia="Times New Roman" w:hAnsi="Times New Roman"/>
      <w:kern w:val="0"/>
      <w:szCs w:val="24"/>
    </w:rPr>
  </w:style>
  <w:style w:type="character" w:customStyle="1" w:styleId="UnresolvedMention">
    <w:name w:val="Unresolved Mention"/>
    <w:basedOn w:val="a0"/>
    <w:uiPriority w:val="99"/>
    <w:semiHidden/>
    <w:unhideWhenUsed/>
    <w:rsid w:val="00E84B98"/>
    <w:rPr>
      <w:color w:val="605E5C"/>
      <w:shd w:val="clear" w:color="auto" w:fill="E1DFDD"/>
    </w:rPr>
  </w:style>
  <w:style w:type="character" w:styleId="ab">
    <w:name w:val="FollowedHyperlink"/>
    <w:basedOn w:val="a0"/>
    <w:uiPriority w:val="99"/>
    <w:semiHidden/>
    <w:unhideWhenUsed/>
    <w:rsid w:val="00B30265"/>
    <w:rPr>
      <w:color w:val="954F72" w:themeColor="followedHyperlink"/>
      <w:u w:val="single"/>
    </w:rPr>
  </w:style>
  <w:style w:type="table" w:styleId="ac">
    <w:name w:val="Table Grid"/>
    <w:basedOn w:val="a1"/>
    <w:uiPriority w:val="59"/>
    <w:rsid w:val="00C3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164"/>
    <w:pPr>
      <w:widowControl w:val="0"/>
      <w:autoSpaceDE w:val="0"/>
      <w:autoSpaceDN w:val="0"/>
      <w:adjustRightInd w:val="0"/>
    </w:pPr>
    <w:rPr>
      <w:rFonts w:ascii="Helvetica Neue LT Std-MTC" w:eastAsia="Helvetica Neue LT Std-MTC" w:hAnsiTheme="minorHAnsi" w:cs="Helvetica Neue LT Std-MTC"/>
      <w:color w:val="000000"/>
      <w:sz w:val="24"/>
      <w:szCs w:val="24"/>
    </w:rPr>
  </w:style>
  <w:style w:type="paragraph" w:customStyle="1" w:styleId="EndNoteBibliography">
    <w:name w:val="EndNote Bibliography"/>
    <w:basedOn w:val="a"/>
    <w:link w:val="EndNoteBibliography0"/>
    <w:rsid w:val="00CD75C5"/>
    <w:pPr>
      <w:widowControl/>
    </w:pPr>
    <w:rPr>
      <w:rFonts w:ascii="Times New Roman" w:eastAsia="標楷體" w:hAnsi="Times New Roman"/>
      <w:noProof/>
    </w:rPr>
  </w:style>
  <w:style w:type="character" w:customStyle="1" w:styleId="EndNoteBibliography0">
    <w:name w:val="EndNote Bibliography 字元"/>
    <w:basedOn w:val="a0"/>
    <w:link w:val="EndNoteBibliography"/>
    <w:rsid w:val="00CD75C5"/>
    <w:rPr>
      <w:rFonts w:ascii="Times New Roman" w:eastAsia="標楷體" w:hAnsi="Times New Roman"/>
      <w:noProof/>
      <w:kern w:val="2"/>
      <w:sz w:val="24"/>
      <w:szCs w:val="22"/>
    </w:rPr>
  </w:style>
  <w:style w:type="paragraph" w:styleId="ad">
    <w:name w:val="Closing"/>
    <w:basedOn w:val="a"/>
    <w:link w:val="ae"/>
    <w:uiPriority w:val="99"/>
    <w:unhideWhenUsed/>
    <w:rsid w:val="005D69E5"/>
    <w:pPr>
      <w:ind w:leftChars="1800" w:left="100"/>
    </w:pPr>
    <w:rPr>
      <w:rFonts w:hAnsi="標楷體"/>
      <w:szCs w:val="28"/>
    </w:rPr>
  </w:style>
  <w:style w:type="character" w:customStyle="1" w:styleId="ae">
    <w:name w:val="結語 字元"/>
    <w:basedOn w:val="a0"/>
    <w:link w:val="ad"/>
    <w:uiPriority w:val="99"/>
    <w:rsid w:val="005D69E5"/>
    <w:rPr>
      <w:rFonts w:hAnsi="標楷體"/>
      <w:kern w:val="2"/>
      <w:sz w:val="24"/>
      <w:szCs w:val="28"/>
    </w:rPr>
  </w:style>
  <w:style w:type="paragraph" w:styleId="af">
    <w:name w:val="Balloon Text"/>
    <w:basedOn w:val="a"/>
    <w:link w:val="af0"/>
    <w:uiPriority w:val="99"/>
    <w:semiHidden/>
    <w:unhideWhenUsed/>
    <w:rsid w:val="00BD2096"/>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D2096"/>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23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7EED"/>
    <w:pPr>
      <w:tabs>
        <w:tab w:val="center" w:pos="4153"/>
        <w:tab w:val="right" w:pos="8306"/>
      </w:tabs>
      <w:snapToGrid w:val="0"/>
    </w:pPr>
    <w:rPr>
      <w:sz w:val="20"/>
      <w:szCs w:val="20"/>
    </w:rPr>
  </w:style>
  <w:style w:type="character" w:customStyle="1" w:styleId="a4">
    <w:name w:val="頁首 字元"/>
    <w:link w:val="a3"/>
    <w:uiPriority w:val="99"/>
    <w:rsid w:val="009D7EED"/>
    <w:rPr>
      <w:kern w:val="2"/>
    </w:rPr>
  </w:style>
  <w:style w:type="paragraph" w:styleId="a5">
    <w:name w:val="footer"/>
    <w:basedOn w:val="a"/>
    <w:link w:val="a6"/>
    <w:uiPriority w:val="99"/>
    <w:unhideWhenUsed/>
    <w:rsid w:val="009D7EED"/>
    <w:pPr>
      <w:tabs>
        <w:tab w:val="center" w:pos="4153"/>
        <w:tab w:val="right" w:pos="8306"/>
      </w:tabs>
      <w:snapToGrid w:val="0"/>
    </w:pPr>
    <w:rPr>
      <w:sz w:val="20"/>
      <w:szCs w:val="20"/>
    </w:rPr>
  </w:style>
  <w:style w:type="character" w:customStyle="1" w:styleId="a6">
    <w:name w:val="頁尾 字元"/>
    <w:link w:val="a5"/>
    <w:uiPriority w:val="99"/>
    <w:rsid w:val="009D7EED"/>
    <w:rPr>
      <w:kern w:val="2"/>
    </w:rPr>
  </w:style>
  <w:style w:type="paragraph" w:customStyle="1" w:styleId="a7">
    <w:name w:val="行文單位副本"/>
    <w:basedOn w:val="a"/>
    <w:rsid w:val="00CA6FF8"/>
    <w:pPr>
      <w:snapToGrid w:val="0"/>
      <w:ind w:left="851" w:hanging="851"/>
    </w:pPr>
    <w:rPr>
      <w:rFonts w:ascii="Times New Roman" w:eastAsia="標楷體" w:hAnsi="Times New Roman"/>
      <w:sz w:val="28"/>
      <w:szCs w:val="20"/>
    </w:rPr>
  </w:style>
  <w:style w:type="character" w:styleId="a8">
    <w:name w:val="Hyperlink"/>
    <w:uiPriority w:val="99"/>
    <w:unhideWhenUsed/>
    <w:rsid w:val="00CA6FF8"/>
    <w:rPr>
      <w:color w:val="0000FF"/>
      <w:u w:val="single"/>
    </w:rPr>
  </w:style>
  <w:style w:type="paragraph" w:styleId="a9">
    <w:name w:val="Note Heading"/>
    <w:basedOn w:val="a"/>
    <w:next w:val="a"/>
    <w:link w:val="aa"/>
    <w:uiPriority w:val="99"/>
    <w:unhideWhenUsed/>
    <w:rsid w:val="00B24040"/>
    <w:pPr>
      <w:widowControl/>
    </w:pPr>
    <w:rPr>
      <w:kern w:val="0"/>
      <w:szCs w:val="24"/>
    </w:rPr>
  </w:style>
  <w:style w:type="character" w:customStyle="1" w:styleId="aa">
    <w:name w:val="註釋標題 字元"/>
    <w:link w:val="a9"/>
    <w:uiPriority w:val="99"/>
    <w:rsid w:val="00B24040"/>
    <w:rPr>
      <w:sz w:val="24"/>
      <w:szCs w:val="24"/>
    </w:rPr>
  </w:style>
  <w:style w:type="paragraph" w:styleId="Web">
    <w:name w:val="Normal (Web)"/>
    <w:basedOn w:val="a"/>
    <w:uiPriority w:val="99"/>
    <w:unhideWhenUsed/>
    <w:rsid w:val="00F518B7"/>
    <w:pPr>
      <w:widowControl/>
      <w:spacing w:before="100" w:beforeAutospacing="1" w:after="100" w:afterAutospacing="1"/>
    </w:pPr>
    <w:rPr>
      <w:rFonts w:ascii="Times New Roman" w:eastAsia="Times New Roman" w:hAnsi="Times New Roman"/>
      <w:kern w:val="0"/>
      <w:szCs w:val="24"/>
    </w:rPr>
  </w:style>
  <w:style w:type="character" w:customStyle="1" w:styleId="UnresolvedMention">
    <w:name w:val="Unresolved Mention"/>
    <w:basedOn w:val="a0"/>
    <w:uiPriority w:val="99"/>
    <w:semiHidden/>
    <w:unhideWhenUsed/>
    <w:rsid w:val="00E84B98"/>
    <w:rPr>
      <w:color w:val="605E5C"/>
      <w:shd w:val="clear" w:color="auto" w:fill="E1DFDD"/>
    </w:rPr>
  </w:style>
  <w:style w:type="character" w:styleId="ab">
    <w:name w:val="FollowedHyperlink"/>
    <w:basedOn w:val="a0"/>
    <w:uiPriority w:val="99"/>
    <w:semiHidden/>
    <w:unhideWhenUsed/>
    <w:rsid w:val="00B30265"/>
    <w:rPr>
      <w:color w:val="954F72" w:themeColor="followedHyperlink"/>
      <w:u w:val="single"/>
    </w:rPr>
  </w:style>
  <w:style w:type="table" w:styleId="ac">
    <w:name w:val="Table Grid"/>
    <w:basedOn w:val="a1"/>
    <w:uiPriority w:val="59"/>
    <w:rsid w:val="00C3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164"/>
    <w:pPr>
      <w:widowControl w:val="0"/>
      <w:autoSpaceDE w:val="0"/>
      <w:autoSpaceDN w:val="0"/>
      <w:adjustRightInd w:val="0"/>
    </w:pPr>
    <w:rPr>
      <w:rFonts w:ascii="Helvetica Neue LT Std-MTC" w:eastAsia="Helvetica Neue LT Std-MTC" w:hAnsiTheme="minorHAnsi" w:cs="Helvetica Neue LT Std-MTC"/>
      <w:color w:val="000000"/>
      <w:sz w:val="24"/>
      <w:szCs w:val="24"/>
    </w:rPr>
  </w:style>
  <w:style w:type="paragraph" w:customStyle="1" w:styleId="EndNoteBibliography">
    <w:name w:val="EndNote Bibliography"/>
    <w:basedOn w:val="a"/>
    <w:link w:val="EndNoteBibliography0"/>
    <w:rsid w:val="00CD75C5"/>
    <w:pPr>
      <w:widowControl/>
    </w:pPr>
    <w:rPr>
      <w:rFonts w:ascii="Times New Roman" w:eastAsia="標楷體" w:hAnsi="Times New Roman"/>
      <w:noProof/>
    </w:rPr>
  </w:style>
  <w:style w:type="character" w:customStyle="1" w:styleId="EndNoteBibliography0">
    <w:name w:val="EndNote Bibliography 字元"/>
    <w:basedOn w:val="a0"/>
    <w:link w:val="EndNoteBibliography"/>
    <w:rsid w:val="00CD75C5"/>
    <w:rPr>
      <w:rFonts w:ascii="Times New Roman" w:eastAsia="標楷體" w:hAnsi="Times New Roman"/>
      <w:noProof/>
      <w:kern w:val="2"/>
      <w:sz w:val="24"/>
      <w:szCs w:val="22"/>
    </w:rPr>
  </w:style>
  <w:style w:type="paragraph" w:styleId="ad">
    <w:name w:val="Closing"/>
    <w:basedOn w:val="a"/>
    <w:link w:val="ae"/>
    <w:uiPriority w:val="99"/>
    <w:unhideWhenUsed/>
    <w:rsid w:val="005D69E5"/>
    <w:pPr>
      <w:ind w:leftChars="1800" w:left="100"/>
    </w:pPr>
    <w:rPr>
      <w:rFonts w:hAnsi="標楷體"/>
      <w:szCs w:val="28"/>
    </w:rPr>
  </w:style>
  <w:style w:type="character" w:customStyle="1" w:styleId="ae">
    <w:name w:val="結語 字元"/>
    <w:basedOn w:val="a0"/>
    <w:link w:val="ad"/>
    <w:uiPriority w:val="99"/>
    <w:rsid w:val="005D69E5"/>
    <w:rPr>
      <w:rFonts w:hAnsi="標楷體"/>
      <w:kern w:val="2"/>
      <w:sz w:val="24"/>
      <w:szCs w:val="28"/>
    </w:rPr>
  </w:style>
  <w:style w:type="paragraph" w:styleId="af">
    <w:name w:val="Balloon Text"/>
    <w:basedOn w:val="a"/>
    <w:link w:val="af0"/>
    <w:uiPriority w:val="99"/>
    <w:semiHidden/>
    <w:unhideWhenUsed/>
    <w:rsid w:val="00BD2096"/>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D209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5063">
      <w:bodyDiv w:val="1"/>
      <w:marLeft w:val="0"/>
      <w:marRight w:val="0"/>
      <w:marTop w:val="0"/>
      <w:marBottom w:val="0"/>
      <w:divBdr>
        <w:top w:val="none" w:sz="0" w:space="0" w:color="auto"/>
        <w:left w:val="none" w:sz="0" w:space="0" w:color="auto"/>
        <w:bottom w:val="none" w:sz="0" w:space="0" w:color="auto"/>
        <w:right w:val="none" w:sz="0" w:space="0" w:color="auto"/>
      </w:divBdr>
    </w:div>
    <w:div w:id="166361806">
      <w:bodyDiv w:val="1"/>
      <w:marLeft w:val="0"/>
      <w:marRight w:val="0"/>
      <w:marTop w:val="0"/>
      <w:marBottom w:val="0"/>
      <w:divBdr>
        <w:top w:val="none" w:sz="0" w:space="0" w:color="auto"/>
        <w:left w:val="none" w:sz="0" w:space="0" w:color="auto"/>
        <w:bottom w:val="none" w:sz="0" w:space="0" w:color="auto"/>
        <w:right w:val="none" w:sz="0" w:space="0" w:color="auto"/>
      </w:divBdr>
      <w:divsChild>
        <w:div w:id="310716522">
          <w:marLeft w:val="0"/>
          <w:marRight w:val="0"/>
          <w:marTop w:val="0"/>
          <w:marBottom w:val="0"/>
          <w:divBdr>
            <w:top w:val="none" w:sz="0" w:space="0" w:color="auto"/>
            <w:left w:val="none" w:sz="0" w:space="0" w:color="auto"/>
            <w:bottom w:val="none" w:sz="0" w:space="0" w:color="auto"/>
            <w:right w:val="none" w:sz="0" w:space="0" w:color="auto"/>
          </w:divBdr>
          <w:divsChild>
            <w:div w:id="1782412637">
              <w:marLeft w:val="0"/>
              <w:marRight w:val="0"/>
              <w:marTop w:val="0"/>
              <w:marBottom w:val="0"/>
              <w:divBdr>
                <w:top w:val="none" w:sz="0" w:space="0" w:color="auto"/>
                <w:left w:val="none" w:sz="0" w:space="0" w:color="auto"/>
                <w:bottom w:val="none" w:sz="0" w:space="0" w:color="auto"/>
                <w:right w:val="none" w:sz="0" w:space="0" w:color="auto"/>
              </w:divBdr>
              <w:divsChild>
                <w:div w:id="460422122">
                  <w:marLeft w:val="0"/>
                  <w:marRight w:val="0"/>
                  <w:marTop w:val="0"/>
                  <w:marBottom w:val="0"/>
                  <w:divBdr>
                    <w:top w:val="none" w:sz="0" w:space="0" w:color="auto"/>
                    <w:left w:val="none" w:sz="0" w:space="0" w:color="auto"/>
                    <w:bottom w:val="none" w:sz="0" w:space="0" w:color="auto"/>
                    <w:right w:val="none" w:sz="0" w:space="0" w:color="auto"/>
                  </w:divBdr>
                  <w:divsChild>
                    <w:div w:id="5849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409419">
      <w:bodyDiv w:val="1"/>
      <w:marLeft w:val="0"/>
      <w:marRight w:val="0"/>
      <w:marTop w:val="0"/>
      <w:marBottom w:val="0"/>
      <w:divBdr>
        <w:top w:val="none" w:sz="0" w:space="0" w:color="auto"/>
        <w:left w:val="none" w:sz="0" w:space="0" w:color="auto"/>
        <w:bottom w:val="none" w:sz="0" w:space="0" w:color="auto"/>
        <w:right w:val="none" w:sz="0" w:space="0" w:color="auto"/>
      </w:divBdr>
    </w:div>
    <w:div w:id="548691590">
      <w:bodyDiv w:val="1"/>
      <w:marLeft w:val="0"/>
      <w:marRight w:val="0"/>
      <w:marTop w:val="0"/>
      <w:marBottom w:val="0"/>
      <w:divBdr>
        <w:top w:val="none" w:sz="0" w:space="0" w:color="auto"/>
        <w:left w:val="none" w:sz="0" w:space="0" w:color="auto"/>
        <w:bottom w:val="none" w:sz="0" w:space="0" w:color="auto"/>
        <w:right w:val="none" w:sz="0" w:space="0" w:color="auto"/>
      </w:divBdr>
    </w:div>
    <w:div w:id="986083490">
      <w:bodyDiv w:val="1"/>
      <w:marLeft w:val="0"/>
      <w:marRight w:val="0"/>
      <w:marTop w:val="0"/>
      <w:marBottom w:val="0"/>
      <w:divBdr>
        <w:top w:val="none" w:sz="0" w:space="0" w:color="auto"/>
        <w:left w:val="none" w:sz="0" w:space="0" w:color="auto"/>
        <w:bottom w:val="none" w:sz="0" w:space="0" w:color="auto"/>
        <w:right w:val="none" w:sz="0" w:space="0" w:color="auto"/>
      </w:divBdr>
    </w:div>
    <w:div w:id="1013148486">
      <w:bodyDiv w:val="1"/>
      <w:marLeft w:val="0"/>
      <w:marRight w:val="0"/>
      <w:marTop w:val="0"/>
      <w:marBottom w:val="0"/>
      <w:divBdr>
        <w:top w:val="none" w:sz="0" w:space="0" w:color="auto"/>
        <w:left w:val="none" w:sz="0" w:space="0" w:color="auto"/>
        <w:bottom w:val="none" w:sz="0" w:space="0" w:color="auto"/>
        <w:right w:val="none" w:sz="0" w:space="0" w:color="auto"/>
      </w:divBdr>
    </w:div>
    <w:div w:id="1052967184">
      <w:bodyDiv w:val="1"/>
      <w:marLeft w:val="0"/>
      <w:marRight w:val="0"/>
      <w:marTop w:val="0"/>
      <w:marBottom w:val="0"/>
      <w:divBdr>
        <w:top w:val="none" w:sz="0" w:space="0" w:color="auto"/>
        <w:left w:val="none" w:sz="0" w:space="0" w:color="auto"/>
        <w:bottom w:val="none" w:sz="0" w:space="0" w:color="auto"/>
        <w:right w:val="none" w:sz="0" w:space="0" w:color="auto"/>
      </w:divBdr>
    </w:div>
    <w:div w:id="1176961196">
      <w:bodyDiv w:val="1"/>
      <w:marLeft w:val="0"/>
      <w:marRight w:val="0"/>
      <w:marTop w:val="0"/>
      <w:marBottom w:val="0"/>
      <w:divBdr>
        <w:top w:val="none" w:sz="0" w:space="0" w:color="auto"/>
        <w:left w:val="none" w:sz="0" w:space="0" w:color="auto"/>
        <w:bottom w:val="none" w:sz="0" w:space="0" w:color="auto"/>
        <w:right w:val="none" w:sz="0" w:space="0" w:color="auto"/>
      </w:divBdr>
    </w:div>
    <w:div w:id="1689943206">
      <w:bodyDiv w:val="1"/>
      <w:marLeft w:val="0"/>
      <w:marRight w:val="0"/>
      <w:marTop w:val="0"/>
      <w:marBottom w:val="0"/>
      <w:divBdr>
        <w:top w:val="none" w:sz="0" w:space="0" w:color="auto"/>
        <w:left w:val="none" w:sz="0" w:space="0" w:color="auto"/>
        <w:bottom w:val="none" w:sz="0" w:space="0" w:color="auto"/>
        <w:right w:val="none" w:sz="0" w:space="0" w:color="auto"/>
      </w:divBdr>
    </w:div>
    <w:div w:id="1895964339">
      <w:bodyDiv w:val="1"/>
      <w:marLeft w:val="0"/>
      <w:marRight w:val="0"/>
      <w:marTop w:val="0"/>
      <w:marBottom w:val="0"/>
      <w:divBdr>
        <w:top w:val="none" w:sz="0" w:space="0" w:color="auto"/>
        <w:left w:val="none" w:sz="0" w:space="0" w:color="auto"/>
        <w:bottom w:val="none" w:sz="0" w:space="0" w:color="auto"/>
        <w:right w:val="none" w:sz="0" w:space="0" w:color="auto"/>
      </w:divBdr>
    </w:div>
    <w:div w:id="1937665409">
      <w:bodyDiv w:val="1"/>
      <w:marLeft w:val="0"/>
      <w:marRight w:val="0"/>
      <w:marTop w:val="0"/>
      <w:marBottom w:val="0"/>
      <w:divBdr>
        <w:top w:val="none" w:sz="0" w:space="0" w:color="auto"/>
        <w:left w:val="none" w:sz="0" w:space="0" w:color="auto"/>
        <w:bottom w:val="none" w:sz="0" w:space="0" w:color="auto"/>
        <w:right w:val="none" w:sz="0" w:space="0" w:color="auto"/>
      </w:divBdr>
      <w:divsChild>
        <w:div w:id="639193093">
          <w:marLeft w:val="0"/>
          <w:marRight w:val="0"/>
          <w:marTop w:val="0"/>
          <w:marBottom w:val="0"/>
          <w:divBdr>
            <w:top w:val="none" w:sz="0" w:space="0" w:color="auto"/>
            <w:left w:val="none" w:sz="0" w:space="0" w:color="auto"/>
            <w:bottom w:val="none" w:sz="0" w:space="0" w:color="auto"/>
            <w:right w:val="none" w:sz="0" w:space="0" w:color="auto"/>
          </w:divBdr>
          <w:divsChild>
            <w:div w:id="1703898407">
              <w:marLeft w:val="0"/>
              <w:marRight w:val="0"/>
              <w:marTop w:val="0"/>
              <w:marBottom w:val="0"/>
              <w:divBdr>
                <w:top w:val="none" w:sz="0" w:space="0" w:color="auto"/>
                <w:left w:val="none" w:sz="0" w:space="0" w:color="auto"/>
                <w:bottom w:val="none" w:sz="0" w:space="0" w:color="auto"/>
                <w:right w:val="none" w:sz="0" w:space="0" w:color="auto"/>
              </w:divBdr>
              <w:divsChild>
                <w:div w:id="57746864">
                  <w:marLeft w:val="0"/>
                  <w:marRight w:val="0"/>
                  <w:marTop w:val="0"/>
                  <w:marBottom w:val="0"/>
                  <w:divBdr>
                    <w:top w:val="none" w:sz="0" w:space="0" w:color="auto"/>
                    <w:left w:val="none" w:sz="0" w:space="0" w:color="auto"/>
                    <w:bottom w:val="none" w:sz="0" w:space="0" w:color="auto"/>
                    <w:right w:val="none" w:sz="0" w:space="0" w:color="auto"/>
                  </w:divBdr>
                  <w:divsChild>
                    <w:div w:id="113259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304567">
      <w:bodyDiv w:val="1"/>
      <w:marLeft w:val="0"/>
      <w:marRight w:val="0"/>
      <w:marTop w:val="0"/>
      <w:marBottom w:val="0"/>
      <w:divBdr>
        <w:top w:val="none" w:sz="0" w:space="0" w:color="auto"/>
        <w:left w:val="none" w:sz="0" w:space="0" w:color="auto"/>
        <w:bottom w:val="none" w:sz="0" w:space="0" w:color="auto"/>
        <w:right w:val="none" w:sz="0" w:space="0" w:color="auto"/>
      </w:divBdr>
      <w:divsChild>
        <w:div w:id="437603530">
          <w:marLeft w:val="0"/>
          <w:marRight w:val="0"/>
          <w:marTop w:val="0"/>
          <w:marBottom w:val="0"/>
          <w:divBdr>
            <w:top w:val="none" w:sz="0" w:space="0" w:color="auto"/>
            <w:left w:val="none" w:sz="0" w:space="0" w:color="auto"/>
            <w:bottom w:val="none" w:sz="0" w:space="0" w:color="auto"/>
            <w:right w:val="none" w:sz="0" w:space="0" w:color="auto"/>
          </w:divBdr>
        </w:div>
      </w:divsChild>
    </w:div>
    <w:div w:id="2137604767">
      <w:bodyDiv w:val="1"/>
      <w:marLeft w:val="0"/>
      <w:marRight w:val="0"/>
      <w:marTop w:val="0"/>
      <w:marBottom w:val="0"/>
      <w:divBdr>
        <w:top w:val="none" w:sz="0" w:space="0" w:color="auto"/>
        <w:left w:val="none" w:sz="0" w:space="0" w:color="auto"/>
        <w:bottom w:val="none" w:sz="0" w:space="0" w:color="auto"/>
        <w:right w:val="none" w:sz="0" w:space="0" w:color="auto"/>
      </w:divBdr>
      <w:divsChild>
        <w:div w:id="782384679">
          <w:marLeft w:val="0"/>
          <w:marRight w:val="0"/>
          <w:marTop w:val="0"/>
          <w:marBottom w:val="0"/>
          <w:divBdr>
            <w:top w:val="none" w:sz="0" w:space="0" w:color="auto"/>
            <w:left w:val="none" w:sz="0" w:space="0" w:color="auto"/>
            <w:bottom w:val="none" w:sz="0" w:space="0" w:color="auto"/>
            <w:right w:val="none" w:sz="0" w:space="0" w:color="auto"/>
          </w:divBdr>
          <w:divsChild>
            <w:div w:id="1534805161">
              <w:marLeft w:val="0"/>
              <w:marRight w:val="0"/>
              <w:marTop w:val="0"/>
              <w:marBottom w:val="0"/>
              <w:divBdr>
                <w:top w:val="none" w:sz="0" w:space="0" w:color="auto"/>
                <w:left w:val="none" w:sz="0" w:space="0" w:color="auto"/>
                <w:bottom w:val="none" w:sz="0" w:space="0" w:color="auto"/>
                <w:right w:val="none" w:sz="0" w:space="0" w:color="auto"/>
              </w:divBdr>
              <w:divsChild>
                <w:div w:id="150996044">
                  <w:marLeft w:val="0"/>
                  <w:marRight w:val="0"/>
                  <w:marTop w:val="0"/>
                  <w:marBottom w:val="0"/>
                  <w:divBdr>
                    <w:top w:val="none" w:sz="0" w:space="0" w:color="auto"/>
                    <w:left w:val="none" w:sz="0" w:space="0" w:color="auto"/>
                    <w:bottom w:val="none" w:sz="0" w:space="0" w:color="auto"/>
                    <w:right w:val="none" w:sz="0" w:space="0" w:color="auto"/>
                  </w:divBdr>
                  <w:divsChild>
                    <w:div w:id="176437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orldseed.org/wp-content/uploads/2022/01/2017_Protocol_Brassica_Phoma_v3.pdf" TargetMode="External"/><Relationship Id="rId26" Type="http://schemas.openxmlformats.org/officeDocument/2006/relationships/hyperlink" Target="https://doi.org/10.1787/9789264308367-en" TargetMode="External"/><Relationship Id="rId3" Type="http://schemas.openxmlformats.org/officeDocument/2006/relationships/styles" Target="styles.xml"/><Relationship Id="rId21" Type="http://schemas.openxmlformats.org/officeDocument/2006/relationships/hyperlink" Target="https://worldseed.org/wp-content/uploads/2017/08/Cucurbit_CGMMV_MNSV_SqMV_July2017.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orldseed.org/wp-content/uploads/2019/11/Bean_Xap_October_2019.pdf" TargetMode="External"/><Relationship Id="rId29" Type="http://schemas.openxmlformats.org/officeDocument/2006/relationships/hyperlink" Target="https://nurseryproductionfms.com.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jp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0.jpg"/><Relationship Id="rId28" Type="http://schemas.openxmlformats.org/officeDocument/2006/relationships/hyperlink" Target="https://sanc.nationalplantboard.org/" TargetMode="External"/><Relationship Id="rId10" Type="http://schemas.openxmlformats.org/officeDocument/2006/relationships/image" Target="media/image2.png"/><Relationship Id="rId19" Type="http://schemas.openxmlformats.org/officeDocument/2006/relationships/hyperlink" Target="https://worldseed.org/wp-content/uploads/2017/07/Brassica_treated_Xcc_July2017.pdf" TargetMode="External"/><Relationship Id="rId31" Type="http://schemas.openxmlformats.org/officeDocument/2006/relationships/hyperlink" Target="https://nurseryproductionfms.com.au/wp-content/uploads/2020/04/NIASA-Guidelines-8th-Edition-2019_Preview.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orldseed.org/wp-content/uploads/2022/01/2017_Protocol_Bean_Psp.pdf" TargetMode="External"/><Relationship Id="rId27" Type="http://schemas.openxmlformats.org/officeDocument/2006/relationships/hyperlink" Target="https://www.syngenta.com/sites/syngenta/files/GRI/our-industry-syngenta.pdf" TargetMode="External"/><Relationship Id="rId30" Type="http://schemas.openxmlformats.org/officeDocument/2006/relationships/hyperlink" Target="https://www.greenlifeindustry.com.au/nursery-trade-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68931-6148-49EF-AE10-1A6CC42E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2741</Words>
  <Characters>15624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18329</CharactersWithSpaces>
  <SharedDoc>false</SharedDoc>
  <HLinks>
    <vt:vector size="48" baseType="variant">
      <vt:variant>
        <vt:i4>393331</vt:i4>
      </vt:variant>
      <vt:variant>
        <vt:i4>21</vt:i4>
      </vt:variant>
      <vt:variant>
        <vt:i4>0</vt:i4>
      </vt:variant>
      <vt:variant>
        <vt:i4>5</vt:i4>
      </vt:variant>
      <vt:variant>
        <vt:lpwstr>mailto:wcchung@tss.gov.tw</vt:lpwstr>
      </vt:variant>
      <vt:variant>
        <vt:lpwstr/>
      </vt:variant>
      <vt:variant>
        <vt:i4>4063325</vt:i4>
      </vt:variant>
      <vt:variant>
        <vt:i4>18</vt:i4>
      </vt:variant>
      <vt:variant>
        <vt:i4>0</vt:i4>
      </vt:variant>
      <vt:variant>
        <vt:i4>5</vt:i4>
      </vt:variant>
      <vt:variant>
        <vt:lpwstr>https://worldseed.org/wp-content/uploads/2022/01/2017_Protocol_Bean_Psp.pdf</vt:lpwstr>
      </vt:variant>
      <vt:variant>
        <vt:lpwstr/>
      </vt:variant>
      <vt:variant>
        <vt:i4>5308419</vt:i4>
      </vt:variant>
      <vt:variant>
        <vt:i4>15</vt:i4>
      </vt:variant>
      <vt:variant>
        <vt:i4>0</vt:i4>
      </vt:variant>
      <vt:variant>
        <vt:i4>5</vt:i4>
      </vt:variant>
      <vt:variant>
        <vt:lpwstr>https://worldseed.org/wp-content/uploads/2017/08/Cucurbit_CGMMV_MNSV_SqMV_July2017.pdf</vt:lpwstr>
      </vt:variant>
      <vt:variant>
        <vt:lpwstr/>
      </vt:variant>
      <vt:variant>
        <vt:i4>4587562</vt:i4>
      </vt:variant>
      <vt:variant>
        <vt:i4>12</vt:i4>
      </vt:variant>
      <vt:variant>
        <vt:i4>0</vt:i4>
      </vt:variant>
      <vt:variant>
        <vt:i4>5</vt:i4>
      </vt:variant>
      <vt:variant>
        <vt:lpwstr>https://worldseed.org/wp-content/uploads/2019/11/Bean_Xap_October_2019.pdf</vt:lpwstr>
      </vt:variant>
      <vt:variant>
        <vt:lpwstr/>
      </vt:variant>
      <vt:variant>
        <vt:i4>5177400</vt:i4>
      </vt:variant>
      <vt:variant>
        <vt:i4>9</vt:i4>
      </vt:variant>
      <vt:variant>
        <vt:i4>0</vt:i4>
      </vt:variant>
      <vt:variant>
        <vt:i4>5</vt:i4>
      </vt:variant>
      <vt:variant>
        <vt:lpwstr>https://worldseed.org/wp-content/uploads/2017/07/Brassica_treated_Xcc_July2017.pdf</vt:lpwstr>
      </vt:variant>
      <vt:variant>
        <vt:lpwstr/>
      </vt:variant>
      <vt:variant>
        <vt:i4>4063325</vt:i4>
      </vt:variant>
      <vt:variant>
        <vt:i4>6</vt:i4>
      </vt:variant>
      <vt:variant>
        <vt:i4>0</vt:i4>
      </vt:variant>
      <vt:variant>
        <vt:i4>5</vt:i4>
      </vt:variant>
      <vt:variant>
        <vt:lpwstr>https://worldseed.org/wp-content/uploads/2022/01/2017_Protocol_Bean_Psp.pdf</vt:lpwstr>
      </vt:variant>
      <vt:variant>
        <vt:lpwstr/>
      </vt:variant>
      <vt:variant>
        <vt:i4>6815853</vt:i4>
      </vt:variant>
      <vt:variant>
        <vt:i4>3</vt:i4>
      </vt:variant>
      <vt:variant>
        <vt:i4>0</vt:i4>
      </vt:variant>
      <vt:variant>
        <vt:i4>5</vt:i4>
      </vt:variant>
      <vt:variant>
        <vt:lpwstr>https://worldseed.org/wp-content/uploads/2022/01/2017_Protocol_Brassica_Phoma_v3.pdf</vt:lpwstr>
      </vt:variant>
      <vt:variant>
        <vt:lpwstr/>
      </vt:variant>
      <vt:variant>
        <vt:i4>5963803</vt:i4>
      </vt:variant>
      <vt:variant>
        <vt:i4>0</vt:i4>
      </vt:variant>
      <vt:variant>
        <vt:i4>0</vt:i4>
      </vt:variant>
      <vt:variant>
        <vt:i4>5</vt:i4>
      </vt:variant>
      <vt:variant>
        <vt:lpwstr>https://www.agriharvest.tw/archives/36472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lily7423</dc:creator>
  <cp:keywords/>
  <dc:description/>
  <cp:lastModifiedBy>蘇士閔</cp:lastModifiedBy>
  <cp:revision>7</cp:revision>
  <cp:lastPrinted>2022-10-14T08:30:00Z</cp:lastPrinted>
  <dcterms:created xsi:type="dcterms:W3CDTF">2022-10-14T07:45:00Z</dcterms:created>
  <dcterms:modified xsi:type="dcterms:W3CDTF">2022-10-14T08:31:00Z</dcterms:modified>
</cp:coreProperties>
</file>