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E2" w:rsidRPr="008B7A94" w:rsidRDefault="00875233" w:rsidP="00670FFA">
      <w:pPr>
        <w:spacing w:line="480" w:lineRule="auto"/>
        <w:jc w:val="center"/>
        <w:rPr>
          <w:rFonts w:ascii="Times New Roman" w:eastAsia="標楷體" w:hAnsi="Times New Roman" w:cs="Times New Roman"/>
          <w:szCs w:val="24"/>
        </w:rPr>
      </w:pPr>
      <w:r w:rsidRPr="008B7A94">
        <w:rPr>
          <w:rFonts w:ascii="Times New Roman" w:eastAsia="標楷體" w:hAnsi="Times New Roman" w:cs="Times New Roman"/>
          <w:szCs w:val="24"/>
        </w:rPr>
        <w:t>重要出口種子種傳病原檢測技術之建立</w:t>
      </w:r>
    </w:p>
    <w:p w:rsidR="00EC3D1D" w:rsidRPr="008B7A94" w:rsidRDefault="00EC3D1D" w:rsidP="00670FFA">
      <w:pPr>
        <w:spacing w:line="480" w:lineRule="auto"/>
        <w:jc w:val="center"/>
        <w:rPr>
          <w:rFonts w:ascii="Times New Roman" w:eastAsia="標楷體" w:hAnsi="Times New Roman" w:cs="Times New Roman"/>
          <w:szCs w:val="24"/>
          <w:vertAlign w:val="superscript"/>
        </w:rPr>
      </w:pPr>
      <w:r w:rsidRPr="008B7A94">
        <w:rPr>
          <w:rFonts w:ascii="Times New Roman" w:eastAsia="標楷體" w:hAnsi="Times New Roman" w:cs="Times New Roman"/>
          <w:szCs w:val="24"/>
        </w:rPr>
        <w:t>蘇士</w:t>
      </w:r>
      <w:proofErr w:type="gramStart"/>
      <w:r w:rsidRPr="008B7A94">
        <w:rPr>
          <w:rFonts w:ascii="Times New Roman" w:eastAsia="標楷體" w:hAnsi="Times New Roman" w:cs="Times New Roman"/>
          <w:szCs w:val="24"/>
        </w:rPr>
        <w:t>閔</w:t>
      </w:r>
      <w:proofErr w:type="gramEnd"/>
      <w:r w:rsidRPr="008B7A94">
        <w:rPr>
          <w:rFonts w:ascii="Times New Roman" w:eastAsia="標楷體" w:hAnsi="Times New Roman" w:cs="Times New Roman"/>
          <w:szCs w:val="24"/>
          <w:vertAlign w:val="superscript"/>
        </w:rPr>
        <w:t>1</w:t>
      </w:r>
      <w:r w:rsidR="008B7A94" w:rsidRPr="008B7A94">
        <w:rPr>
          <w:rFonts w:ascii="Times New Roman" w:eastAsia="標楷體" w:hAnsi="Times New Roman" w:cs="Times New Roman" w:hint="eastAsia"/>
          <w:color w:val="FF0000"/>
          <w:szCs w:val="24"/>
          <w:vertAlign w:val="superscript"/>
        </w:rPr>
        <w:t>,5</w:t>
      </w:r>
      <w:r w:rsidRPr="008B7A94">
        <w:rPr>
          <w:rFonts w:ascii="Times New Roman" w:eastAsia="標楷體" w:hAnsi="Times New Roman" w:cs="Times New Roman"/>
          <w:szCs w:val="24"/>
        </w:rPr>
        <w:t>、邱燕欣</w:t>
      </w:r>
      <w:r w:rsidRPr="008B7A94">
        <w:rPr>
          <w:rFonts w:ascii="Times New Roman" w:eastAsia="標楷體" w:hAnsi="Times New Roman" w:cs="Times New Roman"/>
          <w:szCs w:val="24"/>
          <w:vertAlign w:val="superscript"/>
        </w:rPr>
        <w:t>1</w:t>
      </w:r>
      <w:r w:rsidRPr="008B7A94">
        <w:rPr>
          <w:rFonts w:ascii="Times New Roman" w:eastAsia="標楷體" w:hAnsi="Times New Roman" w:cs="Times New Roman"/>
          <w:szCs w:val="24"/>
        </w:rPr>
        <w:t>、鍾文全</w:t>
      </w:r>
      <w:r w:rsidRPr="008B7A94">
        <w:rPr>
          <w:rFonts w:ascii="Times New Roman" w:eastAsia="標楷體" w:hAnsi="Times New Roman" w:cs="Times New Roman"/>
          <w:szCs w:val="24"/>
          <w:vertAlign w:val="superscript"/>
        </w:rPr>
        <w:t>2</w:t>
      </w:r>
      <w:r w:rsidRPr="008B7A94">
        <w:rPr>
          <w:rFonts w:ascii="Times New Roman" w:eastAsia="標楷體" w:hAnsi="Times New Roman" w:cs="Times New Roman"/>
          <w:szCs w:val="24"/>
        </w:rPr>
        <w:t>、王慧如</w:t>
      </w:r>
      <w:r w:rsidRPr="008B7A94">
        <w:rPr>
          <w:rFonts w:ascii="Times New Roman" w:eastAsia="標楷體" w:hAnsi="Times New Roman" w:cs="Times New Roman"/>
          <w:szCs w:val="24"/>
          <w:vertAlign w:val="superscript"/>
        </w:rPr>
        <w:t>3</w:t>
      </w:r>
      <w:r w:rsidRPr="008B7A94">
        <w:rPr>
          <w:rFonts w:ascii="Times New Roman" w:eastAsia="標楷體" w:hAnsi="Times New Roman" w:cs="Times New Roman"/>
          <w:szCs w:val="24"/>
        </w:rPr>
        <w:t>、劉俊延</w:t>
      </w:r>
      <w:r w:rsidRPr="008B7A94">
        <w:rPr>
          <w:rFonts w:ascii="Times New Roman" w:eastAsia="標楷體" w:hAnsi="Times New Roman" w:cs="Times New Roman"/>
          <w:szCs w:val="24"/>
          <w:vertAlign w:val="superscript"/>
        </w:rPr>
        <w:t>3</w:t>
      </w:r>
      <w:r w:rsidRPr="008B7A94">
        <w:rPr>
          <w:rFonts w:ascii="Times New Roman" w:eastAsia="標楷體" w:hAnsi="Times New Roman" w:cs="Times New Roman"/>
          <w:szCs w:val="24"/>
        </w:rPr>
        <w:t>、簡良芬</w:t>
      </w:r>
      <w:r w:rsidRPr="008B7A94">
        <w:rPr>
          <w:rFonts w:ascii="Times New Roman" w:eastAsia="標楷體" w:hAnsi="Times New Roman" w:cs="Times New Roman"/>
          <w:szCs w:val="24"/>
          <w:vertAlign w:val="superscript"/>
        </w:rPr>
        <w:t>3</w:t>
      </w:r>
      <w:r w:rsidRPr="008B7A94">
        <w:rPr>
          <w:rFonts w:ascii="Times New Roman" w:eastAsia="標楷體" w:hAnsi="Times New Roman" w:cs="Times New Roman"/>
          <w:szCs w:val="24"/>
        </w:rPr>
        <w:t>、魏</w:t>
      </w:r>
      <w:proofErr w:type="gramStart"/>
      <w:r w:rsidRPr="008B7A94">
        <w:rPr>
          <w:rFonts w:ascii="Times New Roman" w:eastAsia="標楷體" w:hAnsi="Times New Roman" w:cs="Times New Roman"/>
          <w:szCs w:val="24"/>
        </w:rPr>
        <w:t>苹珊</w:t>
      </w:r>
      <w:proofErr w:type="gramEnd"/>
      <w:r w:rsidRPr="008B7A94">
        <w:rPr>
          <w:rFonts w:ascii="Times New Roman" w:eastAsia="標楷體" w:hAnsi="Times New Roman" w:cs="Times New Roman"/>
          <w:szCs w:val="24"/>
          <w:vertAlign w:val="superscript"/>
        </w:rPr>
        <w:t>4</w:t>
      </w:r>
    </w:p>
    <w:p w:rsidR="00EC3D1D" w:rsidRPr="008B7A94" w:rsidRDefault="00EC3D1D" w:rsidP="00670FFA">
      <w:pPr>
        <w:spacing w:line="480" w:lineRule="auto"/>
        <w:ind w:leftChars="1063" w:left="2551"/>
        <w:rPr>
          <w:rFonts w:ascii="Times New Roman" w:eastAsia="標楷體" w:hAnsi="Times New Roman" w:cs="Times New Roman"/>
          <w:szCs w:val="24"/>
        </w:rPr>
      </w:pPr>
      <w:r w:rsidRPr="008B7A94">
        <w:rPr>
          <w:rFonts w:ascii="Times New Roman" w:eastAsia="標楷體" w:hAnsi="Times New Roman" w:cs="Times New Roman"/>
          <w:szCs w:val="24"/>
          <w:vertAlign w:val="superscript"/>
        </w:rPr>
        <w:t>1</w:t>
      </w:r>
      <w:r w:rsidRPr="008B7A94">
        <w:rPr>
          <w:rFonts w:ascii="Times New Roman" w:eastAsia="標楷體" w:hAnsi="Times New Roman" w:cs="Times New Roman"/>
          <w:szCs w:val="24"/>
        </w:rPr>
        <w:t>行政院農業委員會種苗改良繁殖場助理研究員</w:t>
      </w:r>
    </w:p>
    <w:p w:rsidR="00EC3D1D" w:rsidRPr="008B7A94" w:rsidRDefault="00EC3D1D" w:rsidP="00670FFA">
      <w:pPr>
        <w:spacing w:line="480" w:lineRule="auto"/>
        <w:ind w:leftChars="1063" w:left="2551"/>
        <w:rPr>
          <w:rFonts w:ascii="Times New Roman" w:eastAsia="標楷體" w:hAnsi="Times New Roman" w:cs="Times New Roman"/>
          <w:szCs w:val="24"/>
        </w:rPr>
      </w:pPr>
      <w:r w:rsidRPr="008B7A94">
        <w:rPr>
          <w:rFonts w:ascii="Times New Roman" w:eastAsia="標楷體" w:hAnsi="Times New Roman" w:cs="Times New Roman"/>
          <w:szCs w:val="24"/>
          <w:vertAlign w:val="superscript"/>
        </w:rPr>
        <w:t>2</w:t>
      </w:r>
      <w:r w:rsidRPr="008B7A94">
        <w:rPr>
          <w:rFonts w:ascii="Times New Roman" w:eastAsia="標楷體" w:hAnsi="Times New Roman" w:cs="Times New Roman"/>
          <w:szCs w:val="24"/>
        </w:rPr>
        <w:t>行政院農業委員會種苗改良繁殖場研究員</w:t>
      </w:r>
      <w:bookmarkStart w:id="0" w:name="_GoBack"/>
      <w:bookmarkEnd w:id="0"/>
    </w:p>
    <w:p w:rsidR="00EC3D1D" w:rsidRPr="008B7A94" w:rsidRDefault="00EC3D1D" w:rsidP="00670FFA">
      <w:pPr>
        <w:spacing w:line="480" w:lineRule="auto"/>
        <w:ind w:leftChars="1063" w:left="2551"/>
        <w:rPr>
          <w:rFonts w:ascii="Times New Roman" w:eastAsia="標楷體" w:hAnsi="Times New Roman" w:cs="Times New Roman"/>
          <w:szCs w:val="24"/>
        </w:rPr>
      </w:pPr>
      <w:r w:rsidRPr="008B7A94">
        <w:rPr>
          <w:rFonts w:ascii="Times New Roman" w:eastAsia="標楷體" w:hAnsi="Times New Roman" w:cs="Times New Roman"/>
          <w:szCs w:val="24"/>
          <w:vertAlign w:val="superscript"/>
        </w:rPr>
        <w:t>3</w:t>
      </w:r>
      <w:r w:rsidRPr="008B7A94">
        <w:rPr>
          <w:rFonts w:ascii="Times New Roman" w:eastAsia="標楷體" w:hAnsi="Times New Roman" w:cs="Times New Roman"/>
          <w:szCs w:val="24"/>
        </w:rPr>
        <w:t>行政院農業委員會種苗改良繁殖場研究助理</w:t>
      </w:r>
    </w:p>
    <w:p w:rsidR="00EC3D1D" w:rsidRPr="008B7A94" w:rsidRDefault="00EC3D1D" w:rsidP="00670FFA">
      <w:pPr>
        <w:spacing w:line="480" w:lineRule="auto"/>
        <w:ind w:leftChars="1063" w:left="2551"/>
        <w:rPr>
          <w:rFonts w:ascii="Times New Roman" w:eastAsia="標楷體" w:hAnsi="Times New Roman" w:cs="Times New Roman"/>
          <w:szCs w:val="24"/>
        </w:rPr>
      </w:pPr>
      <w:r w:rsidRPr="008B7A94">
        <w:rPr>
          <w:rFonts w:ascii="Times New Roman" w:eastAsia="標楷體" w:hAnsi="Times New Roman" w:cs="Times New Roman"/>
          <w:szCs w:val="24"/>
          <w:vertAlign w:val="superscript"/>
        </w:rPr>
        <w:t>4</w:t>
      </w:r>
      <w:r w:rsidRPr="008B7A94">
        <w:rPr>
          <w:rFonts w:ascii="Times New Roman" w:eastAsia="標楷體" w:hAnsi="Times New Roman" w:cs="Times New Roman"/>
          <w:szCs w:val="24"/>
        </w:rPr>
        <w:t>行政院農業委員會種苗改良繁殖場前研究助理</w:t>
      </w:r>
    </w:p>
    <w:p w:rsidR="00116704" w:rsidRPr="008B7A94" w:rsidRDefault="008B7A94" w:rsidP="00670FFA">
      <w:pPr>
        <w:spacing w:line="480" w:lineRule="auto"/>
        <w:ind w:leftChars="1063" w:left="2551"/>
        <w:rPr>
          <w:rFonts w:ascii="Times New Roman" w:eastAsia="標楷體" w:hAnsi="Times New Roman" w:cs="Times New Roman"/>
          <w:color w:val="FF0000"/>
          <w:szCs w:val="24"/>
        </w:rPr>
      </w:pPr>
      <w:r w:rsidRPr="008B7A94">
        <w:rPr>
          <w:rFonts w:ascii="Times New Roman" w:eastAsia="標楷體" w:hAnsi="Times New Roman" w:cs="Times New Roman" w:hint="eastAsia"/>
          <w:color w:val="FF0000"/>
          <w:szCs w:val="24"/>
          <w:vertAlign w:val="superscript"/>
        </w:rPr>
        <w:t>5</w:t>
      </w:r>
      <w:r w:rsidR="00150329" w:rsidRPr="008B7A94">
        <w:rPr>
          <w:rFonts w:ascii="Times New Roman" w:eastAsia="標楷體" w:hAnsi="Times New Roman" w:cs="Times New Roman"/>
          <w:color w:val="FF0000"/>
          <w:szCs w:val="24"/>
        </w:rPr>
        <w:t>通訊作者</w:t>
      </w:r>
    </w:p>
    <w:p w:rsidR="00150329" w:rsidRPr="008B7A94" w:rsidRDefault="00150329" w:rsidP="00150329">
      <w:pPr>
        <w:spacing w:line="480" w:lineRule="auto"/>
        <w:rPr>
          <w:rFonts w:ascii="Times New Roman" w:eastAsia="標楷體" w:hAnsi="Times New Roman" w:cs="Times New Roman"/>
          <w:szCs w:val="24"/>
        </w:rPr>
      </w:pPr>
      <w:r w:rsidRPr="008B7A94">
        <w:rPr>
          <w:rFonts w:ascii="Times New Roman" w:eastAsia="標楷體" w:hAnsi="Times New Roman" w:cs="Times New Roman"/>
          <w:szCs w:val="24"/>
        </w:rPr>
        <w:t>關鍵詞：種傳病原</w:t>
      </w:r>
      <w:r w:rsidRPr="008B7A94">
        <w:rPr>
          <w:rFonts w:ascii="Times New Roman" w:eastAsia="標楷體" w:hAnsi="Times New Roman" w:cs="Times New Roman"/>
          <w:kern w:val="0"/>
          <w:szCs w:val="24"/>
        </w:rPr>
        <w:t>、</w:t>
      </w:r>
      <w:r w:rsidRPr="008B7A94">
        <w:rPr>
          <w:rFonts w:ascii="Times New Roman" w:eastAsia="標楷體" w:hAnsi="Times New Roman" w:cs="Times New Roman"/>
          <w:szCs w:val="24"/>
        </w:rPr>
        <w:t>檢測</w:t>
      </w:r>
      <w:r w:rsidRPr="008B7A94">
        <w:rPr>
          <w:rFonts w:ascii="Times New Roman" w:eastAsia="標楷體" w:hAnsi="Times New Roman" w:cs="Times New Roman"/>
          <w:kern w:val="0"/>
          <w:szCs w:val="24"/>
        </w:rPr>
        <w:t>、出口種子</w:t>
      </w:r>
    </w:p>
    <w:p w:rsidR="00EC3D1D" w:rsidRPr="008B7A94" w:rsidRDefault="008B4DE4" w:rsidP="00670FFA">
      <w:pPr>
        <w:spacing w:line="480" w:lineRule="auto"/>
        <w:jc w:val="center"/>
        <w:rPr>
          <w:rFonts w:ascii="Times New Roman" w:eastAsia="標楷體" w:hAnsi="Times New Roman" w:cs="Times New Roman"/>
          <w:szCs w:val="24"/>
        </w:rPr>
      </w:pPr>
      <w:r w:rsidRPr="008B7A94">
        <w:rPr>
          <w:rFonts w:ascii="Times New Roman" w:eastAsia="標楷體" w:hAnsi="Times New Roman" w:cs="Times New Roman"/>
          <w:szCs w:val="24"/>
        </w:rPr>
        <w:t>摘</w:t>
      </w:r>
      <w:r w:rsidR="00830700" w:rsidRPr="008B7A94">
        <w:rPr>
          <w:rFonts w:ascii="Times New Roman" w:eastAsia="標楷體" w:hAnsi="Times New Roman" w:cs="Times New Roman"/>
          <w:szCs w:val="24"/>
        </w:rPr>
        <w:t xml:space="preserve">  </w:t>
      </w:r>
      <w:r w:rsidRPr="008B7A94">
        <w:rPr>
          <w:rFonts w:ascii="Times New Roman" w:eastAsia="標楷體" w:hAnsi="Times New Roman" w:cs="Times New Roman"/>
          <w:szCs w:val="24"/>
        </w:rPr>
        <w:t>要</w:t>
      </w:r>
    </w:p>
    <w:p w:rsidR="007351F6" w:rsidRPr="008B7A94" w:rsidRDefault="00EC6F6C" w:rsidP="00670FFA">
      <w:pPr>
        <w:spacing w:line="480" w:lineRule="auto"/>
        <w:ind w:firstLineChars="200" w:firstLine="480"/>
        <w:jc w:val="both"/>
        <w:rPr>
          <w:rFonts w:ascii="Times New Roman" w:eastAsia="標楷體" w:hAnsi="Times New Roman" w:cs="Times New Roman"/>
          <w:kern w:val="0"/>
          <w:szCs w:val="24"/>
        </w:rPr>
      </w:pPr>
      <w:r w:rsidRPr="008B7A94">
        <w:rPr>
          <w:rFonts w:ascii="Times New Roman" w:eastAsia="標楷體" w:hAnsi="Times New Roman" w:cs="Times New Roman"/>
          <w:szCs w:val="24"/>
        </w:rPr>
        <w:t>本場為因應台灣蔬菜種子</w:t>
      </w:r>
      <w:r w:rsidR="007351F6" w:rsidRPr="008B7A94">
        <w:rPr>
          <w:rFonts w:ascii="Times New Roman" w:eastAsia="標楷體" w:hAnsi="Times New Roman" w:cs="Times New Roman"/>
          <w:szCs w:val="24"/>
        </w:rPr>
        <w:t>外銷</w:t>
      </w:r>
      <w:r w:rsidRPr="008B7A94">
        <w:rPr>
          <w:rFonts w:ascii="Times New Roman" w:eastAsia="標楷體" w:hAnsi="Times New Roman" w:cs="Times New Roman"/>
          <w:szCs w:val="24"/>
        </w:rPr>
        <w:t>需求，</w:t>
      </w:r>
      <w:r w:rsidR="000546C4" w:rsidRPr="008B7A94">
        <w:rPr>
          <w:rFonts w:ascii="Times New Roman" w:eastAsia="標楷體" w:hAnsi="Times New Roman" w:cs="Times New Roman"/>
          <w:szCs w:val="24"/>
        </w:rPr>
        <w:t>自</w:t>
      </w:r>
      <w:r w:rsidRPr="008B7A94">
        <w:rPr>
          <w:rFonts w:ascii="Times New Roman" w:eastAsia="標楷體" w:hAnsi="Times New Roman" w:cs="Times New Roman"/>
          <w:kern w:val="0"/>
          <w:szCs w:val="24"/>
        </w:rPr>
        <w:t>2013</w:t>
      </w:r>
      <w:r w:rsidRPr="008B7A94">
        <w:rPr>
          <w:rFonts w:ascii="Times New Roman" w:eastAsia="標楷體" w:hAnsi="Times New Roman" w:cs="Times New Roman"/>
          <w:kern w:val="0"/>
          <w:szCs w:val="24"/>
        </w:rPr>
        <w:t>年起接受防檢局委託，已建立</w:t>
      </w:r>
      <w:r w:rsidR="00334D32" w:rsidRPr="008B7A94">
        <w:rPr>
          <w:rFonts w:ascii="Times New Roman" w:eastAsia="標楷體" w:hAnsi="Times New Roman" w:cs="Times New Roman"/>
          <w:kern w:val="0"/>
          <w:szCs w:val="24"/>
        </w:rPr>
        <w:t>14</w:t>
      </w:r>
      <w:r w:rsidRPr="008B7A94">
        <w:rPr>
          <w:rFonts w:ascii="Times New Roman" w:eastAsia="標楷體" w:hAnsi="Times New Roman" w:cs="Times New Roman"/>
          <w:kern w:val="0"/>
          <w:szCs w:val="24"/>
        </w:rPr>
        <w:t>項種子病原檢測作業流程，</w:t>
      </w:r>
      <w:r w:rsidR="006772EB" w:rsidRPr="008B7A94">
        <w:rPr>
          <w:rFonts w:ascii="Times New Roman" w:eastAsia="標楷體" w:hAnsi="Times New Roman" w:cs="Times New Roman"/>
          <w:kern w:val="0"/>
          <w:szCs w:val="24"/>
        </w:rPr>
        <w:t>可檢測對象</w:t>
      </w:r>
      <w:r w:rsidRPr="008B7A94">
        <w:rPr>
          <w:rFonts w:ascii="Times New Roman" w:eastAsia="標楷體" w:hAnsi="Times New Roman" w:cs="Times New Roman"/>
          <w:kern w:val="0"/>
          <w:szCs w:val="24"/>
        </w:rPr>
        <w:t>包含十字花科黑腳病菌、瓜</w:t>
      </w:r>
      <w:proofErr w:type="gramStart"/>
      <w:r w:rsidRPr="008B7A94">
        <w:rPr>
          <w:rFonts w:ascii="Times New Roman" w:eastAsia="標楷體" w:hAnsi="Times New Roman" w:cs="Times New Roman"/>
          <w:kern w:val="0"/>
          <w:szCs w:val="24"/>
        </w:rPr>
        <w:t>類蔓枯</w:t>
      </w:r>
      <w:proofErr w:type="gramEnd"/>
      <w:r w:rsidRPr="008B7A94">
        <w:rPr>
          <w:rFonts w:ascii="Times New Roman" w:eastAsia="標楷體" w:hAnsi="Times New Roman" w:cs="Times New Roman"/>
          <w:kern w:val="0"/>
          <w:szCs w:val="24"/>
        </w:rPr>
        <w:t>病</w:t>
      </w:r>
      <w:r w:rsidR="000546C4" w:rsidRPr="008B7A94">
        <w:rPr>
          <w:rFonts w:ascii="Times New Roman" w:eastAsia="標楷體" w:hAnsi="Times New Roman" w:cs="Times New Roman"/>
          <w:kern w:val="0"/>
          <w:szCs w:val="24"/>
        </w:rPr>
        <w:t>菌</w:t>
      </w:r>
      <w:r w:rsidRPr="008B7A94">
        <w:rPr>
          <w:rFonts w:ascii="Times New Roman" w:eastAsia="標楷體" w:hAnsi="Times New Roman" w:cs="Times New Roman"/>
          <w:kern w:val="0"/>
          <w:szCs w:val="24"/>
        </w:rPr>
        <w:t>、</w:t>
      </w:r>
      <w:r w:rsidRPr="008B7A94">
        <w:rPr>
          <w:rFonts w:ascii="Times New Roman" w:eastAsia="標楷體" w:hAnsi="Times New Roman" w:cs="Times New Roman"/>
          <w:bCs/>
          <w:kern w:val="0"/>
          <w:szCs w:val="24"/>
        </w:rPr>
        <w:t>菜豆</w:t>
      </w:r>
      <w:proofErr w:type="gramStart"/>
      <w:r w:rsidRPr="008B7A94">
        <w:rPr>
          <w:rFonts w:ascii="Times New Roman" w:eastAsia="標楷體" w:hAnsi="Times New Roman" w:cs="Times New Roman"/>
          <w:bCs/>
          <w:kern w:val="0"/>
          <w:szCs w:val="24"/>
        </w:rPr>
        <w:t>炭疽病</w:t>
      </w:r>
      <w:r w:rsidR="000546C4" w:rsidRPr="008B7A94">
        <w:rPr>
          <w:rFonts w:ascii="Times New Roman" w:eastAsia="標楷體" w:hAnsi="Times New Roman" w:cs="Times New Roman"/>
          <w:kern w:val="0"/>
          <w:szCs w:val="24"/>
        </w:rPr>
        <w:t>菌</w:t>
      </w:r>
      <w:r w:rsidR="000546C4" w:rsidRPr="008B7A94">
        <w:rPr>
          <w:rFonts w:ascii="Times New Roman" w:eastAsia="標楷體" w:hAnsi="Times New Roman" w:cs="Times New Roman"/>
          <w:bCs/>
          <w:kern w:val="0"/>
          <w:szCs w:val="24"/>
        </w:rPr>
        <w:t>、豌豆葉斑</w:t>
      </w:r>
      <w:proofErr w:type="gramEnd"/>
      <w:r w:rsidR="000546C4" w:rsidRPr="008B7A94">
        <w:rPr>
          <w:rFonts w:ascii="Times New Roman" w:eastAsia="標楷體" w:hAnsi="Times New Roman" w:cs="Times New Roman"/>
          <w:bCs/>
          <w:kern w:val="0"/>
          <w:szCs w:val="24"/>
        </w:rPr>
        <w:t>/</w:t>
      </w:r>
      <w:r w:rsidR="000546C4" w:rsidRPr="008B7A94">
        <w:rPr>
          <w:rFonts w:ascii="Times New Roman" w:eastAsia="標楷體" w:hAnsi="Times New Roman" w:cs="Times New Roman"/>
          <w:bCs/>
          <w:kern w:val="0"/>
          <w:szCs w:val="24"/>
        </w:rPr>
        <w:t>果</w:t>
      </w:r>
      <w:r w:rsidRPr="008B7A94">
        <w:rPr>
          <w:rFonts w:ascii="Times New Roman" w:eastAsia="標楷體" w:hAnsi="Times New Roman" w:cs="Times New Roman"/>
          <w:bCs/>
          <w:kern w:val="0"/>
          <w:szCs w:val="24"/>
        </w:rPr>
        <w:t>莢黑斑病</w:t>
      </w:r>
      <w:r w:rsidR="000546C4" w:rsidRPr="008B7A94">
        <w:rPr>
          <w:rFonts w:ascii="Times New Roman" w:eastAsia="標楷體" w:hAnsi="Times New Roman" w:cs="Times New Roman"/>
          <w:kern w:val="0"/>
          <w:szCs w:val="24"/>
        </w:rPr>
        <w:t>菌</w:t>
      </w:r>
      <w:r w:rsidRPr="008B7A94">
        <w:rPr>
          <w:rFonts w:ascii="Times New Roman" w:eastAsia="標楷體" w:hAnsi="Times New Roman" w:cs="Times New Roman"/>
          <w:kern w:val="0"/>
          <w:szCs w:val="24"/>
        </w:rPr>
        <w:t>、</w:t>
      </w:r>
      <w:proofErr w:type="gramStart"/>
      <w:r w:rsidRPr="008B7A94">
        <w:rPr>
          <w:rFonts w:ascii="Times New Roman" w:eastAsia="標楷體" w:hAnsi="Times New Roman" w:cs="Times New Roman"/>
          <w:kern w:val="0"/>
          <w:szCs w:val="24"/>
        </w:rPr>
        <w:t>茄科細菌</w:t>
      </w:r>
      <w:proofErr w:type="gramEnd"/>
      <w:r w:rsidRPr="008B7A94">
        <w:rPr>
          <w:rFonts w:ascii="Times New Roman" w:eastAsia="標楷體" w:hAnsi="Times New Roman" w:cs="Times New Roman"/>
          <w:kern w:val="0"/>
          <w:szCs w:val="24"/>
        </w:rPr>
        <w:t>性斑點病菌、番茄細菌性葉斑病菌、</w:t>
      </w:r>
      <w:proofErr w:type="gramStart"/>
      <w:r w:rsidRPr="008B7A94">
        <w:rPr>
          <w:rFonts w:ascii="Times New Roman" w:eastAsia="標楷體" w:hAnsi="Times New Roman" w:cs="Times New Roman"/>
          <w:kern w:val="0"/>
          <w:szCs w:val="24"/>
        </w:rPr>
        <w:t>菸草嵌紋</w:t>
      </w:r>
      <w:proofErr w:type="gramEnd"/>
      <w:r w:rsidRPr="008B7A94">
        <w:rPr>
          <w:rFonts w:ascii="Times New Roman" w:eastAsia="標楷體" w:hAnsi="Times New Roman" w:cs="Times New Roman"/>
          <w:kern w:val="0"/>
          <w:szCs w:val="24"/>
        </w:rPr>
        <w:t>病毒、豌豆種</w:t>
      </w:r>
      <w:proofErr w:type="gramStart"/>
      <w:r w:rsidRPr="008B7A94">
        <w:rPr>
          <w:rFonts w:ascii="Times New Roman" w:eastAsia="標楷體" w:hAnsi="Times New Roman" w:cs="Times New Roman"/>
          <w:kern w:val="0"/>
          <w:szCs w:val="24"/>
        </w:rPr>
        <w:t>媒嵌紋</w:t>
      </w:r>
      <w:proofErr w:type="gramEnd"/>
      <w:r w:rsidRPr="008B7A94">
        <w:rPr>
          <w:rFonts w:ascii="Times New Roman" w:eastAsia="標楷體" w:hAnsi="Times New Roman" w:cs="Times New Roman"/>
          <w:kern w:val="0"/>
          <w:szCs w:val="24"/>
        </w:rPr>
        <w:t>病毒、</w:t>
      </w:r>
      <w:proofErr w:type="gramStart"/>
      <w:r w:rsidRPr="008B7A94">
        <w:rPr>
          <w:rFonts w:ascii="Times New Roman" w:eastAsia="標楷體" w:hAnsi="Times New Roman" w:cs="Times New Roman"/>
          <w:kern w:val="0"/>
          <w:szCs w:val="24"/>
        </w:rPr>
        <w:t>南瓜嵌紋病毒</w:t>
      </w:r>
      <w:proofErr w:type="gramEnd"/>
      <w:r w:rsidRPr="008B7A94">
        <w:rPr>
          <w:rFonts w:ascii="Times New Roman" w:eastAsia="標楷體" w:hAnsi="Times New Roman" w:cs="Times New Roman"/>
          <w:kern w:val="0"/>
          <w:szCs w:val="24"/>
        </w:rPr>
        <w:t>、</w:t>
      </w:r>
      <w:r w:rsidRPr="008B7A94">
        <w:rPr>
          <w:rFonts w:ascii="Times New Roman" w:eastAsia="標楷體" w:hAnsi="Times New Roman" w:cs="Times New Roman"/>
          <w:bCs/>
          <w:kern w:val="0"/>
          <w:szCs w:val="24"/>
        </w:rPr>
        <w:t>香瓜</w:t>
      </w:r>
      <w:proofErr w:type="gramStart"/>
      <w:r w:rsidRPr="008B7A94">
        <w:rPr>
          <w:rFonts w:ascii="Times New Roman" w:eastAsia="標楷體" w:hAnsi="Times New Roman" w:cs="Times New Roman"/>
          <w:bCs/>
          <w:kern w:val="0"/>
          <w:szCs w:val="24"/>
        </w:rPr>
        <w:t>茄嵌紋</w:t>
      </w:r>
      <w:proofErr w:type="gramEnd"/>
      <w:r w:rsidRPr="008B7A94">
        <w:rPr>
          <w:rFonts w:ascii="Times New Roman" w:eastAsia="標楷體" w:hAnsi="Times New Roman" w:cs="Times New Roman"/>
          <w:bCs/>
          <w:kern w:val="0"/>
          <w:szCs w:val="24"/>
        </w:rPr>
        <w:t>病毒、香瓜壞疽斑點病毒、</w:t>
      </w:r>
      <w:proofErr w:type="gramStart"/>
      <w:r w:rsidRPr="008B7A94">
        <w:rPr>
          <w:rFonts w:ascii="Times New Roman" w:eastAsia="標楷體" w:hAnsi="Times New Roman" w:cs="Times New Roman"/>
          <w:bCs/>
          <w:kern w:val="0"/>
          <w:szCs w:val="24"/>
        </w:rPr>
        <w:t>菸草微綠斑駁</w:t>
      </w:r>
      <w:proofErr w:type="gramEnd"/>
      <w:r w:rsidRPr="008B7A94">
        <w:rPr>
          <w:rFonts w:ascii="Times New Roman" w:eastAsia="標楷體" w:hAnsi="Times New Roman" w:cs="Times New Roman"/>
          <w:bCs/>
          <w:kern w:val="0"/>
          <w:szCs w:val="24"/>
        </w:rPr>
        <w:t>病毒、豌豆早褐病毒及</w:t>
      </w:r>
      <w:r w:rsidR="000546C4" w:rsidRPr="008B7A94">
        <w:rPr>
          <w:rFonts w:ascii="Times New Roman" w:eastAsia="標楷體" w:hAnsi="Times New Roman" w:cs="Times New Roman"/>
          <w:bCs/>
          <w:kern w:val="0"/>
          <w:szCs w:val="24"/>
        </w:rPr>
        <w:t>六種番茄</w:t>
      </w:r>
      <w:proofErr w:type="gramStart"/>
      <w:r w:rsidR="000546C4" w:rsidRPr="008B7A94">
        <w:rPr>
          <w:rFonts w:ascii="Times New Roman" w:eastAsia="標楷體" w:hAnsi="Times New Roman" w:cs="Times New Roman"/>
          <w:bCs/>
          <w:kern w:val="0"/>
          <w:szCs w:val="24"/>
        </w:rPr>
        <w:t>與茄科種子</w:t>
      </w:r>
      <w:proofErr w:type="gramEnd"/>
      <w:r w:rsidR="000546C4" w:rsidRPr="008B7A94">
        <w:rPr>
          <w:rFonts w:ascii="Times New Roman" w:eastAsia="標楷體" w:hAnsi="Times New Roman" w:cs="Times New Roman"/>
          <w:bCs/>
          <w:kern w:val="0"/>
          <w:szCs w:val="24"/>
        </w:rPr>
        <w:t>類病毒</w:t>
      </w:r>
      <w:r w:rsidRPr="008B7A94">
        <w:rPr>
          <w:rFonts w:ascii="Times New Roman" w:eastAsia="標楷體" w:hAnsi="Times New Roman" w:cs="Times New Roman"/>
          <w:kern w:val="0"/>
          <w:szCs w:val="24"/>
        </w:rPr>
        <w:t>等</w:t>
      </w:r>
      <w:r w:rsidR="00133741" w:rsidRPr="008B7A94">
        <w:rPr>
          <w:rFonts w:ascii="Times New Roman" w:eastAsia="標楷體" w:hAnsi="Times New Roman" w:cs="Times New Roman"/>
          <w:kern w:val="0"/>
          <w:szCs w:val="24"/>
        </w:rPr>
        <w:t>22</w:t>
      </w:r>
      <w:r w:rsidRPr="008B7A94">
        <w:rPr>
          <w:rFonts w:ascii="Times New Roman" w:eastAsia="標楷體" w:hAnsi="Times New Roman" w:cs="Times New Roman"/>
          <w:kern w:val="0"/>
          <w:szCs w:val="24"/>
        </w:rPr>
        <w:t>個病原。</w:t>
      </w:r>
    </w:p>
    <w:p w:rsidR="00AB70E8" w:rsidRPr="008B7A94" w:rsidRDefault="00AB70E8" w:rsidP="00670FFA">
      <w:pPr>
        <w:widowControl/>
        <w:spacing w:line="480" w:lineRule="auto"/>
        <w:rPr>
          <w:rFonts w:ascii="Times New Roman" w:eastAsia="標楷體" w:hAnsi="Times New Roman" w:cs="Times New Roman"/>
          <w:kern w:val="0"/>
          <w:szCs w:val="24"/>
        </w:rPr>
      </w:pPr>
    </w:p>
    <w:p w:rsidR="00AB70E8" w:rsidRPr="008B7A94" w:rsidRDefault="008B4DE4" w:rsidP="00670FFA">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kern w:val="0"/>
          <w:szCs w:val="24"/>
        </w:rPr>
        <w:t>前</w:t>
      </w:r>
      <w:r w:rsidR="00830700" w:rsidRPr="008B7A94">
        <w:rPr>
          <w:rFonts w:ascii="Times New Roman" w:eastAsia="標楷體" w:hAnsi="Times New Roman" w:cs="Times New Roman"/>
          <w:kern w:val="0"/>
          <w:szCs w:val="24"/>
        </w:rPr>
        <w:t xml:space="preserve">  </w:t>
      </w:r>
      <w:r w:rsidRPr="008B7A94">
        <w:rPr>
          <w:rFonts w:ascii="Times New Roman" w:eastAsia="標楷體" w:hAnsi="Times New Roman" w:cs="Times New Roman"/>
          <w:kern w:val="0"/>
          <w:szCs w:val="24"/>
        </w:rPr>
        <w:t>言</w:t>
      </w:r>
    </w:p>
    <w:p w:rsidR="00AB70E8" w:rsidRPr="008B7A94" w:rsidRDefault="008B4DE4" w:rsidP="00670FFA">
      <w:pPr>
        <w:widowControl/>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kern w:val="0"/>
          <w:szCs w:val="24"/>
        </w:rPr>
        <w:t>近年來因全球種子貿易日趨頻繁，種傳病害也越來越受重視。除國家檢疫的病原生物外，因種傳病害造成作物損失的病原項目也備受關注，從</w:t>
      </w:r>
      <w:r w:rsidRPr="008B7A94">
        <w:rPr>
          <w:rFonts w:ascii="Times New Roman" w:eastAsia="標楷體" w:hAnsi="Times New Roman" w:cs="Times New Roman"/>
          <w:kern w:val="0"/>
          <w:szCs w:val="24"/>
        </w:rPr>
        <w:t>ISTA</w:t>
      </w:r>
      <w:r w:rsidR="00947435" w:rsidRPr="008B7A94">
        <w:rPr>
          <w:rFonts w:ascii="Times New Roman" w:eastAsia="標楷體" w:hAnsi="Times New Roman" w:cs="Times New Roman"/>
          <w:kern w:val="0"/>
          <w:szCs w:val="24"/>
        </w:rPr>
        <w:t>在</w:t>
      </w:r>
      <w:r w:rsidRPr="008B7A94">
        <w:rPr>
          <w:rFonts w:ascii="Times New Roman" w:eastAsia="標楷體" w:hAnsi="Times New Roman" w:cs="Times New Roman"/>
          <w:kern w:val="0"/>
          <w:szCs w:val="24"/>
        </w:rPr>
        <w:t>種子健康檢查之病原種類逐年增加</w:t>
      </w:r>
      <w:r w:rsidR="00947435" w:rsidRPr="008B7A94">
        <w:rPr>
          <w:rFonts w:ascii="Times New Roman" w:eastAsia="標楷體" w:hAnsi="Times New Roman" w:cs="Times New Roman"/>
          <w:kern w:val="0"/>
          <w:szCs w:val="24"/>
        </w:rPr>
        <w:t>亦</w:t>
      </w:r>
      <w:r w:rsidRPr="008B7A94">
        <w:rPr>
          <w:rFonts w:ascii="Times New Roman" w:eastAsia="標楷體" w:hAnsi="Times New Roman" w:cs="Times New Roman"/>
          <w:kern w:val="0"/>
          <w:szCs w:val="24"/>
        </w:rPr>
        <w:t>可見其端倪。而在國際種子貿</w:t>
      </w:r>
      <w:r w:rsidR="00947435" w:rsidRPr="008B7A94">
        <w:rPr>
          <w:rFonts w:ascii="Times New Roman" w:eastAsia="標楷體" w:hAnsi="Times New Roman" w:cs="Times New Roman"/>
          <w:kern w:val="0"/>
          <w:szCs w:val="24"/>
        </w:rPr>
        <w:t>易中檢測方法的可信度與一致性是種子健康檢查結果是否</w:t>
      </w:r>
      <w:r w:rsidRPr="008B7A94">
        <w:rPr>
          <w:rFonts w:ascii="Times New Roman" w:eastAsia="標楷體" w:hAnsi="Times New Roman" w:cs="Times New Roman"/>
          <w:kern w:val="0"/>
          <w:szCs w:val="24"/>
        </w:rPr>
        <w:t>受</w:t>
      </w:r>
      <w:r w:rsidR="00947435" w:rsidRPr="008B7A94">
        <w:rPr>
          <w:rFonts w:ascii="Times New Roman" w:eastAsia="標楷體" w:hAnsi="Times New Roman" w:cs="Times New Roman"/>
          <w:kern w:val="0"/>
          <w:szCs w:val="24"/>
        </w:rPr>
        <w:lastRenderedPageBreak/>
        <w:t>認可的</w:t>
      </w:r>
      <w:r w:rsidRPr="008B7A94">
        <w:rPr>
          <w:rFonts w:ascii="Times New Roman" w:eastAsia="標楷體" w:hAnsi="Times New Roman" w:cs="Times New Roman"/>
          <w:kern w:val="0"/>
          <w:szCs w:val="24"/>
        </w:rPr>
        <w:t>最重要</w:t>
      </w:r>
      <w:r w:rsidR="00CF6C99" w:rsidRPr="008B7A94">
        <w:rPr>
          <w:rFonts w:ascii="Times New Roman" w:eastAsia="標楷體" w:hAnsi="Times New Roman" w:cs="Times New Roman"/>
          <w:kern w:val="0"/>
          <w:szCs w:val="24"/>
        </w:rPr>
        <w:t>因素</w:t>
      </w:r>
      <w:r w:rsidRPr="008B7A94">
        <w:rPr>
          <w:rFonts w:ascii="Times New Roman" w:eastAsia="標楷體" w:hAnsi="Times New Roman" w:cs="Times New Roman"/>
          <w:kern w:val="0"/>
          <w:szCs w:val="24"/>
        </w:rPr>
        <w:t>。</w:t>
      </w:r>
      <w:r w:rsidR="00CF6C99" w:rsidRPr="008B7A94">
        <w:rPr>
          <w:rFonts w:ascii="Times New Roman" w:eastAsia="標楷體" w:hAnsi="Times New Roman" w:cs="Times New Roman"/>
          <w:kern w:val="0"/>
          <w:szCs w:val="24"/>
        </w:rPr>
        <w:t>目前除國際種子檢查協會</w:t>
      </w:r>
      <w:r w:rsidR="00CF6C99" w:rsidRPr="008B7A94">
        <w:rPr>
          <w:rFonts w:ascii="Times New Roman" w:eastAsia="標楷體" w:hAnsi="Times New Roman" w:cs="Times New Roman"/>
          <w:kern w:val="0"/>
          <w:szCs w:val="24"/>
        </w:rPr>
        <w:t>(International Seed Testing Association</w:t>
      </w:r>
      <w:r w:rsidR="00830700" w:rsidRPr="008B7A94">
        <w:rPr>
          <w:rFonts w:ascii="Times New Roman" w:eastAsia="標楷體" w:hAnsi="Times New Roman" w:cs="Times New Roman"/>
          <w:kern w:val="0"/>
          <w:szCs w:val="24"/>
        </w:rPr>
        <w:t xml:space="preserve">, </w:t>
      </w:r>
      <w:r w:rsidR="00CF6C99" w:rsidRPr="008B7A94">
        <w:rPr>
          <w:rFonts w:ascii="Times New Roman" w:eastAsia="標楷體" w:hAnsi="Times New Roman" w:cs="Times New Roman"/>
          <w:kern w:val="0"/>
          <w:szCs w:val="24"/>
        </w:rPr>
        <w:t>ISTA)</w:t>
      </w:r>
      <w:r w:rsidRPr="008B7A94">
        <w:rPr>
          <w:rFonts w:ascii="Times New Roman" w:eastAsia="標楷體" w:hAnsi="Times New Roman" w:cs="Times New Roman"/>
          <w:kern w:val="0"/>
          <w:szCs w:val="24"/>
        </w:rPr>
        <w:t>與</w:t>
      </w:r>
      <w:r w:rsidRPr="008B7A94">
        <w:rPr>
          <w:rFonts w:ascii="Times New Roman" w:eastAsia="標楷體" w:hAnsi="Times New Roman" w:cs="Times New Roman"/>
          <w:kern w:val="0"/>
          <w:szCs w:val="24"/>
        </w:rPr>
        <w:t>I</w:t>
      </w:r>
      <w:r w:rsidR="00CF6C99" w:rsidRPr="008B7A94">
        <w:rPr>
          <w:rFonts w:ascii="Times New Roman" w:eastAsia="標楷體" w:hAnsi="Times New Roman" w:cs="Times New Roman"/>
        </w:rPr>
        <w:t>際種子聯盟</w:t>
      </w:r>
      <w:r w:rsidR="00CF6C99" w:rsidRPr="008B7A94">
        <w:rPr>
          <w:rFonts w:ascii="Times New Roman" w:eastAsia="標楷體" w:hAnsi="Times New Roman" w:cs="Times New Roman"/>
        </w:rPr>
        <w:t>(International Seed federation</w:t>
      </w:r>
      <w:r w:rsidR="00830700" w:rsidRPr="008B7A94">
        <w:rPr>
          <w:rFonts w:ascii="Times New Roman" w:eastAsia="標楷體" w:hAnsi="Times New Roman" w:cs="Times New Roman"/>
        </w:rPr>
        <w:t xml:space="preserve">, </w:t>
      </w:r>
      <w:r w:rsidR="00CF6C99" w:rsidRPr="008B7A94">
        <w:rPr>
          <w:rFonts w:ascii="Times New Roman" w:eastAsia="標楷體" w:hAnsi="Times New Roman" w:cs="Times New Roman"/>
        </w:rPr>
        <w:t>ISF)</w:t>
      </w:r>
      <w:r w:rsidR="00CF6C99" w:rsidRPr="008B7A94">
        <w:rPr>
          <w:rFonts w:ascii="Times New Roman" w:eastAsia="標楷體" w:hAnsi="Times New Roman" w:cs="Times New Roman"/>
          <w:kern w:val="0"/>
          <w:szCs w:val="24"/>
        </w:rPr>
        <w:t>公告的檢測方法外，</w:t>
      </w:r>
      <w:r w:rsidRPr="008B7A94">
        <w:rPr>
          <w:rFonts w:ascii="Times New Roman" w:eastAsia="標楷體" w:hAnsi="Times New Roman" w:cs="Times New Roman"/>
          <w:kern w:val="0"/>
          <w:szCs w:val="24"/>
        </w:rPr>
        <w:t>許多病原的檢測方法未被</w:t>
      </w:r>
      <w:r w:rsidR="00CF6C99" w:rsidRPr="008B7A94">
        <w:rPr>
          <w:rFonts w:ascii="Times New Roman" w:eastAsia="標楷體" w:hAnsi="Times New Roman" w:cs="Times New Roman"/>
          <w:kern w:val="0"/>
          <w:szCs w:val="24"/>
        </w:rPr>
        <w:t>廣泛</w:t>
      </w:r>
      <w:r w:rsidRPr="008B7A94">
        <w:rPr>
          <w:rFonts w:ascii="Times New Roman" w:eastAsia="標楷體" w:hAnsi="Times New Roman" w:cs="Times New Roman"/>
          <w:kern w:val="0"/>
          <w:szCs w:val="24"/>
        </w:rPr>
        <w:t>接受。</w:t>
      </w:r>
      <w:proofErr w:type="gramStart"/>
      <w:r w:rsidRPr="008B7A94">
        <w:rPr>
          <w:rFonts w:ascii="Times New Roman" w:eastAsia="標楷體" w:hAnsi="Times New Roman" w:cs="Times New Roman"/>
          <w:kern w:val="0"/>
          <w:szCs w:val="24"/>
        </w:rPr>
        <w:t>以瓜類</w:t>
      </w:r>
      <w:proofErr w:type="gramEnd"/>
      <w:r w:rsidRPr="008B7A94">
        <w:rPr>
          <w:rFonts w:ascii="Times New Roman" w:eastAsia="標楷體" w:hAnsi="Times New Roman" w:cs="Times New Roman"/>
          <w:kern w:val="0"/>
          <w:szCs w:val="24"/>
        </w:rPr>
        <w:t>細菌</w:t>
      </w:r>
      <w:proofErr w:type="gramStart"/>
      <w:r w:rsidRPr="008B7A94">
        <w:rPr>
          <w:rFonts w:ascii="Times New Roman" w:eastAsia="標楷體" w:hAnsi="Times New Roman" w:cs="Times New Roman"/>
          <w:kern w:val="0"/>
          <w:szCs w:val="24"/>
        </w:rPr>
        <w:t>性果斑</w:t>
      </w:r>
      <w:proofErr w:type="gramEnd"/>
      <w:r w:rsidRPr="008B7A94">
        <w:rPr>
          <w:rFonts w:ascii="Times New Roman" w:eastAsia="標楷體" w:hAnsi="Times New Roman" w:cs="Times New Roman"/>
          <w:kern w:val="0"/>
          <w:szCs w:val="24"/>
        </w:rPr>
        <w:t>病</w:t>
      </w:r>
      <w:r w:rsidR="00CF6C99" w:rsidRPr="008B7A94">
        <w:rPr>
          <w:rFonts w:ascii="Times New Roman" w:eastAsia="標楷體" w:hAnsi="Times New Roman" w:cs="Times New Roman"/>
          <w:kern w:val="0"/>
          <w:szCs w:val="24"/>
        </w:rPr>
        <w:t>菌</w:t>
      </w:r>
      <w:r w:rsidR="00CF6C99" w:rsidRPr="008B7A94">
        <w:rPr>
          <w:rFonts w:ascii="Times New Roman" w:eastAsia="標楷體" w:hAnsi="Times New Roman" w:cs="Times New Roman"/>
        </w:rPr>
        <w:t>(</w:t>
      </w:r>
      <w:proofErr w:type="spellStart"/>
      <w:r w:rsidR="00CF6C99" w:rsidRPr="008B7A94">
        <w:rPr>
          <w:rFonts w:ascii="Times New Roman" w:eastAsia="標楷體" w:hAnsi="Times New Roman" w:cs="Times New Roman"/>
          <w:i/>
        </w:rPr>
        <w:t>Acidovorax</w:t>
      </w:r>
      <w:proofErr w:type="spellEnd"/>
      <w:r w:rsidR="00CF6C99" w:rsidRPr="008B7A94">
        <w:rPr>
          <w:rFonts w:ascii="Times New Roman" w:eastAsia="標楷體" w:hAnsi="Times New Roman" w:cs="Times New Roman"/>
          <w:i/>
        </w:rPr>
        <w:t xml:space="preserve"> </w:t>
      </w:r>
      <w:proofErr w:type="spellStart"/>
      <w:r w:rsidR="00CF6C99" w:rsidRPr="008B7A94">
        <w:rPr>
          <w:rFonts w:ascii="Times New Roman" w:eastAsia="標楷體" w:hAnsi="Times New Roman" w:cs="Times New Roman"/>
          <w:i/>
        </w:rPr>
        <w:t>avenae</w:t>
      </w:r>
      <w:proofErr w:type="spellEnd"/>
      <w:r w:rsidR="00CF6C99" w:rsidRPr="008B7A94">
        <w:rPr>
          <w:rFonts w:ascii="Times New Roman" w:eastAsia="標楷體" w:hAnsi="Times New Roman" w:cs="Times New Roman"/>
        </w:rPr>
        <w:t xml:space="preserve"> subsp.</w:t>
      </w:r>
      <w:r w:rsidR="00CF6C99" w:rsidRPr="008B7A94">
        <w:rPr>
          <w:rFonts w:ascii="Times New Roman" w:eastAsia="標楷體" w:hAnsi="Times New Roman" w:cs="Times New Roman"/>
          <w:i/>
        </w:rPr>
        <w:t xml:space="preserve"> </w:t>
      </w:r>
      <w:proofErr w:type="spellStart"/>
      <w:r w:rsidR="00CF6C99" w:rsidRPr="008B7A94">
        <w:rPr>
          <w:rFonts w:ascii="Times New Roman" w:eastAsia="標楷體" w:hAnsi="Times New Roman" w:cs="Times New Roman"/>
          <w:i/>
        </w:rPr>
        <w:t>citrulli</w:t>
      </w:r>
      <w:proofErr w:type="spellEnd"/>
      <w:r w:rsidR="00830700" w:rsidRPr="008B7A94">
        <w:rPr>
          <w:rFonts w:ascii="Times New Roman" w:eastAsia="標楷體" w:hAnsi="Times New Roman" w:cs="Times New Roman"/>
        </w:rPr>
        <w:t xml:space="preserve">, </w:t>
      </w:r>
      <w:proofErr w:type="spellStart"/>
      <w:r w:rsidR="00CF6C99" w:rsidRPr="008B7A94">
        <w:rPr>
          <w:rFonts w:ascii="Times New Roman" w:eastAsia="標楷體" w:hAnsi="Times New Roman" w:cs="Times New Roman"/>
        </w:rPr>
        <w:t>Aac</w:t>
      </w:r>
      <w:proofErr w:type="spellEnd"/>
      <w:r w:rsidR="00CF6C99" w:rsidRPr="008B7A94">
        <w:rPr>
          <w:rFonts w:ascii="Times New Roman" w:eastAsia="標楷體" w:hAnsi="Times New Roman" w:cs="Times New Roman"/>
        </w:rPr>
        <w:t>)</w:t>
      </w:r>
      <w:r w:rsidRPr="008B7A94">
        <w:rPr>
          <w:rFonts w:ascii="Times New Roman" w:eastAsia="標楷體" w:hAnsi="Times New Roman" w:cs="Times New Roman"/>
          <w:kern w:val="0"/>
          <w:szCs w:val="24"/>
        </w:rPr>
        <w:t>為例，</w:t>
      </w:r>
      <w:r w:rsidRPr="008B7A94">
        <w:rPr>
          <w:rFonts w:ascii="Times New Roman" w:eastAsia="標楷體" w:hAnsi="Times New Roman" w:cs="Times New Roman"/>
          <w:kern w:val="0"/>
          <w:szCs w:val="24"/>
        </w:rPr>
        <w:t xml:space="preserve"> </w:t>
      </w:r>
      <w:r w:rsidRPr="008B7A94">
        <w:rPr>
          <w:rFonts w:ascii="Times New Roman" w:eastAsia="標楷體" w:hAnsi="Times New Roman" w:cs="Times New Roman"/>
          <w:kern w:val="0"/>
          <w:szCs w:val="24"/>
        </w:rPr>
        <w:t>目前全世界</w:t>
      </w:r>
      <w:r w:rsidR="00020BAC" w:rsidRPr="008B7A94">
        <w:rPr>
          <w:rFonts w:ascii="Times New Roman" w:eastAsia="標楷體" w:hAnsi="Times New Roman" w:cs="Times New Roman"/>
          <w:kern w:val="0"/>
          <w:szCs w:val="24"/>
        </w:rPr>
        <w:t>以</w:t>
      </w:r>
      <w:r w:rsidRPr="008B7A94">
        <w:rPr>
          <w:rFonts w:ascii="Times New Roman" w:eastAsia="標楷體" w:hAnsi="Times New Roman" w:cs="Times New Roman"/>
          <w:kern w:val="0"/>
          <w:szCs w:val="24"/>
        </w:rPr>
        <w:t>美國</w:t>
      </w:r>
      <w:r w:rsidR="00020BAC" w:rsidRPr="008B7A94">
        <w:rPr>
          <w:rFonts w:ascii="Times New Roman" w:eastAsia="標楷體" w:hAnsi="Times New Roman" w:cs="Times New Roman"/>
          <w:kern w:val="0"/>
          <w:szCs w:val="24"/>
        </w:rPr>
        <w:t>Eurofins STA</w:t>
      </w:r>
      <w:r w:rsidRPr="008B7A94">
        <w:rPr>
          <w:rFonts w:ascii="Times New Roman" w:eastAsia="標楷體" w:hAnsi="Times New Roman" w:cs="Times New Roman"/>
          <w:kern w:val="0"/>
          <w:szCs w:val="24"/>
        </w:rPr>
        <w:t>實驗室與荷蘭</w:t>
      </w:r>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kern w:val="0"/>
          <w:szCs w:val="24"/>
        </w:rPr>
        <w:t>Naktuinbouw</w:t>
      </w:r>
      <w:proofErr w:type="spellEnd"/>
      <w:r w:rsidRPr="008B7A94">
        <w:rPr>
          <w:rFonts w:ascii="Times New Roman" w:eastAsia="標楷體" w:hAnsi="Times New Roman" w:cs="Times New Roman"/>
          <w:kern w:val="0"/>
          <w:szCs w:val="24"/>
        </w:rPr>
        <w:t>實驗室的檢測結果</w:t>
      </w:r>
      <w:r w:rsidR="00020BAC" w:rsidRPr="008B7A94">
        <w:rPr>
          <w:rFonts w:ascii="Times New Roman" w:eastAsia="標楷體" w:hAnsi="Times New Roman" w:cs="Times New Roman"/>
          <w:kern w:val="0"/>
          <w:szCs w:val="24"/>
        </w:rPr>
        <w:t>較具公信力</w:t>
      </w:r>
      <w:r w:rsidRPr="008B7A94">
        <w:rPr>
          <w:rFonts w:ascii="Times New Roman" w:eastAsia="標楷體" w:hAnsi="Times New Roman" w:cs="Times New Roman"/>
          <w:kern w:val="0"/>
          <w:szCs w:val="24"/>
        </w:rPr>
        <w:t>；我國屬於</w:t>
      </w:r>
      <w:proofErr w:type="spellStart"/>
      <w:r w:rsidR="00020BAC" w:rsidRPr="008B7A94">
        <w:rPr>
          <w:rFonts w:ascii="Times New Roman" w:eastAsia="標楷體" w:hAnsi="Times New Roman" w:cs="Times New Roman"/>
          <w:kern w:val="0"/>
          <w:szCs w:val="24"/>
        </w:rPr>
        <w:t>Aac</w:t>
      </w:r>
      <w:proofErr w:type="spellEnd"/>
      <w:r w:rsidR="00020BAC" w:rsidRPr="008B7A94">
        <w:rPr>
          <w:rFonts w:ascii="Times New Roman" w:eastAsia="標楷體" w:hAnsi="Times New Roman" w:cs="Times New Roman"/>
          <w:kern w:val="0"/>
          <w:szCs w:val="24"/>
        </w:rPr>
        <w:t>之疫區，</w:t>
      </w:r>
      <w:r w:rsidRPr="008B7A94">
        <w:rPr>
          <w:rFonts w:ascii="Times New Roman" w:eastAsia="標楷體" w:hAnsi="Times New Roman" w:cs="Times New Roman"/>
          <w:kern w:val="0"/>
          <w:szCs w:val="24"/>
        </w:rPr>
        <w:t>種子</w:t>
      </w:r>
      <w:r w:rsidR="00020BAC" w:rsidRPr="008B7A94">
        <w:rPr>
          <w:rFonts w:ascii="Times New Roman" w:eastAsia="標楷體" w:hAnsi="Times New Roman" w:cs="Times New Roman"/>
          <w:kern w:val="0"/>
          <w:szCs w:val="24"/>
        </w:rPr>
        <w:t>業者外銷瓜</w:t>
      </w:r>
      <w:r w:rsidRPr="008B7A94">
        <w:rPr>
          <w:rFonts w:ascii="Times New Roman" w:eastAsia="標楷體" w:hAnsi="Times New Roman" w:cs="Times New Roman"/>
          <w:kern w:val="0"/>
          <w:szCs w:val="24"/>
        </w:rPr>
        <w:t>類種子時多送往</w:t>
      </w:r>
      <w:r w:rsidR="00020BAC" w:rsidRPr="008B7A94">
        <w:rPr>
          <w:rFonts w:ascii="Times New Roman" w:eastAsia="標楷體" w:hAnsi="Times New Roman" w:cs="Times New Roman"/>
          <w:kern w:val="0"/>
          <w:szCs w:val="24"/>
        </w:rPr>
        <w:t>前述二實驗室</w:t>
      </w:r>
      <w:r w:rsidRPr="008B7A94">
        <w:rPr>
          <w:rFonts w:ascii="Times New Roman" w:eastAsia="標楷體" w:hAnsi="Times New Roman" w:cs="Times New Roman"/>
          <w:kern w:val="0"/>
          <w:szCs w:val="24"/>
        </w:rPr>
        <w:t>進行檢測，唯</w:t>
      </w:r>
      <w:proofErr w:type="gramStart"/>
      <w:r w:rsidRPr="008B7A94">
        <w:rPr>
          <w:rFonts w:ascii="Times New Roman" w:eastAsia="標楷體" w:hAnsi="Times New Roman" w:cs="Times New Roman"/>
          <w:kern w:val="0"/>
          <w:szCs w:val="24"/>
        </w:rPr>
        <w:t>曠</w:t>
      </w:r>
      <w:proofErr w:type="gramEnd"/>
      <w:r w:rsidRPr="008B7A94">
        <w:rPr>
          <w:rFonts w:ascii="Times New Roman" w:eastAsia="標楷體" w:hAnsi="Times New Roman" w:cs="Times New Roman"/>
          <w:kern w:val="0"/>
          <w:szCs w:val="24"/>
        </w:rPr>
        <w:t>日廢時且所費不</w:t>
      </w:r>
      <w:proofErr w:type="gramStart"/>
      <w:r w:rsidRPr="008B7A94">
        <w:rPr>
          <w:rFonts w:ascii="Times New Roman" w:eastAsia="標楷體" w:hAnsi="Times New Roman" w:cs="Times New Roman"/>
          <w:kern w:val="0"/>
          <w:szCs w:val="24"/>
        </w:rPr>
        <w:t>貲</w:t>
      </w:r>
      <w:proofErr w:type="gramEnd"/>
      <w:r w:rsidRPr="008B7A94">
        <w:rPr>
          <w:rFonts w:ascii="Times New Roman" w:eastAsia="標楷體" w:hAnsi="Times New Roman" w:cs="Times New Roman"/>
          <w:kern w:val="0"/>
          <w:szCs w:val="24"/>
        </w:rPr>
        <w:t>，因此種子業者積極要求政府</w:t>
      </w:r>
      <w:r w:rsidR="00020BAC" w:rsidRPr="008B7A94">
        <w:rPr>
          <w:rFonts w:ascii="Times New Roman" w:eastAsia="標楷體" w:hAnsi="Times New Roman" w:cs="Times New Roman"/>
          <w:kern w:val="0"/>
          <w:szCs w:val="24"/>
        </w:rPr>
        <w:t>相關單位</w:t>
      </w:r>
      <w:r w:rsidRPr="008B7A94">
        <w:rPr>
          <w:rFonts w:ascii="Times New Roman" w:eastAsia="標楷體" w:hAnsi="Times New Roman" w:cs="Times New Roman"/>
          <w:kern w:val="0"/>
          <w:szCs w:val="24"/>
        </w:rPr>
        <w:t>建立檢測方法，</w:t>
      </w:r>
      <w:r w:rsidR="00020BAC" w:rsidRPr="008B7A94">
        <w:rPr>
          <w:rFonts w:ascii="Times New Roman" w:eastAsia="標楷體" w:hAnsi="Times New Roman" w:cs="Times New Roman"/>
          <w:kern w:val="0"/>
          <w:szCs w:val="24"/>
        </w:rPr>
        <w:t>提供種子</w:t>
      </w:r>
      <w:r w:rsidRPr="008B7A94">
        <w:rPr>
          <w:rFonts w:ascii="Times New Roman" w:eastAsia="標楷體" w:hAnsi="Times New Roman" w:cs="Times New Roman"/>
          <w:kern w:val="0"/>
          <w:szCs w:val="24"/>
        </w:rPr>
        <w:t>業者</w:t>
      </w:r>
      <w:r w:rsidR="00020BAC" w:rsidRPr="008B7A94">
        <w:rPr>
          <w:rFonts w:ascii="Times New Roman" w:eastAsia="標楷體" w:hAnsi="Times New Roman" w:cs="Times New Roman"/>
          <w:kern w:val="0"/>
          <w:szCs w:val="24"/>
        </w:rPr>
        <w:t>檢測服務以強化種子外銷產業</w:t>
      </w:r>
      <w:r w:rsidRPr="008B7A94">
        <w:rPr>
          <w:rFonts w:ascii="Times New Roman" w:eastAsia="標楷體" w:hAnsi="Times New Roman" w:cs="Times New Roman"/>
          <w:kern w:val="0"/>
          <w:szCs w:val="24"/>
        </w:rPr>
        <w:t>。</w:t>
      </w:r>
    </w:p>
    <w:p w:rsidR="00AB70E8" w:rsidRPr="008B7A94" w:rsidRDefault="00AB70E8" w:rsidP="00670FFA">
      <w:pPr>
        <w:widowControl/>
        <w:spacing w:line="480" w:lineRule="auto"/>
        <w:rPr>
          <w:rFonts w:ascii="Times New Roman" w:eastAsia="標楷體" w:hAnsi="Times New Roman" w:cs="Times New Roman"/>
          <w:kern w:val="0"/>
          <w:szCs w:val="24"/>
        </w:rPr>
      </w:pPr>
    </w:p>
    <w:p w:rsidR="00AB70E8" w:rsidRPr="008B7A94" w:rsidRDefault="00272A85" w:rsidP="00670FFA">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kern w:val="0"/>
          <w:szCs w:val="24"/>
        </w:rPr>
        <w:t>種傳病原檢測作業流程簡介</w:t>
      </w:r>
    </w:p>
    <w:p w:rsidR="00C014B6" w:rsidRPr="008B7A94" w:rsidRDefault="008B4DE4"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十字花科黑腳病菌</w:t>
      </w:r>
      <w:r w:rsidR="00272A85" w:rsidRPr="008B7A94">
        <w:rPr>
          <w:rFonts w:ascii="Times New Roman" w:eastAsia="標楷體" w:hAnsi="Times New Roman" w:cs="Times New Roman"/>
          <w:kern w:val="0"/>
          <w:szCs w:val="24"/>
        </w:rPr>
        <w:t>(</w:t>
      </w:r>
      <w:proofErr w:type="spellStart"/>
      <w:r w:rsidR="00797919" w:rsidRPr="008B7A94">
        <w:rPr>
          <w:rFonts w:ascii="Times New Roman" w:eastAsia="標楷體" w:hAnsi="Times New Roman" w:cs="Times New Roman"/>
          <w:i/>
          <w:kern w:val="0"/>
          <w:szCs w:val="24"/>
        </w:rPr>
        <w:t>Phoma</w:t>
      </w:r>
      <w:proofErr w:type="spellEnd"/>
      <w:r w:rsidR="00797919" w:rsidRPr="008B7A94">
        <w:rPr>
          <w:rFonts w:ascii="Times New Roman" w:eastAsia="標楷體" w:hAnsi="Times New Roman" w:cs="Times New Roman"/>
          <w:i/>
          <w:kern w:val="0"/>
          <w:szCs w:val="24"/>
        </w:rPr>
        <w:t xml:space="preserve"> lingam</w:t>
      </w:r>
      <w:r w:rsidR="00272A85" w:rsidRPr="008B7A94">
        <w:rPr>
          <w:rFonts w:ascii="Times New Roman" w:eastAsia="標楷體" w:hAnsi="Times New Roman" w:cs="Times New Roman"/>
          <w:kern w:val="0"/>
          <w:szCs w:val="24"/>
        </w:rPr>
        <w:t>)</w:t>
      </w:r>
    </w:p>
    <w:p w:rsidR="00D859DD" w:rsidRPr="008B7A94" w:rsidRDefault="008B4DE4" w:rsidP="00670FFA">
      <w:pPr>
        <w:widowControl/>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kern w:val="0"/>
          <w:szCs w:val="24"/>
        </w:rPr>
        <w:t>主要係依據</w:t>
      </w:r>
      <w:r w:rsidRPr="008B7A94">
        <w:rPr>
          <w:rFonts w:ascii="Times New Roman" w:eastAsia="標楷體" w:hAnsi="Times New Roman" w:cs="Times New Roman"/>
          <w:kern w:val="0"/>
          <w:szCs w:val="24"/>
        </w:rPr>
        <w:t>ISTA</w:t>
      </w:r>
      <w:r w:rsidRPr="008B7A94">
        <w:rPr>
          <w:rFonts w:ascii="Times New Roman" w:eastAsia="標楷體" w:hAnsi="Times New Roman" w:cs="Times New Roman"/>
          <w:kern w:val="0"/>
          <w:szCs w:val="24"/>
        </w:rPr>
        <w:t>所公告之濾紙法進行種子上的</w:t>
      </w:r>
      <w:r w:rsidR="008C632D" w:rsidRPr="008B7A94">
        <w:rPr>
          <w:rFonts w:ascii="Times New Roman" w:eastAsia="標楷體" w:hAnsi="Times New Roman" w:cs="Times New Roman"/>
          <w:i/>
          <w:kern w:val="0"/>
          <w:szCs w:val="24"/>
        </w:rPr>
        <w:t>P. lingam</w:t>
      </w:r>
      <w:r w:rsidRPr="008B7A94">
        <w:rPr>
          <w:rFonts w:ascii="Times New Roman" w:eastAsia="標楷體" w:hAnsi="Times New Roman" w:cs="Times New Roman"/>
          <w:kern w:val="0"/>
          <w:szCs w:val="24"/>
        </w:rPr>
        <w:t>培養，觀察病原真菌的形態特徵進行鑑定。</w:t>
      </w:r>
      <w:r w:rsidR="008C632D" w:rsidRPr="008B7A94">
        <w:rPr>
          <w:rFonts w:ascii="Times New Roman" w:eastAsia="標楷體" w:hAnsi="Times New Roman" w:cs="Times New Roman"/>
          <w:kern w:val="0"/>
          <w:szCs w:val="24"/>
        </w:rPr>
        <w:t>樣品量為種子</w:t>
      </w:r>
      <w:r w:rsidR="008C632D" w:rsidRPr="008B7A94">
        <w:rPr>
          <w:rFonts w:ascii="Times New Roman" w:eastAsia="標楷體" w:hAnsi="Times New Roman" w:cs="Times New Roman"/>
          <w:kern w:val="0"/>
          <w:szCs w:val="24"/>
        </w:rPr>
        <w:t>1,000</w:t>
      </w:r>
      <w:r w:rsidR="008C632D" w:rsidRPr="008B7A94">
        <w:rPr>
          <w:rFonts w:ascii="Times New Roman" w:eastAsia="標楷體" w:hAnsi="Times New Roman" w:cs="Times New Roman"/>
          <w:kern w:val="0"/>
          <w:szCs w:val="24"/>
        </w:rPr>
        <w:t>顆。</w:t>
      </w:r>
      <w:r w:rsidR="00830700" w:rsidRPr="008B7A94">
        <w:rPr>
          <w:rFonts w:ascii="Times New Roman" w:eastAsia="標楷體" w:hAnsi="Times New Roman" w:cs="Times New Roman"/>
          <w:kern w:val="0"/>
          <w:szCs w:val="24"/>
        </w:rPr>
        <w:t>檢測過程中</w:t>
      </w:r>
      <w:r w:rsidR="008C632D" w:rsidRPr="008B7A94">
        <w:rPr>
          <w:rFonts w:ascii="Times New Roman" w:eastAsia="標楷體" w:hAnsi="Times New Roman" w:cs="Times New Roman"/>
          <w:kern w:val="0"/>
          <w:szCs w:val="24"/>
        </w:rPr>
        <w:t>使用</w:t>
      </w:r>
      <w:r w:rsidR="00830700" w:rsidRPr="008B7A94">
        <w:rPr>
          <w:rFonts w:ascii="Times New Roman" w:eastAsia="標楷體" w:hAnsi="Times New Roman" w:cs="Times New Roman"/>
          <w:kern w:val="0"/>
          <w:szCs w:val="24"/>
        </w:rPr>
        <w:t>2,4-D</w:t>
      </w:r>
      <w:r w:rsidR="00830700" w:rsidRPr="008B7A94">
        <w:rPr>
          <w:rFonts w:ascii="Times New Roman" w:eastAsia="標楷體" w:hAnsi="Times New Roman" w:cs="Times New Roman"/>
          <w:kern w:val="0"/>
          <w:szCs w:val="24"/>
        </w:rPr>
        <w:t>鈉鹽溶液可抑制種子發芽，減少發芽後的幼苗對觀察的干擾。</w:t>
      </w:r>
      <w:r w:rsidR="008C632D" w:rsidRPr="008B7A94">
        <w:rPr>
          <w:rFonts w:ascii="Times New Roman" w:eastAsia="標楷體" w:hAnsi="Times New Roman" w:cs="Times New Roman"/>
          <w:kern w:val="0"/>
          <w:szCs w:val="24"/>
        </w:rPr>
        <w:t>判別結果時，檢查受感染種子及其周邊濾紙上是否有</w:t>
      </w:r>
      <w:proofErr w:type="gramStart"/>
      <w:r w:rsidR="008C632D" w:rsidRPr="008B7A94">
        <w:rPr>
          <w:rFonts w:ascii="Times New Roman" w:eastAsia="標楷體" w:hAnsi="Times New Roman" w:cs="Times New Roman"/>
          <w:kern w:val="0"/>
          <w:szCs w:val="24"/>
        </w:rPr>
        <w:t>柄子器</w:t>
      </w:r>
      <w:proofErr w:type="gramEnd"/>
      <w:r w:rsidR="008C632D" w:rsidRPr="008B7A94">
        <w:rPr>
          <w:rFonts w:ascii="Times New Roman" w:eastAsia="標楷體" w:hAnsi="Times New Roman" w:cs="Times New Roman"/>
          <w:kern w:val="0"/>
          <w:szCs w:val="24"/>
        </w:rPr>
        <w:t>產生。有觀察</w:t>
      </w:r>
      <w:proofErr w:type="gramStart"/>
      <w:r w:rsidR="008C632D" w:rsidRPr="008B7A94">
        <w:rPr>
          <w:rFonts w:ascii="Times New Roman" w:eastAsia="標楷體" w:hAnsi="Times New Roman" w:cs="Times New Roman"/>
          <w:kern w:val="0"/>
          <w:szCs w:val="24"/>
        </w:rPr>
        <w:t>到柄子器</w:t>
      </w:r>
      <w:proofErr w:type="gramEnd"/>
      <w:r w:rsidR="008C632D" w:rsidRPr="008B7A94">
        <w:rPr>
          <w:rFonts w:ascii="Times New Roman" w:eastAsia="標楷體" w:hAnsi="Times New Roman" w:cs="Times New Roman"/>
          <w:kern w:val="0"/>
          <w:szCs w:val="24"/>
        </w:rPr>
        <w:t>的種子記錄為受感染種子並計算</w:t>
      </w:r>
      <w:proofErr w:type="gramStart"/>
      <w:r w:rsidR="008C632D" w:rsidRPr="008B7A94">
        <w:rPr>
          <w:rFonts w:ascii="Times New Roman" w:eastAsia="標楷體" w:hAnsi="Times New Roman" w:cs="Times New Roman"/>
          <w:kern w:val="0"/>
          <w:szCs w:val="24"/>
        </w:rPr>
        <w:t>帶菌率</w:t>
      </w:r>
      <w:proofErr w:type="gramEnd"/>
      <w:r w:rsidR="008C632D" w:rsidRPr="008B7A94">
        <w:rPr>
          <w:rFonts w:ascii="Times New Roman" w:eastAsia="標楷體" w:hAnsi="Times New Roman" w:cs="Times New Roman"/>
          <w:kern w:val="0"/>
          <w:szCs w:val="24"/>
        </w:rPr>
        <w:t>。</w:t>
      </w:r>
    </w:p>
    <w:tbl>
      <w:tblPr>
        <w:tblStyle w:val="a7"/>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D859DD" w:rsidRPr="008B7A94" w:rsidTr="00116704">
        <w:trPr>
          <w:trHeight w:val="2551"/>
        </w:trPr>
        <w:tc>
          <w:tcPr>
            <w:tcW w:w="5812" w:type="dxa"/>
          </w:tcPr>
          <w:p w:rsidR="00D859DD" w:rsidRPr="008B7A94" w:rsidRDefault="00D859DD" w:rsidP="00670FFA">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noProof/>
                <w:kern w:val="0"/>
                <w:szCs w:val="24"/>
              </w:rPr>
              <w:lastRenderedPageBreak/>
              <w:drawing>
                <wp:inline distT="0" distB="0" distL="0" distR="0" wp14:anchorId="2D9D78C6" wp14:editId="0D2F21D1">
                  <wp:extent cx="3495664" cy="28800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a:extLst>
                              <a:ext uri="{28A0092B-C50C-407E-A947-70E740481C1C}">
                                <a14:useLocalDpi xmlns:a14="http://schemas.microsoft.com/office/drawing/2010/main" val="0"/>
                              </a:ext>
                            </a:extLst>
                          </a:blip>
                          <a:srcRect t="13009"/>
                          <a:stretch/>
                        </pic:blipFill>
                        <pic:spPr bwMode="auto">
                          <a:xfrm>
                            <a:off x="0" y="0"/>
                            <a:ext cx="3495664" cy="28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59DD" w:rsidRPr="008B7A94" w:rsidTr="00116704">
        <w:tc>
          <w:tcPr>
            <w:tcW w:w="5812" w:type="dxa"/>
          </w:tcPr>
          <w:p w:rsidR="00D859DD" w:rsidRPr="008B7A94" w:rsidRDefault="00D859DD"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圖一、十字花科黑腳病菌檢測流程示意圖</w:t>
            </w:r>
          </w:p>
        </w:tc>
      </w:tr>
    </w:tbl>
    <w:p w:rsidR="00C014B6" w:rsidRPr="008B7A94" w:rsidRDefault="00C014B6" w:rsidP="00670FFA">
      <w:pPr>
        <w:widowControl/>
        <w:spacing w:line="480" w:lineRule="auto"/>
        <w:rPr>
          <w:rFonts w:ascii="Times New Roman" w:eastAsia="標楷體" w:hAnsi="Times New Roman" w:cs="Times New Roman"/>
          <w:kern w:val="0"/>
          <w:szCs w:val="24"/>
        </w:rPr>
      </w:pPr>
    </w:p>
    <w:p w:rsidR="00C014B6" w:rsidRPr="008B7A94" w:rsidRDefault="00C014B6"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瓜</w:t>
      </w:r>
      <w:proofErr w:type="gramStart"/>
      <w:r w:rsidRPr="008B7A94">
        <w:rPr>
          <w:rFonts w:ascii="Times New Roman" w:eastAsia="標楷體" w:hAnsi="Times New Roman" w:cs="Times New Roman"/>
          <w:kern w:val="0"/>
          <w:szCs w:val="24"/>
        </w:rPr>
        <w:t>類蔓枯</w:t>
      </w:r>
      <w:proofErr w:type="gramEnd"/>
      <w:r w:rsidRPr="008B7A94">
        <w:rPr>
          <w:rFonts w:ascii="Times New Roman" w:eastAsia="標楷體" w:hAnsi="Times New Roman" w:cs="Times New Roman"/>
          <w:kern w:val="0"/>
          <w:szCs w:val="24"/>
        </w:rPr>
        <w:t>病菌</w:t>
      </w:r>
      <w:r w:rsidR="00272A85" w:rsidRPr="008B7A94">
        <w:rPr>
          <w:rFonts w:ascii="Times New Roman" w:eastAsia="標楷體" w:hAnsi="Times New Roman" w:cs="Times New Roman"/>
          <w:kern w:val="0"/>
          <w:szCs w:val="24"/>
        </w:rPr>
        <w:t>(</w:t>
      </w:r>
      <w:proofErr w:type="spellStart"/>
      <w:r w:rsidR="00272A85" w:rsidRPr="008B7A94">
        <w:rPr>
          <w:rFonts w:ascii="Times New Roman" w:eastAsia="標楷體" w:hAnsi="Times New Roman" w:cs="Times New Roman"/>
          <w:i/>
          <w:kern w:val="0"/>
          <w:szCs w:val="24"/>
        </w:rPr>
        <w:t>Didymella</w:t>
      </w:r>
      <w:proofErr w:type="spellEnd"/>
      <w:r w:rsidR="00272A85" w:rsidRPr="008B7A94">
        <w:rPr>
          <w:rFonts w:ascii="Times New Roman" w:eastAsia="標楷體" w:hAnsi="Times New Roman" w:cs="Times New Roman"/>
          <w:i/>
          <w:kern w:val="0"/>
          <w:szCs w:val="24"/>
        </w:rPr>
        <w:t xml:space="preserve"> </w:t>
      </w:r>
      <w:proofErr w:type="spellStart"/>
      <w:r w:rsidR="00272A85" w:rsidRPr="008B7A94">
        <w:rPr>
          <w:rFonts w:ascii="Times New Roman" w:eastAsia="標楷體" w:hAnsi="Times New Roman" w:cs="Times New Roman"/>
          <w:i/>
          <w:kern w:val="0"/>
          <w:szCs w:val="24"/>
        </w:rPr>
        <w:t>bryoniae</w:t>
      </w:r>
      <w:proofErr w:type="spellEnd"/>
      <w:r w:rsidR="00272A85" w:rsidRPr="008B7A94">
        <w:rPr>
          <w:rFonts w:ascii="Times New Roman" w:eastAsia="標楷體" w:hAnsi="Times New Roman" w:cs="Times New Roman"/>
          <w:kern w:val="0"/>
          <w:szCs w:val="24"/>
        </w:rPr>
        <w:t>)</w:t>
      </w:r>
    </w:p>
    <w:p w:rsidR="00C014B6" w:rsidRPr="008B7A94" w:rsidRDefault="00C014B6" w:rsidP="00670FFA">
      <w:pPr>
        <w:widowControl/>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kern w:val="0"/>
          <w:szCs w:val="24"/>
        </w:rPr>
        <w:t>利用</w:t>
      </w:r>
      <w:r w:rsidR="00020BAC" w:rsidRPr="008B7A94">
        <w:rPr>
          <w:rFonts w:ascii="Times New Roman" w:eastAsia="標楷體" w:hAnsi="Times New Roman" w:cs="Times New Roman"/>
          <w:kern w:val="0"/>
          <w:szCs w:val="24"/>
        </w:rPr>
        <w:t>冷凍濾紙法</w:t>
      </w:r>
      <w:r w:rsidR="00020BAC" w:rsidRPr="008B7A94">
        <w:rPr>
          <w:rFonts w:ascii="Times New Roman" w:eastAsia="標楷體" w:hAnsi="Times New Roman" w:cs="Times New Roman"/>
          <w:kern w:val="0"/>
          <w:szCs w:val="24"/>
        </w:rPr>
        <w:t>(Deep freezing blotter test, DFB)</w:t>
      </w:r>
      <w:r w:rsidRPr="008B7A94">
        <w:rPr>
          <w:rFonts w:ascii="Times New Roman" w:eastAsia="標楷體" w:hAnsi="Times New Roman" w:cs="Times New Roman"/>
          <w:kern w:val="0"/>
          <w:szCs w:val="24"/>
        </w:rPr>
        <w:t>進行種子上的</w:t>
      </w:r>
      <w:r w:rsidR="008C632D" w:rsidRPr="008B7A94">
        <w:rPr>
          <w:rFonts w:ascii="Times New Roman" w:eastAsia="標楷體" w:hAnsi="Times New Roman" w:cs="Times New Roman"/>
          <w:i/>
          <w:kern w:val="0"/>
          <w:szCs w:val="24"/>
        </w:rPr>
        <w:t xml:space="preserve">D. </w:t>
      </w:r>
      <w:proofErr w:type="spellStart"/>
      <w:r w:rsidR="008C632D" w:rsidRPr="008B7A94">
        <w:rPr>
          <w:rFonts w:ascii="Times New Roman" w:eastAsia="標楷體" w:hAnsi="Times New Roman" w:cs="Times New Roman"/>
          <w:i/>
          <w:kern w:val="0"/>
          <w:szCs w:val="24"/>
        </w:rPr>
        <w:t>bryoniae</w:t>
      </w:r>
      <w:proofErr w:type="spellEnd"/>
      <w:r w:rsidRPr="008B7A94">
        <w:rPr>
          <w:rFonts w:ascii="Times New Roman" w:eastAsia="標楷體" w:hAnsi="Times New Roman" w:cs="Times New Roman"/>
          <w:kern w:val="0"/>
          <w:szCs w:val="24"/>
        </w:rPr>
        <w:t>培養，觀察目標病原真菌的形態特徵進行鑑定。樣品量為種子</w:t>
      </w:r>
      <w:r w:rsidRPr="008B7A94">
        <w:rPr>
          <w:rFonts w:ascii="Times New Roman" w:eastAsia="標楷體" w:hAnsi="Times New Roman" w:cs="Times New Roman"/>
          <w:kern w:val="0"/>
          <w:szCs w:val="24"/>
        </w:rPr>
        <w:t>400</w:t>
      </w:r>
      <w:r w:rsidRPr="008B7A94">
        <w:rPr>
          <w:rFonts w:ascii="Times New Roman" w:eastAsia="標楷體" w:hAnsi="Times New Roman" w:cs="Times New Roman"/>
          <w:kern w:val="0"/>
          <w:szCs w:val="24"/>
        </w:rPr>
        <w:t>顆。</w:t>
      </w:r>
      <w:r w:rsidR="008C632D" w:rsidRPr="008B7A94">
        <w:rPr>
          <w:rFonts w:ascii="Times New Roman" w:eastAsia="標楷體" w:hAnsi="Times New Roman" w:cs="Times New Roman"/>
          <w:kern w:val="0"/>
          <w:szCs w:val="24"/>
        </w:rPr>
        <w:t>檢測過程中會</w:t>
      </w:r>
      <w:r w:rsidRPr="008B7A94">
        <w:rPr>
          <w:rFonts w:ascii="Times New Roman" w:eastAsia="標楷體" w:hAnsi="Times New Roman" w:cs="Times New Roman"/>
          <w:kern w:val="0"/>
          <w:szCs w:val="24"/>
        </w:rPr>
        <w:t>將</w:t>
      </w:r>
      <w:r w:rsidR="008C632D" w:rsidRPr="008B7A94">
        <w:rPr>
          <w:rFonts w:ascii="Times New Roman" w:eastAsia="標楷體" w:hAnsi="Times New Roman" w:cs="Times New Roman"/>
          <w:kern w:val="0"/>
          <w:szCs w:val="24"/>
        </w:rPr>
        <w:t>受測樣品</w:t>
      </w:r>
      <w:r w:rsidRPr="008B7A94">
        <w:rPr>
          <w:rFonts w:ascii="Times New Roman" w:eastAsia="標楷體" w:hAnsi="Times New Roman" w:cs="Times New Roman"/>
          <w:kern w:val="0"/>
          <w:szCs w:val="24"/>
        </w:rPr>
        <w:t>移到</w:t>
      </w:r>
      <w:r w:rsidR="008C632D"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20 °C</w:t>
      </w:r>
      <w:r w:rsidRPr="008B7A94">
        <w:rPr>
          <w:rFonts w:ascii="Times New Roman" w:eastAsia="標楷體" w:hAnsi="Times New Roman" w:cs="Times New Roman"/>
          <w:kern w:val="0"/>
          <w:szCs w:val="24"/>
        </w:rPr>
        <w:t>以抑制種子發芽</w:t>
      </w:r>
      <w:r w:rsidR="008C632D" w:rsidRPr="008B7A94">
        <w:rPr>
          <w:rFonts w:ascii="Times New Roman" w:eastAsia="標楷體" w:hAnsi="Times New Roman" w:cs="Times New Roman"/>
          <w:kern w:val="0"/>
          <w:szCs w:val="24"/>
        </w:rPr>
        <w:t>。判別結果時</w:t>
      </w:r>
      <w:r w:rsidRPr="008B7A94">
        <w:rPr>
          <w:rFonts w:ascii="Times New Roman" w:eastAsia="標楷體" w:hAnsi="Times New Roman" w:cs="Times New Roman"/>
          <w:kern w:val="0"/>
          <w:szCs w:val="24"/>
        </w:rPr>
        <w:t>以解剖顯微鏡放大</w:t>
      </w:r>
      <w:r w:rsidRPr="008B7A94">
        <w:rPr>
          <w:rFonts w:ascii="Times New Roman" w:eastAsia="標楷體" w:hAnsi="Times New Roman" w:cs="Times New Roman"/>
          <w:kern w:val="0"/>
          <w:szCs w:val="24"/>
        </w:rPr>
        <w:t>50</w:t>
      </w:r>
      <w:r w:rsidRPr="008B7A94">
        <w:rPr>
          <w:rFonts w:ascii="Times New Roman" w:eastAsia="標楷體" w:hAnsi="Times New Roman" w:cs="Times New Roman"/>
          <w:kern w:val="0"/>
          <w:szCs w:val="24"/>
        </w:rPr>
        <w:t>倍率，</w:t>
      </w:r>
      <w:r w:rsidR="008C632D" w:rsidRPr="008B7A94">
        <w:rPr>
          <w:rFonts w:ascii="Times New Roman" w:eastAsia="標楷體" w:hAnsi="Times New Roman" w:cs="Times New Roman"/>
          <w:kern w:val="0"/>
          <w:szCs w:val="24"/>
        </w:rPr>
        <w:t>檢查受感染種子及其周邊濾紙上</w:t>
      </w:r>
      <w:r w:rsidRPr="008B7A94">
        <w:rPr>
          <w:rFonts w:ascii="Times New Roman" w:eastAsia="標楷體" w:hAnsi="Times New Roman" w:cs="Times New Roman"/>
          <w:kern w:val="0"/>
          <w:szCs w:val="24"/>
        </w:rPr>
        <w:t>是否有</w:t>
      </w:r>
      <w:proofErr w:type="gramStart"/>
      <w:r w:rsidRPr="008B7A94">
        <w:rPr>
          <w:rFonts w:ascii="Times New Roman" w:eastAsia="標楷體" w:hAnsi="Times New Roman" w:cs="Times New Roman"/>
          <w:kern w:val="0"/>
          <w:szCs w:val="24"/>
        </w:rPr>
        <w:t>柄子器</w:t>
      </w:r>
      <w:proofErr w:type="gramEnd"/>
      <w:r w:rsidRPr="008B7A94">
        <w:rPr>
          <w:rFonts w:ascii="Times New Roman" w:eastAsia="標楷體" w:hAnsi="Times New Roman" w:cs="Times New Roman"/>
          <w:kern w:val="0"/>
          <w:szCs w:val="24"/>
        </w:rPr>
        <w:t>產生。有觀察</w:t>
      </w:r>
      <w:proofErr w:type="gramStart"/>
      <w:r w:rsidRPr="008B7A94">
        <w:rPr>
          <w:rFonts w:ascii="Times New Roman" w:eastAsia="標楷體" w:hAnsi="Times New Roman" w:cs="Times New Roman"/>
          <w:kern w:val="0"/>
          <w:szCs w:val="24"/>
        </w:rPr>
        <w:t>到柄子器</w:t>
      </w:r>
      <w:proofErr w:type="gramEnd"/>
      <w:r w:rsidRPr="008B7A94">
        <w:rPr>
          <w:rFonts w:ascii="Times New Roman" w:eastAsia="標楷體" w:hAnsi="Times New Roman" w:cs="Times New Roman"/>
          <w:kern w:val="0"/>
          <w:szCs w:val="24"/>
        </w:rPr>
        <w:t>的種子記錄為受感染種子</w:t>
      </w:r>
      <w:r w:rsidR="008C632D" w:rsidRPr="008B7A94">
        <w:rPr>
          <w:rFonts w:ascii="Times New Roman" w:eastAsia="標楷體" w:hAnsi="Times New Roman" w:cs="Times New Roman"/>
          <w:kern w:val="0"/>
          <w:szCs w:val="24"/>
        </w:rPr>
        <w:t>並</w:t>
      </w:r>
      <w:r w:rsidRPr="008B7A94">
        <w:rPr>
          <w:rFonts w:ascii="Times New Roman" w:eastAsia="標楷體" w:hAnsi="Times New Roman" w:cs="Times New Roman"/>
          <w:kern w:val="0"/>
          <w:szCs w:val="24"/>
        </w:rPr>
        <w:t>計算</w:t>
      </w:r>
      <w:proofErr w:type="gramStart"/>
      <w:r w:rsidRPr="008B7A94">
        <w:rPr>
          <w:rFonts w:ascii="Times New Roman" w:eastAsia="標楷體" w:hAnsi="Times New Roman" w:cs="Times New Roman"/>
          <w:kern w:val="0"/>
          <w:szCs w:val="24"/>
        </w:rPr>
        <w:t>帶菌率</w:t>
      </w:r>
      <w:proofErr w:type="gramEnd"/>
      <w:r w:rsidRPr="008B7A94">
        <w:rPr>
          <w:rFonts w:ascii="Times New Roman" w:eastAsia="標楷體" w:hAnsi="Times New Roman" w:cs="Times New Roman"/>
          <w:kern w:val="0"/>
          <w:szCs w:val="24"/>
        </w:rPr>
        <w:t>。</w:t>
      </w:r>
    </w:p>
    <w:tbl>
      <w:tblPr>
        <w:tblStyle w:val="a7"/>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D859DD" w:rsidRPr="008B7A94" w:rsidTr="00116704">
        <w:trPr>
          <w:trHeight w:val="2551"/>
        </w:trPr>
        <w:tc>
          <w:tcPr>
            <w:tcW w:w="5812" w:type="dxa"/>
          </w:tcPr>
          <w:p w:rsidR="00D859DD" w:rsidRPr="008B7A94" w:rsidRDefault="00D859DD" w:rsidP="00670FFA">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noProof/>
                <w:kern w:val="0"/>
                <w:szCs w:val="24"/>
              </w:rPr>
              <w:lastRenderedPageBreak/>
              <w:drawing>
                <wp:inline distT="0" distB="0" distL="0" distR="0" wp14:anchorId="64311941" wp14:editId="4AA2B3A5">
                  <wp:extent cx="3460214" cy="3143250"/>
                  <wp:effectExtent l="0" t="0" r="698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12699"/>
                          <a:stretch/>
                        </pic:blipFill>
                        <pic:spPr bwMode="auto">
                          <a:xfrm>
                            <a:off x="0" y="0"/>
                            <a:ext cx="3462655" cy="314546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59DD" w:rsidRPr="008B7A94" w:rsidTr="00116704">
        <w:tc>
          <w:tcPr>
            <w:tcW w:w="5812" w:type="dxa"/>
          </w:tcPr>
          <w:p w:rsidR="00D859DD" w:rsidRPr="008B7A94" w:rsidRDefault="00D859DD"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圖二、瓜</w:t>
            </w:r>
            <w:proofErr w:type="gramStart"/>
            <w:r w:rsidRPr="008B7A94">
              <w:rPr>
                <w:rFonts w:ascii="Times New Roman" w:eastAsia="標楷體" w:hAnsi="Times New Roman" w:cs="Times New Roman"/>
                <w:kern w:val="0"/>
                <w:szCs w:val="24"/>
              </w:rPr>
              <w:t>類蔓枯</w:t>
            </w:r>
            <w:proofErr w:type="gramEnd"/>
            <w:r w:rsidRPr="008B7A94">
              <w:rPr>
                <w:rFonts w:ascii="Times New Roman" w:eastAsia="標楷體" w:hAnsi="Times New Roman" w:cs="Times New Roman"/>
                <w:kern w:val="0"/>
                <w:szCs w:val="24"/>
              </w:rPr>
              <w:t>病菌檢測流程示意圖</w:t>
            </w:r>
          </w:p>
        </w:tc>
      </w:tr>
    </w:tbl>
    <w:p w:rsidR="008C632D" w:rsidRPr="008B7A94" w:rsidRDefault="008C632D" w:rsidP="00670FFA">
      <w:pPr>
        <w:widowControl/>
        <w:spacing w:line="480" w:lineRule="auto"/>
        <w:rPr>
          <w:rFonts w:ascii="Times New Roman" w:eastAsia="標楷體" w:hAnsi="Times New Roman" w:cs="Times New Roman"/>
          <w:kern w:val="0"/>
          <w:szCs w:val="24"/>
        </w:rPr>
      </w:pPr>
    </w:p>
    <w:p w:rsidR="00C014B6" w:rsidRPr="008B7A94" w:rsidRDefault="00C014B6"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菜豆</w:t>
      </w:r>
      <w:proofErr w:type="gramStart"/>
      <w:r w:rsidRPr="008B7A94">
        <w:rPr>
          <w:rFonts w:ascii="Times New Roman" w:eastAsia="標楷體" w:hAnsi="Times New Roman" w:cs="Times New Roman"/>
          <w:kern w:val="0"/>
          <w:szCs w:val="24"/>
        </w:rPr>
        <w:t>炭疽病菌</w:t>
      </w:r>
      <w:r w:rsidRPr="008B7A94">
        <w:rPr>
          <w:rFonts w:ascii="Times New Roman" w:eastAsia="標楷體" w:hAnsi="Times New Roman" w:cs="Times New Roman"/>
          <w:kern w:val="0"/>
          <w:szCs w:val="24"/>
        </w:rPr>
        <w:t>(</w:t>
      </w:r>
      <w:proofErr w:type="spellStart"/>
      <w:proofErr w:type="gramEnd"/>
      <w:r w:rsidRPr="008B7A94">
        <w:rPr>
          <w:rFonts w:ascii="Times New Roman" w:eastAsia="標楷體" w:hAnsi="Times New Roman" w:cs="Times New Roman"/>
          <w:i/>
          <w:kern w:val="0"/>
          <w:szCs w:val="24"/>
        </w:rPr>
        <w:t>Colletotricum</w:t>
      </w:r>
      <w:proofErr w:type="spellEnd"/>
      <w:r w:rsidR="00272A85" w:rsidRPr="008B7A94">
        <w:rPr>
          <w:rFonts w:ascii="Times New Roman" w:eastAsia="標楷體" w:hAnsi="Times New Roman" w:cs="Times New Roman"/>
          <w:i/>
          <w:kern w:val="0"/>
          <w:szCs w:val="24"/>
        </w:rPr>
        <w:t xml:space="preserve"> </w:t>
      </w:r>
      <w:proofErr w:type="spellStart"/>
      <w:r w:rsidRPr="008B7A94">
        <w:rPr>
          <w:rFonts w:ascii="Times New Roman" w:eastAsia="標楷體" w:hAnsi="Times New Roman" w:cs="Times New Roman"/>
          <w:i/>
          <w:kern w:val="0"/>
          <w:szCs w:val="24"/>
        </w:rPr>
        <w:t>lindemuthianum</w:t>
      </w:r>
      <w:proofErr w:type="spellEnd"/>
      <w:r w:rsidRPr="008B7A94">
        <w:rPr>
          <w:rFonts w:ascii="Times New Roman" w:eastAsia="標楷體" w:hAnsi="Times New Roman" w:cs="Times New Roman"/>
          <w:kern w:val="0"/>
          <w:szCs w:val="24"/>
        </w:rPr>
        <w:t>)</w:t>
      </w:r>
      <w:r w:rsidR="00272A85" w:rsidRPr="008B7A94">
        <w:rPr>
          <w:rFonts w:ascii="Times New Roman" w:eastAsia="標楷體" w:hAnsi="Times New Roman" w:cs="Times New Roman"/>
          <w:kern w:val="0"/>
          <w:szCs w:val="24"/>
        </w:rPr>
        <w:t xml:space="preserve"> </w:t>
      </w:r>
    </w:p>
    <w:p w:rsidR="00C014B6" w:rsidRPr="008B7A94" w:rsidRDefault="00C014B6" w:rsidP="00670FFA">
      <w:pPr>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kern w:val="0"/>
          <w:szCs w:val="24"/>
        </w:rPr>
        <w:t>診斷方法係利用紙巾測試法</w:t>
      </w:r>
      <w:r w:rsidRPr="008B7A94">
        <w:rPr>
          <w:rFonts w:ascii="Times New Roman" w:eastAsia="標楷體" w:hAnsi="Times New Roman" w:cs="Times New Roman"/>
          <w:kern w:val="0"/>
          <w:szCs w:val="24"/>
        </w:rPr>
        <w:t>(Paper toweling test)</w:t>
      </w:r>
      <w:r w:rsidRPr="008B7A94">
        <w:rPr>
          <w:rFonts w:ascii="Times New Roman" w:eastAsia="標楷體" w:hAnsi="Times New Roman" w:cs="Times New Roman"/>
          <w:kern w:val="0"/>
          <w:szCs w:val="24"/>
        </w:rPr>
        <w:t>進行種子上的</w:t>
      </w:r>
      <w:r w:rsidR="008C632D" w:rsidRPr="008B7A94">
        <w:rPr>
          <w:rFonts w:ascii="Times New Roman" w:eastAsia="標楷體" w:hAnsi="Times New Roman" w:cs="Times New Roman"/>
          <w:i/>
          <w:kern w:val="0"/>
          <w:szCs w:val="24"/>
        </w:rPr>
        <w:t xml:space="preserve">C. </w:t>
      </w:r>
      <w:proofErr w:type="spellStart"/>
      <w:r w:rsidR="008C632D" w:rsidRPr="008B7A94">
        <w:rPr>
          <w:rFonts w:ascii="Times New Roman" w:eastAsia="標楷體" w:hAnsi="Times New Roman" w:cs="Times New Roman"/>
          <w:i/>
          <w:kern w:val="0"/>
          <w:szCs w:val="24"/>
        </w:rPr>
        <w:t>lindemuthianum</w:t>
      </w:r>
      <w:proofErr w:type="spellEnd"/>
      <w:r w:rsidRPr="008B7A94">
        <w:rPr>
          <w:rFonts w:ascii="Times New Roman" w:eastAsia="標楷體" w:hAnsi="Times New Roman" w:cs="Times New Roman"/>
          <w:kern w:val="0"/>
          <w:szCs w:val="24"/>
        </w:rPr>
        <w:t>培養，觀察目標病原真菌的形態特徵進行鑑定。報驗樣品量為種子</w:t>
      </w:r>
      <w:r w:rsidRPr="008B7A94">
        <w:rPr>
          <w:rFonts w:ascii="Times New Roman" w:eastAsia="標楷體" w:hAnsi="Times New Roman" w:cs="Times New Roman"/>
          <w:kern w:val="0"/>
          <w:szCs w:val="24"/>
        </w:rPr>
        <w:t>400</w:t>
      </w:r>
      <w:r w:rsidRPr="008B7A94">
        <w:rPr>
          <w:rFonts w:ascii="Times New Roman" w:eastAsia="標楷體" w:hAnsi="Times New Roman" w:cs="Times New Roman"/>
          <w:kern w:val="0"/>
          <w:szCs w:val="24"/>
        </w:rPr>
        <w:t>顆</w:t>
      </w:r>
      <w:r w:rsidR="008C632D"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培養</w:t>
      </w:r>
      <w:r w:rsidRPr="008B7A94">
        <w:rPr>
          <w:rFonts w:ascii="Times New Roman" w:eastAsia="標楷體" w:hAnsi="Times New Roman" w:cs="Times New Roman"/>
          <w:kern w:val="0"/>
          <w:szCs w:val="24"/>
        </w:rPr>
        <w:t>7</w:t>
      </w:r>
      <w:r w:rsidRPr="008B7A94">
        <w:rPr>
          <w:rFonts w:ascii="Times New Roman" w:eastAsia="標楷體" w:hAnsi="Times New Roman" w:cs="Times New Roman"/>
          <w:kern w:val="0"/>
          <w:szCs w:val="24"/>
        </w:rPr>
        <w:t>天後，將單層紙巾移除，用肉眼觀察經</w:t>
      </w:r>
      <w:proofErr w:type="gramStart"/>
      <w:r w:rsidRPr="008B7A94">
        <w:rPr>
          <w:rFonts w:ascii="Times New Roman" w:eastAsia="標楷體" w:hAnsi="Times New Roman" w:cs="Times New Roman"/>
          <w:kern w:val="0"/>
          <w:szCs w:val="24"/>
        </w:rPr>
        <w:t>去除種皮的</w:t>
      </w:r>
      <w:proofErr w:type="gramEnd"/>
      <w:r w:rsidRPr="008B7A94">
        <w:rPr>
          <w:rFonts w:ascii="Times New Roman" w:eastAsia="標楷體" w:hAnsi="Times New Roman" w:cs="Times New Roman"/>
          <w:kern w:val="0"/>
          <w:szCs w:val="24"/>
        </w:rPr>
        <w:t>子葉上有無明顯與健康組織區隔的</w:t>
      </w:r>
      <w:proofErr w:type="gramStart"/>
      <w:r w:rsidRPr="008B7A94">
        <w:rPr>
          <w:rFonts w:ascii="Times New Roman" w:eastAsia="標楷體" w:hAnsi="Times New Roman" w:cs="Times New Roman"/>
          <w:kern w:val="0"/>
          <w:szCs w:val="24"/>
        </w:rPr>
        <w:t>黑色病斑</w:t>
      </w:r>
      <w:proofErr w:type="gramEnd"/>
      <w:r w:rsidRPr="008B7A94">
        <w:rPr>
          <w:rFonts w:ascii="Times New Roman" w:eastAsia="標楷體" w:hAnsi="Times New Roman" w:cs="Times New Roman"/>
          <w:kern w:val="0"/>
          <w:szCs w:val="24"/>
        </w:rPr>
        <w:t>，以</w:t>
      </w:r>
      <w:r w:rsidRPr="008B7A94">
        <w:rPr>
          <w:rFonts w:ascii="Times New Roman" w:eastAsia="標楷體" w:hAnsi="Times New Roman" w:cs="Times New Roman"/>
          <w:kern w:val="0"/>
          <w:szCs w:val="24"/>
        </w:rPr>
        <w:t>25</w:t>
      </w:r>
      <w:r w:rsidRPr="008B7A94">
        <w:rPr>
          <w:rFonts w:ascii="Times New Roman" w:eastAsia="標楷體" w:hAnsi="Times New Roman" w:cs="Times New Roman"/>
          <w:kern w:val="0"/>
          <w:szCs w:val="24"/>
        </w:rPr>
        <w:t>倍放大倍率觀察每</w:t>
      </w:r>
      <w:proofErr w:type="gramStart"/>
      <w:r w:rsidRPr="008B7A94">
        <w:rPr>
          <w:rFonts w:ascii="Times New Roman" w:eastAsia="標楷體" w:hAnsi="Times New Roman" w:cs="Times New Roman"/>
          <w:kern w:val="0"/>
          <w:szCs w:val="24"/>
        </w:rPr>
        <w:t>個病斑上</w:t>
      </w:r>
      <w:proofErr w:type="gramEnd"/>
      <w:r w:rsidRPr="008B7A94">
        <w:rPr>
          <w:rFonts w:ascii="Times New Roman" w:eastAsia="標楷體" w:hAnsi="Times New Roman" w:cs="Times New Roman"/>
          <w:kern w:val="0"/>
          <w:szCs w:val="24"/>
        </w:rPr>
        <w:t>有無帶有暗褐色剛毛</w:t>
      </w:r>
      <w:r w:rsidRPr="008B7A94">
        <w:rPr>
          <w:rFonts w:ascii="Times New Roman" w:eastAsia="標楷體" w:hAnsi="Times New Roman" w:cs="Times New Roman"/>
          <w:kern w:val="0"/>
          <w:szCs w:val="24"/>
        </w:rPr>
        <w:t>(setae)</w:t>
      </w:r>
      <w:r w:rsidRPr="008B7A94">
        <w:rPr>
          <w:rFonts w:ascii="Times New Roman" w:eastAsia="標楷體" w:hAnsi="Times New Roman" w:cs="Times New Roman"/>
          <w:kern w:val="0"/>
          <w:szCs w:val="24"/>
        </w:rPr>
        <w:t>的分</w:t>
      </w:r>
      <w:proofErr w:type="gramStart"/>
      <w:r w:rsidRPr="008B7A94">
        <w:rPr>
          <w:rFonts w:ascii="Times New Roman" w:eastAsia="標楷體" w:hAnsi="Times New Roman" w:cs="Times New Roman"/>
          <w:kern w:val="0"/>
          <w:szCs w:val="24"/>
        </w:rPr>
        <w:t>生胞子盤</w:t>
      </w:r>
      <w:proofErr w:type="gramEnd"/>
      <w:r w:rsidRPr="008B7A94">
        <w:rPr>
          <w:rFonts w:ascii="Times New Roman" w:eastAsia="標楷體" w:hAnsi="Times New Roman" w:cs="Times New Roman"/>
          <w:kern w:val="0"/>
          <w:szCs w:val="24"/>
        </w:rPr>
        <w:t>(</w:t>
      </w:r>
      <w:proofErr w:type="spellStart"/>
      <w:r w:rsidRPr="008B7A94">
        <w:rPr>
          <w:rFonts w:ascii="Times New Roman" w:eastAsia="標楷體" w:hAnsi="Times New Roman" w:cs="Times New Roman"/>
          <w:kern w:val="0"/>
          <w:szCs w:val="24"/>
        </w:rPr>
        <w:t>acervuli</w:t>
      </w:r>
      <w:proofErr w:type="spellEnd"/>
      <w:r w:rsidRPr="008B7A94">
        <w:rPr>
          <w:rFonts w:ascii="Times New Roman" w:eastAsia="標楷體" w:hAnsi="Times New Roman" w:cs="Times New Roman"/>
          <w:kern w:val="0"/>
          <w:szCs w:val="24"/>
        </w:rPr>
        <w:t>)</w:t>
      </w:r>
      <w:r w:rsidR="008C632D" w:rsidRPr="008B7A94">
        <w:rPr>
          <w:rFonts w:ascii="Times New Roman" w:eastAsia="標楷體" w:hAnsi="Times New Roman" w:cs="Times New Roman"/>
          <w:kern w:val="0"/>
          <w:szCs w:val="24"/>
        </w:rPr>
        <w:t xml:space="preserve"> </w:t>
      </w:r>
      <w:r w:rsidR="008C632D" w:rsidRPr="008B7A94">
        <w:rPr>
          <w:rFonts w:ascii="Times New Roman" w:eastAsia="標楷體" w:hAnsi="Times New Roman" w:cs="Times New Roman"/>
          <w:kern w:val="0"/>
          <w:szCs w:val="24"/>
        </w:rPr>
        <w:t>，最後</w:t>
      </w:r>
      <w:r w:rsidRPr="008B7A94">
        <w:rPr>
          <w:rFonts w:ascii="Times New Roman" w:eastAsia="標楷體" w:hAnsi="Times New Roman" w:cs="Times New Roman"/>
          <w:kern w:val="0"/>
          <w:szCs w:val="24"/>
        </w:rPr>
        <w:t>計算</w:t>
      </w:r>
      <w:proofErr w:type="gramStart"/>
      <w:r w:rsidRPr="008B7A94">
        <w:rPr>
          <w:rFonts w:ascii="Times New Roman" w:eastAsia="標楷體" w:hAnsi="Times New Roman" w:cs="Times New Roman"/>
          <w:kern w:val="0"/>
          <w:szCs w:val="24"/>
        </w:rPr>
        <w:t>帶菌率</w:t>
      </w:r>
      <w:proofErr w:type="gramEnd"/>
      <w:r w:rsidRPr="008B7A94">
        <w:rPr>
          <w:rFonts w:ascii="Times New Roman" w:eastAsia="標楷體" w:hAnsi="Times New Roman" w:cs="Times New Roman"/>
          <w:kern w:val="0"/>
          <w:szCs w:val="24"/>
        </w:rPr>
        <w:t>。</w:t>
      </w:r>
    </w:p>
    <w:tbl>
      <w:tblPr>
        <w:tblStyle w:val="a7"/>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tblGrid>
      <w:tr w:rsidR="008A5219" w:rsidRPr="008B7A94" w:rsidTr="00116704">
        <w:trPr>
          <w:trHeight w:val="2551"/>
        </w:trPr>
        <w:tc>
          <w:tcPr>
            <w:tcW w:w="5812" w:type="dxa"/>
          </w:tcPr>
          <w:p w:rsidR="008A5219" w:rsidRPr="008B7A94" w:rsidRDefault="008A5219" w:rsidP="00670FFA">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noProof/>
                <w:kern w:val="0"/>
                <w:szCs w:val="24"/>
              </w:rPr>
              <w:lastRenderedPageBreak/>
              <w:drawing>
                <wp:inline distT="0" distB="0" distL="0" distR="0" wp14:anchorId="5ED2A365" wp14:editId="51D34D74">
                  <wp:extent cx="3867150" cy="3139456"/>
                  <wp:effectExtent l="0" t="0" r="0" b="381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12712"/>
                          <a:stretch/>
                        </pic:blipFill>
                        <pic:spPr bwMode="auto">
                          <a:xfrm>
                            <a:off x="0" y="0"/>
                            <a:ext cx="3870745" cy="31423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5219" w:rsidRPr="008B7A94" w:rsidTr="00116704">
        <w:tc>
          <w:tcPr>
            <w:tcW w:w="5812" w:type="dxa"/>
          </w:tcPr>
          <w:p w:rsidR="008A5219" w:rsidRPr="008B7A94" w:rsidRDefault="008A5219"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圖三、菜豆炭疽病</w:t>
            </w:r>
            <w:proofErr w:type="gramStart"/>
            <w:r w:rsidRPr="008B7A94">
              <w:rPr>
                <w:rFonts w:ascii="Times New Roman" w:eastAsia="標楷體" w:hAnsi="Times New Roman" w:cs="Times New Roman"/>
                <w:kern w:val="0"/>
                <w:szCs w:val="24"/>
              </w:rPr>
              <w:t>菌</w:t>
            </w:r>
            <w:proofErr w:type="gramEnd"/>
            <w:r w:rsidRPr="008B7A94">
              <w:rPr>
                <w:rFonts w:ascii="Times New Roman" w:eastAsia="標楷體" w:hAnsi="Times New Roman" w:cs="Times New Roman"/>
                <w:kern w:val="0"/>
                <w:szCs w:val="24"/>
              </w:rPr>
              <w:t>檢測流程示意圖</w:t>
            </w:r>
          </w:p>
        </w:tc>
      </w:tr>
    </w:tbl>
    <w:p w:rsidR="00286591" w:rsidRPr="008B7A94" w:rsidRDefault="00286591" w:rsidP="00670FFA">
      <w:pPr>
        <w:widowControl/>
        <w:spacing w:line="480" w:lineRule="auto"/>
        <w:rPr>
          <w:rFonts w:ascii="Times New Roman" w:eastAsia="標楷體" w:hAnsi="Times New Roman" w:cs="Times New Roman"/>
          <w:kern w:val="0"/>
          <w:szCs w:val="24"/>
        </w:rPr>
      </w:pPr>
    </w:p>
    <w:p w:rsidR="00C014B6" w:rsidRPr="008B7A94" w:rsidRDefault="00C014B6"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豌豆葉斑病菌</w:t>
      </w:r>
      <w:r w:rsidRPr="008B7A94">
        <w:rPr>
          <w:rFonts w:ascii="Times New Roman" w:eastAsia="標楷體" w:hAnsi="Times New Roman" w:cs="Times New Roman"/>
          <w:kern w:val="0"/>
          <w:szCs w:val="24"/>
        </w:rPr>
        <w:t>(</w:t>
      </w:r>
      <w:proofErr w:type="spellStart"/>
      <w:r w:rsidR="00272A85" w:rsidRPr="008B7A94">
        <w:rPr>
          <w:rFonts w:ascii="Times New Roman" w:eastAsia="標楷體" w:hAnsi="Times New Roman" w:cs="Times New Roman"/>
          <w:bCs/>
          <w:i/>
          <w:kern w:val="0"/>
          <w:szCs w:val="24"/>
        </w:rPr>
        <w:t>Ascochyta</w:t>
      </w:r>
      <w:proofErr w:type="spellEnd"/>
      <w:r w:rsidR="00272A85" w:rsidRPr="008B7A94">
        <w:rPr>
          <w:rFonts w:ascii="Times New Roman" w:eastAsia="標楷體" w:hAnsi="Times New Roman" w:cs="Times New Roman"/>
          <w:bCs/>
          <w:i/>
          <w:kern w:val="0"/>
          <w:szCs w:val="24"/>
        </w:rPr>
        <w:t xml:space="preserve"> </w:t>
      </w:r>
      <w:proofErr w:type="spellStart"/>
      <w:r w:rsidR="00272A85" w:rsidRPr="008B7A94">
        <w:rPr>
          <w:rFonts w:ascii="Times New Roman" w:eastAsia="標楷體" w:hAnsi="Times New Roman" w:cs="Times New Roman"/>
          <w:bCs/>
          <w:i/>
          <w:kern w:val="0"/>
          <w:szCs w:val="24"/>
        </w:rPr>
        <w:t>pisi</w:t>
      </w:r>
      <w:proofErr w:type="spellEnd"/>
      <w:r w:rsidRPr="008B7A94">
        <w:rPr>
          <w:rFonts w:ascii="Times New Roman" w:eastAsia="標楷體" w:hAnsi="Times New Roman" w:cs="Times New Roman"/>
          <w:kern w:val="0"/>
          <w:szCs w:val="24"/>
        </w:rPr>
        <w:t>)</w:t>
      </w:r>
      <w:r w:rsidR="00286591" w:rsidRPr="008B7A94">
        <w:rPr>
          <w:rFonts w:ascii="Times New Roman" w:eastAsia="標楷體" w:hAnsi="Times New Roman" w:cs="Times New Roman"/>
          <w:kern w:val="0"/>
          <w:szCs w:val="24"/>
        </w:rPr>
        <w:t xml:space="preserve"> </w:t>
      </w:r>
    </w:p>
    <w:p w:rsidR="00C014B6" w:rsidRPr="008B7A94" w:rsidRDefault="00C014B6" w:rsidP="00670FFA">
      <w:pPr>
        <w:widowControl/>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kern w:val="0"/>
          <w:szCs w:val="24"/>
        </w:rPr>
        <w:t>診斷方法係利用</w:t>
      </w:r>
      <w:proofErr w:type="gramStart"/>
      <w:r w:rsidRPr="008B7A94">
        <w:rPr>
          <w:rFonts w:ascii="Times New Roman" w:eastAsia="標楷體" w:hAnsi="Times New Roman" w:cs="Times New Roman"/>
          <w:kern w:val="0"/>
          <w:szCs w:val="24"/>
        </w:rPr>
        <w:t>麥芽瓊酯培養基</w:t>
      </w:r>
      <w:proofErr w:type="gramEnd"/>
      <w:r w:rsidRPr="008B7A94">
        <w:rPr>
          <w:rFonts w:ascii="Times New Roman" w:eastAsia="標楷體" w:hAnsi="Times New Roman" w:cs="Times New Roman"/>
          <w:kern w:val="0"/>
          <w:szCs w:val="24"/>
        </w:rPr>
        <w:t>(malt agar</w:t>
      </w:r>
      <w:r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MA)</w:t>
      </w:r>
      <w:r w:rsidRPr="008B7A94">
        <w:rPr>
          <w:rFonts w:ascii="Times New Roman" w:eastAsia="標楷體" w:hAnsi="Times New Roman" w:cs="Times New Roman"/>
          <w:kern w:val="0"/>
          <w:szCs w:val="24"/>
        </w:rPr>
        <w:t>或馬鈴薯</w:t>
      </w:r>
      <w:proofErr w:type="gramStart"/>
      <w:r w:rsidRPr="008B7A94">
        <w:rPr>
          <w:rFonts w:ascii="Times New Roman" w:eastAsia="標楷體" w:hAnsi="Times New Roman" w:cs="Times New Roman"/>
          <w:kern w:val="0"/>
          <w:szCs w:val="24"/>
        </w:rPr>
        <w:t>葡萄糖瓊酯培養基</w:t>
      </w:r>
      <w:proofErr w:type="gramEnd"/>
      <w:r w:rsidRPr="008B7A94">
        <w:rPr>
          <w:rFonts w:ascii="Times New Roman" w:eastAsia="標楷體" w:hAnsi="Times New Roman" w:cs="Times New Roman"/>
          <w:kern w:val="0"/>
          <w:szCs w:val="24"/>
        </w:rPr>
        <w:t>(potato dextrose agar</w:t>
      </w:r>
      <w:r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PDA)</w:t>
      </w:r>
      <w:r w:rsidRPr="008B7A94">
        <w:rPr>
          <w:rFonts w:ascii="Times New Roman" w:eastAsia="標楷體" w:hAnsi="Times New Roman" w:cs="Times New Roman"/>
          <w:kern w:val="0"/>
          <w:szCs w:val="24"/>
        </w:rPr>
        <w:t>進行種子上的目標病原真菌培養，觀察目標病原真菌的形態特徵進行鑑定。</w:t>
      </w:r>
    </w:p>
    <w:p w:rsidR="00C014B6" w:rsidRPr="008B7A94" w:rsidRDefault="00C014B6"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樣品量為種子</w:t>
      </w:r>
      <w:r w:rsidRPr="008B7A94">
        <w:rPr>
          <w:rFonts w:ascii="Times New Roman" w:eastAsia="標楷體" w:hAnsi="Times New Roman" w:cs="Times New Roman"/>
          <w:kern w:val="0"/>
          <w:szCs w:val="24"/>
        </w:rPr>
        <w:t>400</w:t>
      </w:r>
      <w:r w:rsidRPr="008B7A94">
        <w:rPr>
          <w:rFonts w:ascii="Times New Roman" w:eastAsia="標楷體" w:hAnsi="Times New Roman" w:cs="Times New Roman"/>
          <w:kern w:val="0"/>
          <w:szCs w:val="24"/>
        </w:rPr>
        <w:t>顆</w:t>
      </w:r>
      <w:r w:rsidR="00286591"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培養</w:t>
      </w:r>
      <w:r w:rsidRPr="008B7A94">
        <w:rPr>
          <w:rFonts w:ascii="Times New Roman" w:eastAsia="標楷體" w:hAnsi="Times New Roman" w:cs="Times New Roman"/>
          <w:kern w:val="0"/>
          <w:szCs w:val="24"/>
        </w:rPr>
        <w:t>7</w:t>
      </w:r>
      <w:r w:rsidRPr="008B7A94">
        <w:rPr>
          <w:rFonts w:ascii="Times New Roman" w:eastAsia="標楷體" w:hAnsi="Times New Roman" w:cs="Times New Roman"/>
          <w:kern w:val="0"/>
          <w:szCs w:val="24"/>
        </w:rPr>
        <w:t>天後，用肉眼觀察種子表面有無白色菌絲纏繞，疑似菌落以</w:t>
      </w:r>
      <w:r w:rsidRPr="008B7A94">
        <w:rPr>
          <w:rFonts w:ascii="Times New Roman" w:eastAsia="標楷體" w:hAnsi="Times New Roman" w:cs="Times New Roman"/>
          <w:kern w:val="0"/>
          <w:szCs w:val="24"/>
        </w:rPr>
        <w:t>25</w:t>
      </w:r>
      <w:r w:rsidRPr="008B7A94">
        <w:rPr>
          <w:rFonts w:ascii="Times New Roman" w:eastAsia="標楷體" w:hAnsi="Times New Roman" w:cs="Times New Roman"/>
          <w:kern w:val="0"/>
          <w:szCs w:val="24"/>
        </w:rPr>
        <w:t>倍放大倍率觀察菌落邊緣有無波浪狀菌絲。培養基背面可見菌落中央呈深</w:t>
      </w:r>
      <w:proofErr w:type="gramStart"/>
      <w:r w:rsidRPr="008B7A94">
        <w:rPr>
          <w:rFonts w:ascii="Times New Roman" w:eastAsia="標楷體" w:hAnsi="Times New Roman" w:cs="Times New Roman"/>
          <w:kern w:val="0"/>
          <w:szCs w:val="24"/>
        </w:rPr>
        <w:t>橘</w:t>
      </w:r>
      <w:proofErr w:type="gramEnd"/>
      <w:r w:rsidRPr="008B7A94">
        <w:rPr>
          <w:rFonts w:ascii="Times New Roman" w:eastAsia="標楷體" w:hAnsi="Times New Roman" w:cs="Times New Roman"/>
          <w:kern w:val="0"/>
          <w:szCs w:val="24"/>
        </w:rPr>
        <w:t>褐色，至菌落外圍顏色漸淡。</w:t>
      </w:r>
      <w:r w:rsidR="00286591" w:rsidRPr="008B7A94">
        <w:rPr>
          <w:rFonts w:ascii="Times New Roman" w:eastAsia="標楷體" w:hAnsi="Times New Roman" w:cs="Times New Roman"/>
          <w:kern w:val="0"/>
          <w:szCs w:val="24"/>
        </w:rPr>
        <w:t>最後</w:t>
      </w:r>
      <w:r w:rsidRPr="008B7A94">
        <w:rPr>
          <w:rFonts w:ascii="Times New Roman" w:eastAsia="標楷體" w:hAnsi="Times New Roman" w:cs="Times New Roman"/>
          <w:kern w:val="0"/>
          <w:szCs w:val="24"/>
        </w:rPr>
        <w:t>計算</w:t>
      </w:r>
      <w:proofErr w:type="gramStart"/>
      <w:r w:rsidRPr="008B7A94">
        <w:rPr>
          <w:rFonts w:ascii="Times New Roman" w:eastAsia="標楷體" w:hAnsi="Times New Roman" w:cs="Times New Roman"/>
          <w:kern w:val="0"/>
          <w:szCs w:val="24"/>
        </w:rPr>
        <w:t>帶菌率</w:t>
      </w:r>
      <w:proofErr w:type="gramEnd"/>
      <w:r w:rsidRPr="008B7A94">
        <w:rPr>
          <w:rFonts w:ascii="Times New Roman" w:eastAsia="標楷體" w:hAnsi="Times New Roman" w:cs="Times New Roman"/>
          <w:kern w:val="0"/>
          <w:szCs w:val="24"/>
        </w:rPr>
        <w:t>。</w:t>
      </w:r>
    </w:p>
    <w:tbl>
      <w:tblPr>
        <w:tblStyle w:val="a7"/>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6"/>
      </w:tblGrid>
      <w:tr w:rsidR="008A5219" w:rsidRPr="008B7A94" w:rsidTr="00116704">
        <w:trPr>
          <w:trHeight w:val="2551"/>
        </w:trPr>
        <w:tc>
          <w:tcPr>
            <w:tcW w:w="5812" w:type="dxa"/>
          </w:tcPr>
          <w:p w:rsidR="008A5219" w:rsidRPr="008B7A94" w:rsidRDefault="008A5219" w:rsidP="00670FFA">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noProof/>
                <w:kern w:val="0"/>
                <w:szCs w:val="24"/>
              </w:rPr>
              <w:lastRenderedPageBreak/>
              <w:drawing>
                <wp:inline distT="0" distB="0" distL="0" distR="0" wp14:anchorId="324F4D55" wp14:editId="275688D4">
                  <wp:extent cx="3638550" cy="3133285"/>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65"/>
                          <a:stretch/>
                        </pic:blipFill>
                        <pic:spPr bwMode="auto">
                          <a:xfrm>
                            <a:off x="0" y="0"/>
                            <a:ext cx="3638540" cy="31332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5219" w:rsidRPr="008B7A94" w:rsidTr="00116704">
        <w:tc>
          <w:tcPr>
            <w:tcW w:w="5812" w:type="dxa"/>
          </w:tcPr>
          <w:p w:rsidR="008A5219" w:rsidRPr="008B7A94" w:rsidRDefault="008A5219"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圖四、豌豆葉斑病</w:t>
            </w:r>
            <w:proofErr w:type="gramStart"/>
            <w:r w:rsidRPr="008B7A94">
              <w:rPr>
                <w:rFonts w:ascii="Times New Roman" w:eastAsia="標楷體" w:hAnsi="Times New Roman" w:cs="Times New Roman"/>
                <w:kern w:val="0"/>
                <w:szCs w:val="24"/>
              </w:rPr>
              <w:t>菌</w:t>
            </w:r>
            <w:proofErr w:type="gramEnd"/>
            <w:r w:rsidRPr="008B7A94">
              <w:rPr>
                <w:rFonts w:ascii="Times New Roman" w:eastAsia="標楷體" w:hAnsi="Times New Roman" w:cs="Times New Roman"/>
                <w:kern w:val="0"/>
                <w:szCs w:val="24"/>
              </w:rPr>
              <w:t>檢測流程示意圖</w:t>
            </w:r>
          </w:p>
        </w:tc>
      </w:tr>
    </w:tbl>
    <w:p w:rsidR="00A170AE" w:rsidRPr="008B7A94" w:rsidRDefault="00A170AE" w:rsidP="00670FFA">
      <w:pPr>
        <w:widowControl/>
        <w:spacing w:line="480" w:lineRule="auto"/>
        <w:rPr>
          <w:rFonts w:ascii="Times New Roman" w:eastAsia="標楷體" w:hAnsi="Times New Roman" w:cs="Times New Roman"/>
          <w:kern w:val="0"/>
          <w:szCs w:val="24"/>
        </w:rPr>
      </w:pPr>
    </w:p>
    <w:p w:rsidR="00272A85" w:rsidRPr="008B7A94" w:rsidRDefault="00CF508B" w:rsidP="00670FFA">
      <w:pPr>
        <w:widowControl/>
        <w:spacing w:line="480" w:lineRule="auto"/>
        <w:rPr>
          <w:rFonts w:ascii="Times New Roman" w:eastAsia="標楷體" w:hAnsi="Times New Roman" w:cs="Times New Roman"/>
          <w:kern w:val="0"/>
          <w:szCs w:val="24"/>
        </w:rPr>
      </w:pPr>
      <w:proofErr w:type="gramStart"/>
      <w:r w:rsidRPr="008B7A94">
        <w:rPr>
          <w:rFonts w:ascii="Times New Roman" w:eastAsia="標楷體" w:hAnsi="Times New Roman" w:cs="Times New Roman"/>
          <w:kern w:val="0"/>
          <w:szCs w:val="24"/>
        </w:rPr>
        <w:t>茄科細菌</w:t>
      </w:r>
      <w:proofErr w:type="gramEnd"/>
      <w:r w:rsidRPr="008B7A94">
        <w:rPr>
          <w:rFonts w:ascii="Times New Roman" w:eastAsia="標楷體" w:hAnsi="Times New Roman" w:cs="Times New Roman"/>
          <w:kern w:val="0"/>
          <w:szCs w:val="24"/>
        </w:rPr>
        <w:t>性斑點病菌</w:t>
      </w:r>
      <w:r w:rsidR="00272A85" w:rsidRPr="008B7A94">
        <w:rPr>
          <w:rFonts w:ascii="Times New Roman" w:eastAsia="標楷體" w:hAnsi="Times New Roman" w:cs="Times New Roman"/>
          <w:kern w:val="0"/>
          <w:szCs w:val="24"/>
        </w:rPr>
        <w:t>(</w:t>
      </w:r>
      <w:proofErr w:type="spellStart"/>
      <w:r w:rsidR="00272A85" w:rsidRPr="008B7A94">
        <w:rPr>
          <w:rFonts w:ascii="Times New Roman" w:eastAsia="標楷體" w:hAnsi="Times New Roman" w:cs="Times New Roman"/>
          <w:i/>
          <w:kern w:val="0"/>
          <w:szCs w:val="24"/>
        </w:rPr>
        <w:t>Xanthomonas</w:t>
      </w:r>
      <w:proofErr w:type="spellEnd"/>
      <w:r w:rsidR="00272A85" w:rsidRPr="008B7A94">
        <w:rPr>
          <w:rFonts w:ascii="Times New Roman" w:eastAsia="標楷體" w:hAnsi="Times New Roman" w:cs="Times New Roman"/>
          <w:kern w:val="0"/>
          <w:szCs w:val="24"/>
        </w:rPr>
        <w:t xml:space="preserve"> spp. </w:t>
      </w:r>
      <w:proofErr w:type="gramStart"/>
      <w:r w:rsidR="00272A85" w:rsidRPr="008B7A94">
        <w:rPr>
          <w:rFonts w:ascii="Times New Roman" w:eastAsia="標楷體" w:hAnsi="Times New Roman" w:cs="Times New Roman"/>
          <w:kern w:val="0"/>
          <w:szCs w:val="24"/>
        </w:rPr>
        <w:t>on</w:t>
      </w:r>
      <w:proofErr w:type="gramEnd"/>
      <w:r w:rsidR="00272A85" w:rsidRPr="008B7A94">
        <w:rPr>
          <w:rFonts w:ascii="Times New Roman" w:eastAsia="標楷體" w:hAnsi="Times New Roman" w:cs="Times New Roman"/>
          <w:kern w:val="0"/>
          <w:szCs w:val="24"/>
        </w:rPr>
        <w:t xml:space="preserve"> tomato and pepper)</w:t>
      </w:r>
    </w:p>
    <w:p w:rsidR="00CF508B" w:rsidRPr="008B7A94" w:rsidRDefault="00606D1C" w:rsidP="00670FFA">
      <w:pPr>
        <w:widowControl/>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iCs/>
          <w:szCs w:val="24"/>
        </w:rPr>
        <w:t>能</w:t>
      </w:r>
      <w:proofErr w:type="gramStart"/>
      <w:r w:rsidRPr="008B7A94">
        <w:rPr>
          <w:rFonts w:ascii="Times New Roman" w:eastAsia="標楷體" w:hAnsi="Times New Roman" w:cs="Times New Roman"/>
          <w:iCs/>
          <w:szCs w:val="24"/>
        </w:rPr>
        <w:t>引起</w:t>
      </w:r>
      <w:r w:rsidRPr="008B7A94">
        <w:rPr>
          <w:rFonts w:ascii="Times New Roman" w:eastAsia="標楷體" w:hAnsi="Times New Roman" w:cs="Times New Roman"/>
          <w:kern w:val="0"/>
          <w:szCs w:val="24"/>
        </w:rPr>
        <w:t>茄科細菌</w:t>
      </w:r>
      <w:proofErr w:type="gramEnd"/>
      <w:r w:rsidRPr="008B7A94">
        <w:rPr>
          <w:rFonts w:ascii="Times New Roman" w:eastAsia="標楷體" w:hAnsi="Times New Roman" w:cs="Times New Roman"/>
          <w:kern w:val="0"/>
          <w:szCs w:val="24"/>
        </w:rPr>
        <w:t>性斑點病之病原細菌包含有</w:t>
      </w:r>
      <w:r w:rsidRPr="008B7A94">
        <w:rPr>
          <w:rFonts w:ascii="Times New Roman" w:eastAsia="標楷體" w:hAnsi="Times New Roman" w:cs="Times New Roman"/>
          <w:i/>
          <w:iCs/>
          <w:szCs w:val="24"/>
        </w:rPr>
        <w:t xml:space="preserve">X. </w:t>
      </w:r>
      <w:proofErr w:type="spellStart"/>
      <w:r w:rsidRPr="008B7A94">
        <w:rPr>
          <w:rFonts w:ascii="Times New Roman" w:eastAsia="標楷體" w:hAnsi="Times New Roman" w:cs="Times New Roman"/>
          <w:i/>
          <w:iCs/>
          <w:szCs w:val="24"/>
        </w:rPr>
        <w:t>euvesicatoria</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i/>
          <w:iCs/>
          <w:szCs w:val="24"/>
        </w:rPr>
        <w:t xml:space="preserve">X. </w:t>
      </w:r>
      <w:proofErr w:type="spellStart"/>
      <w:r w:rsidRPr="008B7A94">
        <w:rPr>
          <w:rFonts w:ascii="Times New Roman" w:eastAsia="標楷體" w:hAnsi="Times New Roman" w:cs="Times New Roman"/>
          <w:i/>
          <w:iCs/>
          <w:szCs w:val="24"/>
        </w:rPr>
        <w:t>vesicatoria</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i/>
          <w:iCs/>
          <w:szCs w:val="24"/>
        </w:rPr>
        <w:t xml:space="preserve">X. </w:t>
      </w:r>
      <w:proofErr w:type="spellStart"/>
      <w:r w:rsidRPr="008B7A94">
        <w:rPr>
          <w:rFonts w:ascii="Times New Roman" w:eastAsia="標楷體" w:hAnsi="Times New Roman" w:cs="Times New Roman"/>
          <w:i/>
          <w:iCs/>
          <w:szCs w:val="24"/>
        </w:rPr>
        <w:t>perforans</w:t>
      </w:r>
      <w:proofErr w:type="spellEnd"/>
      <w:r w:rsidRPr="008B7A94">
        <w:rPr>
          <w:rFonts w:ascii="Times New Roman" w:eastAsia="標楷體" w:hAnsi="Times New Roman" w:cs="Times New Roman"/>
          <w:szCs w:val="24"/>
        </w:rPr>
        <w:t>及</w:t>
      </w:r>
      <w:r w:rsidRPr="008B7A94">
        <w:rPr>
          <w:rFonts w:ascii="Times New Roman" w:eastAsia="標楷體" w:hAnsi="Times New Roman" w:cs="Times New Roman"/>
          <w:i/>
          <w:iCs/>
          <w:szCs w:val="24"/>
        </w:rPr>
        <w:t xml:space="preserve">X. </w:t>
      </w:r>
      <w:proofErr w:type="spellStart"/>
      <w:r w:rsidRPr="008B7A94">
        <w:rPr>
          <w:rFonts w:ascii="Times New Roman" w:eastAsia="標楷體" w:hAnsi="Times New Roman" w:cs="Times New Roman"/>
          <w:i/>
          <w:iCs/>
          <w:szCs w:val="24"/>
        </w:rPr>
        <w:t>gardneri</w:t>
      </w:r>
      <w:proofErr w:type="spellEnd"/>
      <w:r w:rsidRPr="008B7A94">
        <w:rPr>
          <w:rFonts w:ascii="Times New Roman" w:eastAsia="標楷體" w:hAnsi="Times New Roman" w:cs="Times New Roman"/>
          <w:szCs w:val="24"/>
        </w:rPr>
        <w:t>等四種</w:t>
      </w:r>
      <w:r w:rsidRPr="008B7A94">
        <w:rPr>
          <w:rFonts w:ascii="Times New Roman" w:eastAsia="標楷體" w:hAnsi="Times New Roman" w:cs="Times New Roman"/>
          <w:kern w:val="0"/>
          <w:szCs w:val="24"/>
        </w:rPr>
        <w:t>。</w:t>
      </w:r>
      <w:r w:rsidR="00286591" w:rsidRPr="008B7A94">
        <w:rPr>
          <w:rFonts w:ascii="Times New Roman" w:eastAsia="標楷體" w:hAnsi="Times New Roman" w:cs="Times New Roman"/>
          <w:kern w:val="0"/>
          <w:szCs w:val="24"/>
        </w:rPr>
        <w:t>檢測方法為</w:t>
      </w:r>
      <w:r w:rsidR="00CF508B" w:rsidRPr="008B7A94">
        <w:rPr>
          <w:rFonts w:ascii="Times New Roman" w:eastAsia="標楷體" w:hAnsi="Times New Roman" w:cs="Times New Roman"/>
          <w:kern w:val="0"/>
          <w:szCs w:val="24"/>
        </w:rPr>
        <w:t>萃取種子內部及外部附著之細菌，將種子</w:t>
      </w:r>
      <w:proofErr w:type="gramStart"/>
      <w:r w:rsidR="00CF508B" w:rsidRPr="008B7A94">
        <w:rPr>
          <w:rFonts w:ascii="Times New Roman" w:eastAsia="標楷體" w:hAnsi="Times New Roman" w:cs="Times New Roman"/>
          <w:kern w:val="0"/>
          <w:szCs w:val="24"/>
        </w:rPr>
        <w:t>萃取液以稀釋</w:t>
      </w:r>
      <w:proofErr w:type="gramEnd"/>
      <w:r w:rsidR="00CF508B" w:rsidRPr="008B7A94">
        <w:rPr>
          <w:rFonts w:ascii="Times New Roman" w:eastAsia="標楷體" w:hAnsi="Times New Roman" w:cs="Times New Roman"/>
          <w:kern w:val="0"/>
          <w:szCs w:val="24"/>
        </w:rPr>
        <w:t>平板法培養在</w:t>
      </w:r>
      <w:proofErr w:type="spellStart"/>
      <w:r w:rsidR="00CF508B" w:rsidRPr="008B7A94">
        <w:rPr>
          <w:rFonts w:ascii="Times New Roman" w:eastAsia="標楷體" w:hAnsi="Times New Roman" w:cs="Times New Roman"/>
          <w:kern w:val="0"/>
          <w:szCs w:val="24"/>
        </w:rPr>
        <w:t>mTMB</w:t>
      </w:r>
      <w:proofErr w:type="spellEnd"/>
      <w:r w:rsidR="00CF508B" w:rsidRPr="008B7A94">
        <w:rPr>
          <w:rFonts w:ascii="Times New Roman" w:eastAsia="標楷體" w:hAnsi="Times New Roman" w:cs="Times New Roman"/>
          <w:kern w:val="0"/>
          <w:szCs w:val="24"/>
        </w:rPr>
        <w:t>培養基</w:t>
      </w:r>
      <w:r w:rsidR="00CF508B" w:rsidRPr="008B7A94">
        <w:rPr>
          <w:rFonts w:ascii="Times New Roman" w:eastAsia="標楷體" w:hAnsi="Times New Roman" w:cs="Times New Roman"/>
          <w:kern w:val="0"/>
          <w:szCs w:val="24"/>
        </w:rPr>
        <w:t>(modified Tween medium B)</w:t>
      </w:r>
      <w:r w:rsidR="00CF508B" w:rsidRPr="008B7A94">
        <w:rPr>
          <w:rFonts w:ascii="Times New Roman" w:eastAsia="標楷體" w:hAnsi="Times New Roman" w:cs="Times New Roman"/>
          <w:kern w:val="0"/>
          <w:szCs w:val="24"/>
        </w:rPr>
        <w:t>與</w:t>
      </w:r>
      <w:r w:rsidR="00CF508B" w:rsidRPr="008B7A94">
        <w:rPr>
          <w:rFonts w:ascii="Times New Roman" w:eastAsia="標楷體" w:hAnsi="Times New Roman" w:cs="Times New Roman"/>
          <w:kern w:val="0"/>
          <w:szCs w:val="24"/>
        </w:rPr>
        <w:t>CKTM</w:t>
      </w:r>
      <w:r w:rsidR="00CF508B" w:rsidRPr="008B7A94">
        <w:rPr>
          <w:rFonts w:ascii="Times New Roman" w:eastAsia="標楷體" w:hAnsi="Times New Roman" w:cs="Times New Roman"/>
          <w:kern w:val="0"/>
          <w:szCs w:val="24"/>
        </w:rPr>
        <w:t>培養基兩種半選擇性培養基上，分離出具活性的</w:t>
      </w:r>
      <w:proofErr w:type="spellStart"/>
      <w:r w:rsidR="00CF508B" w:rsidRPr="008B7A94">
        <w:rPr>
          <w:rFonts w:ascii="Times New Roman" w:eastAsia="標楷體" w:hAnsi="Times New Roman" w:cs="Times New Roman"/>
          <w:i/>
          <w:kern w:val="0"/>
          <w:szCs w:val="24"/>
        </w:rPr>
        <w:t>Xanthomonas</w:t>
      </w:r>
      <w:proofErr w:type="spellEnd"/>
      <w:r w:rsidR="00286591" w:rsidRPr="008B7A94">
        <w:rPr>
          <w:rFonts w:ascii="Times New Roman" w:eastAsia="標楷體" w:hAnsi="Times New Roman" w:cs="Times New Roman"/>
          <w:kern w:val="0"/>
          <w:szCs w:val="24"/>
        </w:rPr>
        <w:t>屬細菌</w:t>
      </w:r>
      <w:r w:rsidRPr="008B7A94">
        <w:rPr>
          <w:rFonts w:ascii="Times New Roman" w:eastAsia="標楷體" w:hAnsi="Times New Roman" w:cs="Times New Roman"/>
          <w:kern w:val="0"/>
          <w:szCs w:val="24"/>
        </w:rPr>
        <w:t>，接著移植至</w:t>
      </w:r>
      <w:r w:rsidRPr="008B7A94">
        <w:rPr>
          <w:rFonts w:ascii="Times New Roman" w:eastAsia="標楷體" w:hAnsi="Times New Roman" w:cs="Times New Roman"/>
          <w:kern w:val="0"/>
          <w:szCs w:val="24"/>
        </w:rPr>
        <w:t>YDC</w:t>
      </w:r>
      <w:r w:rsidRPr="008B7A94">
        <w:rPr>
          <w:rFonts w:ascii="Times New Roman" w:eastAsia="標楷體" w:hAnsi="Times New Roman" w:cs="Times New Roman"/>
          <w:kern w:val="0"/>
          <w:szCs w:val="24"/>
        </w:rPr>
        <w:t>培養基上再確認菌落形態</w:t>
      </w:r>
      <w:r w:rsidR="00286591"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最後</w:t>
      </w:r>
      <w:r w:rsidR="00286591" w:rsidRPr="008B7A94">
        <w:rPr>
          <w:rFonts w:ascii="Times New Roman" w:eastAsia="標楷體" w:hAnsi="Times New Roman" w:cs="Times New Roman"/>
          <w:kern w:val="0"/>
          <w:szCs w:val="24"/>
        </w:rPr>
        <w:t>利用</w:t>
      </w:r>
      <w:r w:rsidR="00CF508B" w:rsidRPr="008B7A94">
        <w:rPr>
          <w:rFonts w:ascii="Times New Roman" w:eastAsia="標楷體" w:hAnsi="Times New Roman" w:cs="Times New Roman"/>
          <w:kern w:val="0"/>
          <w:szCs w:val="24"/>
        </w:rPr>
        <w:t>病原性測試</w:t>
      </w:r>
      <w:r w:rsidR="00286591" w:rsidRPr="008B7A94">
        <w:rPr>
          <w:rFonts w:ascii="Times New Roman" w:eastAsia="標楷體" w:hAnsi="Times New Roman" w:cs="Times New Roman"/>
          <w:kern w:val="0"/>
          <w:szCs w:val="24"/>
        </w:rPr>
        <w:t>，將</w:t>
      </w:r>
      <w:r w:rsidR="00CF508B" w:rsidRPr="008B7A94">
        <w:rPr>
          <w:rFonts w:ascii="Times New Roman" w:eastAsia="標楷體" w:hAnsi="Times New Roman" w:cs="Times New Roman"/>
          <w:kern w:val="0"/>
          <w:szCs w:val="24"/>
        </w:rPr>
        <w:t>疑似菌落</w:t>
      </w:r>
      <w:r w:rsidR="00286591" w:rsidRPr="008B7A94">
        <w:rPr>
          <w:rFonts w:ascii="Times New Roman" w:eastAsia="標楷體" w:hAnsi="Times New Roman" w:cs="Times New Roman"/>
          <w:kern w:val="0"/>
          <w:szCs w:val="24"/>
        </w:rPr>
        <w:t>接種</w:t>
      </w:r>
      <w:proofErr w:type="gramStart"/>
      <w:r w:rsidR="00286591" w:rsidRPr="008B7A94">
        <w:rPr>
          <w:rFonts w:ascii="Times New Roman" w:eastAsia="標楷體" w:hAnsi="Times New Roman" w:cs="Times New Roman"/>
          <w:kern w:val="0"/>
          <w:szCs w:val="24"/>
        </w:rPr>
        <w:t>到感病</w:t>
      </w:r>
      <w:r w:rsidRPr="008B7A94">
        <w:rPr>
          <w:rFonts w:ascii="Times New Roman" w:eastAsia="標楷體" w:hAnsi="Times New Roman" w:cs="Times New Roman"/>
          <w:kern w:val="0"/>
          <w:szCs w:val="24"/>
        </w:rPr>
        <w:t>番茄</w:t>
      </w:r>
      <w:proofErr w:type="gramEnd"/>
      <w:r w:rsidRPr="008B7A94">
        <w:rPr>
          <w:rFonts w:ascii="Times New Roman" w:eastAsia="標楷體" w:hAnsi="Times New Roman" w:cs="Times New Roman"/>
          <w:kern w:val="0"/>
          <w:szCs w:val="24"/>
        </w:rPr>
        <w:t>品種上，在</w:t>
      </w:r>
      <w:r w:rsidRPr="008B7A94">
        <w:rPr>
          <w:rFonts w:ascii="Times New Roman" w:eastAsia="標楷體" w:hAnsi="Times New Roman" w:cs="Times New Roman"/>
          <w:kern w:val="0"/>
          <w:szCs w:val="24"/>
        </w:rPr>
        <w:t>2-4</w:t>
      </w:r>
      <w:r w:rsidRPr="008B7A94">
        <w:rPr>
          <w:rFonts w:ascii="Times New Roman" w:eastAsia="標楷體" w:hAnsi="Times New Roman" w:cs="Times New Roman"/>
          <w:kern w:val="0"/>
          <w:szCs w:val="24"/>
        </w:rPr>
        <w:t>天內觀察是否有病徵表現以確認是否帶有病原細菌</w:t>
      </w:r>
      <w:r w:rsidR="00CF508B"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本病原細菌檢測樣品量需要種子</w:t>
      </w:r>
      <w:r w:rsidRPr="008B7A94">
        <w:rPr>
          <w:rFonts w:ascii="Times New Roman" w:eastAsia="標楷體" w:hAnsi="Times New Roman" w:cs="Times New Roman"/>
          <w:kern w:val="0"/>
          <w:szCs w:val="24"/>
        </w:rPr>
        <w:t>30,000</w:t>
      </w:r>
      <w:r w:rsidRPr="008B7A94">
        <w:rPr>
          <w:rFonts w:ascii="Times New Roman" w:eastAsia="標楷體" w:hAnsi="Times New Roman" w:cs="Times New Roman"/>
          <w:kern w:val="0"/>
          <w:szCs w:val="24"/>
        </w:rPr>
        <w:t>顆。</w:t>
      </w:r>
    </w:p>
    <w:p w:rsidR="00606D1C" w:rsidRPr="008B7A94" w:rsidRDefault="00606D1C" w:rsidP="00670FFA">
      <w:pPr>
        <w:spacing w:line="480" w:lineRule="auto"/>
        <w:jc w:val="both"/>
        <w:rPr>
          <w:rFonts w:ascii="Times New Roman" w:eastAsia="標楷體" w:hAnsi="Times New Roman" w:cs="Times New Roman"/>
          <w:sz w:val="28"/>
          <w:szCs w:val="28"/>
          <w:u w:val="single"/>
        </w:rPr>
      </w:pPr>
    </w:p>
    <w:p w:rsidR="00286591" w:rsidRPr="008B7A94" w:rsidRDefault="00286591" w:rsidP="00670FFA">
      <w:pPr>
        <w:spacing w:line="480" w:lineRule="auto"/>
        <w:ind w:left="496" w:hangingChars="177" w:hanging="496"/>
        <w:jc w:val="both"/>
        <w:rPr>
          <w:rFonts w:ascii="Times New Roman" w:eastAsia="標楷體" w:hAnsi="Times New Roman" w:cs="Times New Roman"/>
          <w:sz w:val="28"/>
          <w:szCs w:val="28"/>
          <w:u w:val="single"/>
        </w:rPr>
      </w:pPr>
    </w:p>
    <w:p w:rsidR="00286591" w:rsidRPr="008B7A94" w:rsidRDefault="00286591" w:rsidP="00670FFA">
      <w:pPr>
        <w:spacing w:line="480" w:lineRule="auto"/>
        <w:ind w:left="638" w:hangingChars="177" w:hanging="638"/>
        <w:jc w:val="both"/>
        <w:rPr>
          <w:rFonts w:ascii="Times New Roman" w:eastAsia="標楷體" w:hAnsi="Times New Roman" w:cs="Times New Roman"/>
          <w:b/>
          <w:bCs/>
          <w:color w:val="FF0000"/>
          <w:sz w:val="36"/>
          <w:szCs w:val="36"/>
          <w:lang w:val="zh-TW"/>
        </w:rPr>
      </w:pPr>
    </w:p>
    <w:tbl>
      <w:tblPr>
        <w:tblStyle w:val="a7"/>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606D1C" w:rsidRPr="008B7A94" w:rsidTr="00116704">
        <w:trPr>
          <w:trHeight w:val="4013"/>
        </w:trPr>
        <w:tc>
          <w:tcPr>
            <w:tcW w:w="8221" w:type="dxa"/>
          </w:tcPr>
          <w:p w:rsidR="00606D1C" w:rsidRPr="008B7A94" w:rsidRDefault="0080770E" w:rsidP="00670FFA">
            <w:pPr>
              <w:spacing w:line="480" w:lineRule="auto"/>
              <w:jc w:val="both"/>
              <w:rPr>
                <w:rFonts w:ascii="Times New Roman" w:eastAsia="標楷體" w:hAnsi="Times New Roman" w:cs="Times New Roman"/>
                <w:b/>
                <w:bCs/>
                <w:color w:val="FF0000"/>
                <w:sz w:val="36"/>
                <w:szCs w:val="36"/>
                <w:lang w:val="zh-TW"/>
              </w:rPr>
            </w:pPr>
            <w:r w:rsidRPr="008B7A94">
              <w:rPr>
                <w:rFonts w:ascii="Times New Roman" w:eastAsia="標楷體" w:hAnsi="Times New Roman" w:cs="Times New Roman"/>
                <w:noProof/>
                <w:szCs w:val="24"/>
              </w:rPr>
              <w:lastRenderedPageBreak/>
              <w:drawing>
                <wp:anchor distT="0" distB="0" distL="114300" distR="114300" simplePos="0" relativeHeight="251660288" behindDoc="1" locked="0" layoutInCell="1" allowOverlap="1" wp14:anchorId="3DCBE36A" wp14:editId="51E02E67">
                  <wp:simplePos x="0" y="0"/>
                  <wp:positionH relativeFrom="column">
                    <wp:posOffset>2632075</wp:posOffset>
                  </wp:positionH>
                  <wp:positionV relativeFrom="paragraph">
                    <wp:posOffset>87630</wp:posOffset>
                  </wp:positionV>
                  <wp:extent cx="2381250" cy="2381250"/>
                  <wp:effectExtent l="0" t="0" r="0" b="0"/>
                  <wp:wrapTopAndBottom/>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pic:spPr>
                      </pic:pic>
                    </a:graphicData>
                  </a:graphic>
                  <wp14:sizeRelH relativeFrom="page">
                    <wp14:pctWidth>0</wp14:pctWidth>
                  </wp14:sizeRelH>
                  <wp14:sizeRelV relativeFrom="page">
                    <wp14:pctHeight>0</wp14:pctHeight>
                  </wp14:sizeRelV>
                </wp:anchor>
              </w:drawing>
            </w:r>
            <w:r w:rsidR="00606D1C" w:rsidRPr="008B7A94">
              <w:rPr>
                <w:rFonts w:ascii="Times New Roman" w:eastAsia="標楷體" w:hAnsi="Times New Roman" w:cs="Times New Roman"/>
                <w:noProof/>
                <w:szCs w:val="24"/>
              </w:rPr>
              <w:drawing>
                <wp:anchor distT="0" distB="0" distL="114300" distR="114300" simplePos="0" relativeHeight="251659264" behindDoc="1" locked="0" layoutInCell="1" allowOverlap="1" wp14:anchorId="2060F78B" wp14:editId="430545F8">
                  <wp:simplePos x="0" y="0"/>
                  <wp:positionH relativeFrom="column">
                    <wp:posOffset>52070</wp:posOffset>
                  </wp:positionH>
                  <wp:positionV relativeFrom="paragraph">
                    <wp:posOffset>88900</wp:posOffset>
                  </wp:positionV>
                  <wp:extent cx="2409825" cy="2381250"/>
                  <wp:effectExtent l="0" t="0" r="9525" b="0"/>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2381250"/>
                          </a:xfrm>
                          <a:prstGeom prst="rect">
                            <a:avLst/>
                          </a:prstGeom>
                          <a:noFill/>
                        </pic:spPr>
                      </pic:pic>
                    </a:graphicData>
                  </a:graphic>
                  <wp14:sizeRelH relativeFrom="page">
                    <wp14:pctWidth>0</wp14:pctWidth>
                  </wp14:sizeRelH>
                  <wp14:sizeRelV relativeFrom="page">
                    <wp14:pctHeight>0</wp14:pctHeight>
                  </wp14:sizeRelV>
                </wp:anchor>
              </w:drawing>
            </w:r>
          </w:p>
        </w:tc>
      </w:tr>
      <w:tr w:rsidR="00606D1C" w:rsidRPr="008B7A94" w:rsidTr="00116704">
        <w:tc>
          <w:tcPr>
            <w:tcW w:w="8221" w:type="dxa"/>
          </w:tcPr>
          <w:p w:rsidR="00606D1C" w:rsidRPr="008B7A94" w:rsidRDefault="00606D1C" w:rsidP="00670FFA">
            <w:pPr>
              <w:spacing w:line="480" w:lineRule="auto"/>
              <w:jc w:val="both"/>
              <w:rPr>
                <w:rFonts w:ascii="Times New Roman" w:eastAsia="標楷體" w:hAnsi="Times New Roman" w:cs="Times New Roman"/>
                <w:b/>
                <w:bCs/>
                <w:color w:val="FF0000"/>
                <w:sz w:val="36"/>
                <w:szCs w:val="36"/>
              </w:rPr>
            </w:pPr>
            <w:r w:rsidRPr="008B7A94">
              <w:rPr>
                <w:rFonts w:ascii="Times New Roman" w:eastAsia="標楷體" w:hAnsi="Times New Roman" w:cs="Times New Roman"/>
                <w:szCs w:val="24"/>
              </w:rPr>
              <w:t>圖</w:t>
            </w:r>
            <w:r w:rsidR="005116BF" w:rsidRPr="008B7A94">
              <w:rPr>
                <w:rFonts w:ascii="Times New Roman" w:eastAsia="標楷體" w:hAnsi="Times New Roman" w:cs="Times New Roman"/>
                <w:szCs w:val="24"/>
              </w:rPr>
              <w:t>五</w:t>
            </w:r>
            <w:r w:rsidRPr="008B7A94">
              <w:rPr>
                <w:rFonts w:ascii="Times New Roman" w:eastAsia="標楷體" w:hAnsi="Times New Roman" w:cs="Times New Roman"/>
                <w:szCs w:val="24"/>
              </w:rPr>
              <w:t>、在</w:t>
            </w:r>
            <w:proofErr w:type="spellStart"/>
            <w:r w:rsidRPr="008B7A94">
              <w:rPr>
                <w:rFonts w:ascii="Times New Roman" w:eastAsia="標楷體" w:hAnsi="Times New Roman" w:cs="Times New Roman"/>
                <w:szCs w:val="24"/>
              </w:rPr>
              <w:t>mTMB</w:t>
            </w:r>
            <w:proofErr w:type="spellEnd"/>
            <w:r w:rsidRPr="008B7A94">
              <w:rPr>
                <w:rFonts w:ascii="Times New Roman" w:eastAsia="標楷體" w:hAnsi="Times New Roman" w:cs="Times New Roman"/>
                <w:szCs w:val="24"/>
              </w:rPr>
              <w:t>培養基上淡黃色的</w:t>
            </w:r>
            <w:proofErr w:type="spellStart"/>
            <w:r w:rsidRPr="008B7A94">
              <w:rPr>
                <w:rFonts w:ascii="Times New Roman" w:eastAsia="標楷體" w:hAnsi="Times New Roman" w:cs="Times New Roman"/>
                <w:i/>
                <w:iCs/>
                <w:szCs w:val="24"/>
              </w:rPr>
              <w:t>Xanthomonas</w:t>
            </w:r>
            <w:proofErr w:type="spellEnd"/>
            <w:r w:rsidRPr="008B7A94">
              <w:rPr>
                <w:rFonts w:ascii="Times New Roman" w:eastAsia="標楷體" w:hAnsi="Times New Roman" w:cs="Times New Roman"/>
                <w:i/>
                <w:iCs/>
                <w:szCs w:val="24"/>
              </w:rPr>
              <w:t xml:space="preserve"> </w:t>
            </w:r>
            <w:proofErr w:type="spellStart"/>
            <w:r w:rsidRPr="008B7A94">
              <w:rPr>
                <w:rFonts w:ascii="Times New Roman" w:eastAsia="標楷體" w:hAnsi="Times New Roman" w:cs="Times New Roman"/>
                <w:i/>
                <w:iCs/>
                <w:szCs w:val="24"/>
              </w:rPr>
              <w:t>perforans</w:t>
            </w:r>
            <w:proofErr w:type="spellEnd"/>
            <w:r w:rsidRPr="008B7A94">
              <w:rPr>
                <w:rFonts w:ascii="Times New Roman" w:eastAsia="標楷體" w:hAnsi="Times New Roman" w:cs="Times New Roman"/>
                <w:szCs w:val="24"/>
              </w:rPr>
              <w:t>菌落</w:t>
            </w:r>
            <w:r w:rsidRPr="008B7A94">
              <w:rPr>
                <w:rFonts w:ascii="Times New Roman" w:eastAsia="標楷體" w:hAnsi="Times New Roman" w:cs="Times New Roman"/>
                <w:szCs w:val="24"/>
              </w:rPr>
              <w:t>(A</w:t>
            </w:r>
            <w:r w:rsidRPr="008B7A94">
              <w:rPr>
                <w:rFonts w:ascii="Times New Roman" w:eastAsia="標楷體" w:hAnsi="Times New Roman" w:cs="Times New Roman"/>
                <w:szCs w:val="24"/>
              </w:rPr>
              <w:t>紅色箭頭所指</w:t>
            </w:r>
            <w:r w:rsidRPr="008B7A94">
              <w:rPr>
                <w:rFonts w:ascii="Times New Roman" w:eastAsia="標楷體" w:hAnsi="Times New Roman" w:cs="Times New Roman"/>
                <w:szCs w:val="24"/>
              </w:rPr>
              <w:t>)</w:t>
            </w:r>
            <w:r w:rsidRPr="008B7A94">
              <w:rPr>
                <w:rFonts w:ascii="Times New Roman" w:eastAsia="標楷體" w:hAnsi="Times New Roman" w:cs="Times New Roman"/>
                <w:szCs w:val="24"/>
              </w:rPr>
              <w:t>，其外圍產生白色乳化沉澱圈</w:t>
            </w:r>
            <w:r w:rsidRPr="008B7A94">
              <w:rPr>
                <w:rFonts w:ascii="Times New Roman" w:eastAsia="標楷體" w:hAnsi="Times New Roman" w:cs="Times New Roman"/>
                <w:szCs w:val="24"/>
              </w:rPr>
              <w:t>(B)</w:t>
            </w:r>
            <w:r w:rsidRPr="008B7A94">
              <w:rPr>
                <w:rFonts w:ascii="Times New Roman" w:eastAsia="標楷體" w:hAnsi="Times New Roman" w:cs="Times New Roman"/>
                <w:szCs w:val="24"/>
              </w:rPr>
              <w:t>。</w:t>
            </w:r>
          </w:p>
        </w:tc>
      </w:tr>
    </w:tbl>
    <w:p w:rsidR="00286591" w:rsidRPr="008B7A94" w:rsidRDefault="00286591" w:rsidP="00670FFA">
      <w:pPr>
        <w:spacing w:line="480" w:lineRule="auto"/>
        <w:ind w:left="638" w:hangingChars="177" w:hanging="638"/>
        <w:jc w:val="both"/>
        <w:rPr>
          <w:rFonts w:ascii="Times New Roman" w:eastAsia="標楷體" w:hAnsi="Times New Roman" w:cs="Times New Roman"/>
          <w:b/>
          <w:bCs/>
          <w:color w:val="FF0000"/>
          <w:sz w:val="36"/>
          <w:szCs w:val="36"/>
        </w:rPr>
      </w:pPr>
    </w:p>
    <w:p w:rsidR="00286591" w:rsidRPr="008B7A94" w:rsidRDefault="00286591" w:rsidP="00670FFA">
      <w:pPr>
        <w:spacing w:line="480" w:lineRule="auto"/>
        <w:ind w:left="496" w:hangingChars="177" w:hanging="496"/>
        <w:jc w:val="both"/>
        <w:rPr>
          <w:rFonts w:ascii="Times New Roman" w:eastAsia="標楷體" w:hAnsi="Times New Roman" w:cs="Times New Roman"/>
          <w:sz w:val="28"/>
          <w:szCs w:val="28"/>
          <w:u w:val="single"/>
        </w:rPr>
      </w:pPr>
    </w:p>
    <w:tbl>
      <w:tblPr>
        <w:tblStyle w:val="a7"/>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606D1C" w:rsidRPr="008B7A94" w:rsidTr="00116704">
        <w:trPr>
          <w:trHeight w:val="3190"/>
        </w:trPr>
        <w:tc>
          <w:tcPr>
            <w:tcW w:w="8221" w:type="dxa"/>
          </w:tcPr>
          <w:p w:rsidR="00606D1C" w:rsidRPr="008B7A94" w:rsidRDefault="0080770E" w:rsidP="00670FFA">
            <w:pPr>
              <w:spacing w:line="480" w:lineRule="auto"/>
              <w:jc w:val="both"/>
              <w:rPr>
                <w:rFonts w:ascii="Times New Roman" w:eastAsia="標楷體" w:hAnsi="Times New Roman" w:cs="Times New Roman"/>
                <w:szCs w:val="24"/>
                <w:u w:val="single"/>
              </w:rPr>
            </w:pPr>
            <w:r w:rsidRPr="008B7A94">
              <w:rPr>
                <w:rFonts w:ascii="Times New Roman" w:eastAsia="標楷體" w:hAnsi="Times New Roman" w:cs="Times New Roman"/>
                <w:noProof/>
                <w:szCs w:val="24"/>
              </w:rPr>
              <w:drawing>
                <wp:anchor distT="0" distB="0" distL="114300" distR="114300" simplePos="0" relativeHeight="251665408" behindDoc="0" locked="0" layoutInCell="1" allowOverlap="1" wp14:anchorId="3C5A16F5" wp14:editId="672F8301">
                  <wp:simplePos x="0" y="0"/>
                  <wp:positionH relativeFrom="column">
                    <wp:posOffset>2633980</wp:posOffset>
                  </wp:positionH>
                  <wp:positionV relativeFrom="paragraph">
                    <wp:posOffset>107950</wp:posOffset>
                  </wp:positionV>
                  <wp:extent cx="2381250" cy="2428875"/>
                  <wp:effectExtent l="0" t="0" r="0" b="9525"/>
                  <wp:wrapTopAndBottom/>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2428875"/>
                          </a:xfrm>
                          <a:prstGeom prst="rect">
                            <a:avLst/>
                          </a:prstGeom>
                          <a:noFill/>
                        </pic:spPr>
                      </pic:pic>
                    </a:graphicData>
                  </a:graphic>
                  <wp14:sizeRelH relativeFrom="page">
                    <wp14:pctWidth>0</wp14:pctWidth>
                  </wp14:sizeRelH>
                  <wp14:sizeRelV relativeFrom="page">
                    <wp14:pctHeight>0</wp14:pctHeight>
                  </wp14:sizeRelV>
                </wp:anchor>
              </w:drawing>
            </w:r>
            <w:r w:rsidRPr="008B7A94">
              <w:rPr>
                <w:rFonts w:ascii="Times New Roman" w:eastAsia="標楷體" w:hAnsi="Times New Roman" w:cs="Times New Roman"/>
                <w:noProof/>
                <w:szCs w:val="24"/>
              </w:rPr>
              <w:drawing>
                <wp:anchor distT="0" distB="0" distL="114300" distR="114300" simplePos="0" relativeHeight="251664384" behindDoc="0" locked="0" layoutInCell="1" allowOverlap="1" wp14:anchorId="24C19A93" wp14:editId="3253D1BE">
                  <wp:simplePos x="0" y="0"/>
                  <wp:positionH relativeFrom="column">
                    <wp:posOffset>57150</wp:posOffset>
                  </wp:positionH>
                  <wp:positionV relativeFrom="paragraph">
                    <wp:posOffset>104775</wp:posOffset>
                  </wp:positionV>
                  <wp:extent cx="2409825" cy="2409825"/>
                  <wp:effectExtent l="0" t="0" r="9525" b="9525"/>
                  <wp:wrapTopAndBottom/>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pic:spPr>
                      </pic:pic>
                    </a:graphicData>
                  </a:graphic>
                  <wp14:sizeRelH relativeFrom="page">
                    <wp14:pctWidth>0</wp14:pctWidth>
                  </wp14:sizeRelH>
                  <wp14:sizeRelV relativeFrom="page">
                    <wp14:pctHeight>0</wp14:pctHeight>
                  </wp14:sizeRelV>
                </wp:anchor>
              </w:drawing>
            </w:r>
          </w:p>
        </w:tc>
      </w:tr>
      <w:tr w:rsidR="00606D1C" w:rsidRPr="008B7A94" w:rsidTr="00116704">
        <w:tc>
          <w:tcPr>
            <w:tcW w:w="8221" w:type="dxa"/>
          </w:tcPr>
          <w:p w:rsidR="00606D1C" w:rsidRPr="008B7A94" w:rsidRDefault="0080770E" w:rsidP="00670FFA">
            <w:pPr>
              <w:spacing w:line="480" w:lineRule="auto"/>
              <w:jc w:val="both"/>
              <w:rPr>
                <w:rFonts w:ascii="Times New Roman" w:eastAsia="標楷體" w:hAnsi="Times New Roman" w:cs="Times New Roman"/>
                <w:szCs w:val="24"/>
                <w:u w:val="single"/>
              </w:rPr>
            </w:pPr>
            <w:r w:rsidRPr="008B7A94">
              <w:rPr>
                <w:rFonts w:ascii="Times New Roman" w:eastAsia="標楷體" w:hAnsi="Times New Roman" w:cs="Times New Roman"/>
                <w:szCs w:val="24"/>
              </w:rPr>
              <w:t>圖</w:t>
            </w:r>
            <w:r w:rsidR="005116BF" w:rsidRPr="008B7A94">
              <w:rPr>
                <w:rFonts w:ascii="Times New Roman" w:eastAsia="標楷體" w:hAnsi="Times New Roman" w:cs="Times New Roman"/>
                <w:szCs w:val="24"/>
              </w:rPr>
              <w:t>六</w:t>
            </w:r>
            <w:r w:rsidRPr="008B7A94">
              <w:rPr>
                <w:rFonts w:ascii="Times New Roman" w:eastAsia="標楷體" w:hAnsi="Times New Roman" w:cs="Times New Roman"/>
                <w:szCs w:val="24"/>
              </w:rPr>
              <w:t>、在</w:t>
            </w:r>
            <w:r w:rsidRPr="008B7A94">
              <w:rPr>
                <w:rFonts w:ascii="Times New Roman" w:eastAsia="標楷體" w:hAnsi="Times New Roman" w:cs="Times New Roman"/>
                <w:szCs w:val="24"/>
              </w:rPr>
              <w:t>CKTM</w:t>
            </w:r>
            <w:r w:rsidRPr="008B7A94">
              <w:rPr>
                <w:rFonts w:ascii="Times New Roman" w:eastAsia="標楷體" w:hAnsi="Times New Roman" w:cs="Times New Roman"/>
                <w:szCs w:val="24"/>
              </w:rPr>
              <w:t>培養基上黃色的</w:t>
            </w:r>
            <w:proofErr w:type="spellStart"/>
            <w:r w:rsidRPr="008B7A94">
              <w:rPr>
                <w:rFonts w:ascii="Times New Roman" w:eastAsia="標楷體" w:hAnsi="Times New Roman" w:cs="Times New Roman"/>
                <w:i/>
                <w:iCs/>
                <w:szCs w:val="24"/>
              </w:rPr>
              <w:t>Xanthomonas</w:t>
            </w:r>
            <w:proofErr w:type="spellEnd"/>
            <w:r w:rsidRPr="008B7A94">
              <w:rPr>
                <w:rFonts w:ascii="Times New Roman" w:eastAsia="標楷體" w:hAnsi="Times New Roman" w:cs="Times New Roman"/>
                <w:i/>
                <w:iCs/>
                <w:szCs w:val="24"/>
              </w:rPr>
              <w:t xml:space="preserve"> </w:t>
            </w:r>
            <w:proofErr w:type="spellStart"/>
            <w:r w:rsidRPr="008B7A94">
              <w:rPr>
                <w:rFonts w:ascii="Times New Roman" w:eastAsia="標楷體" w:hAnsi="Times New Roman" w:cs="Times New Roman"/>
                <w:i/>
                <w:iCs/>
                <w:szCs w:val="24"/>
              </w:rPr>
              <w:t>perforans</w:t>
            </w:r>
            <w:proofErr w:type="spellEnd"/>
            <w:r w:rsidRPr="008B7A94">
              <w:rPr>
                <w:rFonts w:ascii="Times New Roman" w:eastAsia="標楷體" w:hAnsi="Times New Roman" w:cs="Times New Roman"/>
                <w:szCs w:val="24"/>
              </w:rPr>
              <w:t>菌落</w:t>
            </w:r>
            <w:r w:rsidRPr="008B7A94">
              <w:rPr>
                <w:rFonts w:ascii="Times New Roman" w:eastAsia="標楷體" w:hAnsi="Times New Roman" w:cs="Times New Roman"/>
                <w:szCs w:val="24"/>
              </w:rPr>
              <w:t>(A</w:t>
            </w:r>
            <w:r w:rsidRPr="008B7A94">
              <w:rPr>
                <w:rFonts w:ascii="Times New Roman" w:eastAsia="標楷體" w:hAnsi="Times New Roman" w:cs="Times New Roman"/>
                <w:szCs w:val="24"/>
              </w:rPr>
              <w:t>紅色箭頭所指</w:t>
            </w:r>
            <w:r w:rsidRPr="008B7A94">
              <w:rPr>
                <w:rFonts w:ascii="Times New Roman" w:eastAsia="標楷體" w:hAnsi="Times New Roman" w:cs="Times New Roman"/>
                <w:szCs w:val="24"/>
              </w:rPr>
              <w:t>)</w:t>
            </w:r>
            <w:r w:rsidRPr="008B7A94">
              <w:rPr>
                <w:rFonts w:ascii="Times New Roman" w:eastAsia="標楷體" w:hAnsi="Times New Roman" w:cs="Times New Roman"/>
                <w:szCs w:val="24"/>
              </w:rPr>
              <w:t>，外圍產生極淡的白色乳化沉澱圈</w:t>
            </w:r>
            <w:r w:rsidRPr="008B7A94">
              <w:rPr>
                <w:rFonts w:ascii="Times New Roman" w:eastAsia="標楷體" w:hAnsi="Times New Roman" w:cs="Times New Roman"/>
                <w:szCs w:val="24"/>
              </w:rPr>
              <w:t>(B)</w:t>
            </w:r>
            <w:r w:rsidRPr="008B7A94">
              <w:rPr>
                <w:rFonts w:ascii="Times New Roman" w:eastAsia="標楷體" w:hAnsi="Times New Roman" w:cs="Times New Roman"/>
                <w:szCs w:val="24"/>
              </w:rPr>
              <w:t>。</w:t>
            </w:r>
          </w:p>
        </w:tc>
      </w:tr>
    </w:tbl>
    <w:p w:rsidR="00CF508B" w:rsidRPr="008B7A94" w:rsidRDefault="00CF508B" w:rsidP="00670FFA">
      <w:pPr>
        <w:widowControl/>
        <w:spacing w:line="480" w:lineRule="auto"/>
        <w:rPr>
          <w:rFonts w:ascii="Times New Roman" w:eastAsia="標楷體" w:hAnsi="Times New Roman" w:cs="Times New Roman"/>
          <w:kern w:val="0"/>
          <w:szCs w:val="24"/>
        </w:rPr>
      </w:pPr>
    </w:p>
    <w:p w:rsidR="00286591" w:rsidRPr="008B7A94" w:rsidRDefault="00CF508B"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番茄細菌性葉斑病菌</w:t>
      </w:r>
      <w:r w:rsidR="00272A85" w:rsidRPr="008B7A94">
        <w:rPr>
          <w:rFonts w:ascii="Times New Roman" w:eastAsia="標楷體" w:hAnsi="Times New Roman" w:cs="Times New Roman"/>
          <w:kern w:val="0"/>
          <w:szCs w:val="24"/>
        </w:rPr>
        <w:t>(</w:t>
      </w:r>
      <w:r w:rsidR="00272A85" w:rsidRPr="008B7A94">
        <w:rPr>
          <w:rFonts w:ascii="Times New Roman" w:eastAsia="標楷體" w:hAnsi="Times New Roman" w:cs="Times New Roman"/>
          <w:i/>
          <w:kern w:val="0"/>
          <w:szCs w:val="24"/>
        </w:rPr>
        <w:t xml:space="preserve">Pseudomonas </w:t>
      </w:r>
      <w:proofErr w:type="spellStart"/>
      <w:r w:rsidR="00272A85" w:rsidRPr="008B7A94">
        <w:rPr>
          <w:rFonts w:ascii="Times New Roman" w:eastAsia="標楷體" w:hAnsi="Times New Roman" w:cs="Times New Roman"/>
          <w:i/>
          <w:kern w:val="0"/>
          <w:szCs w:val="24"/>
        </w:rPr>
        <w:t>syringae</w:t>
      </w:r>
      <w:proofErr w:type="spellEnd"/>
      <w:r w:rsidR="00272A85" w:rsidRPr="008B7A94">
        <w:rPr>
          <w:rFonts w:ascii="Times New Roman" w:eastAsia="標楷體" w:hAnsi="Times New Roman" w:cs="Times New Roman"/>
          <w:kern w:val="0"/>
          <w:szCs w:val="24"/>
        </w:rPr>
        <w:t xml:space="preserve"> </w:t>
      </w:r>
      <w:proofErr w:type="spellStart"/>
      <w:r w:rsidR="00272A85" w:rsidRPr="008B7A94">
        <w:rPr>
          <w:rFonts w:ascii="Times New Roman" w:eastAsia="標楷體" w:hAnsi="Times New Roman" w:cs="Times New Roman"/>
          <w:kern w:val="0"/>
          <w:szCs w:val="24"/>
        </w:rPr>
        <w:t>pv</w:t>
      </w:r>
      <w:proofErr w:type="spellEnd"/>
      <w:r w:rsidR="00272A85" w:rsidRPr="008B7A94">
        <w:rPr>
          <w:rFonts w:ascii="Times New Roman" w:eastAsia="標楷體" w:hAnsi="Times New Roman" w:cs="Times New Roman"/>
          <w:kern w:val="0"/>
          <w:szCs w:val="24"/>
        </w:rPr>
        <w:t>.</w:t>
      </w:r>
      <w:r w:rsidR="00272A85" w:rsidRPr="008B7A94">
        <w:rPr>
          <w:rFonts w:ascii="Times New Roman" w:eastAsia="標楷體" w:hAnsi="Times New Roman" w:cs="Times New Roman"/>
          <w:i/>
          <w:kern w:val="0"/>
          <w:szCs w:val="24"/>
        </w:rPr>
        <w:t xml:space="preserve"> </w:t>
      </w:r>
      <w:proofErr w:type="gramStart"/>
      <w:r w:rsidR="00272A85" w:rsidRPr="008B7A94">
        <w:rPr>
          <w:rFonts w:ascii="Times New Roman" w:eastAsia="標楷體" w:hAnsi="Times New Roman" w:cs="Times New Roman"/>
          <w:i/>
          <w:kern w:val="0"/>
          <w:szCs w:val="24"/>
        </w:rPr>
        <w:t>tomato</w:t>
      </w:r>
      <w:proofErr w:type="gramEnd"/>
      <w:r w:rsidR="00272A85" w:rsidRPr="008B7A94">
        <w:rPr>
          <w:rFonts w:ascii="Times New Roman" w:eastAsia="標楷體" w:hAnsi="Times New Roman" w:cs="Times New Roman"/>
          <w:kern w:val="0"/>
          <w:szCs w:val="24"/>
        </w:rPr>
        <w:t>)</w:t>
      </w:r>
    </w:p>
    <w:p w:rsidR="00A170AE" w:rsidRPr="008B7A94" w:rsidRDefault="0080770E" w:rsidP="00670FFA">
      <w:pPr>
        <w:widowControl/>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kern w:val="0"/>
          <w:szCs w:val="24"/>
        </w:rPr>
        <w:t>本病原菌為我國重要檢疫病原。</w:t>
      </w:r>
      <w:r w:rsidR="00CF508B" w:rsidRPr="008B7A94">
        <w:rPr>
          <w:rFonts w:ascii="Times New Roman" w:eastAsia="標楷體" w:hAnsi="Times New Roman" w:cs="Times New Roman"/>
          <w:kern w:val="0"/>
          <w:szCs w:val="24"/>
        </w:rPr>
        <w:t>檢測</w:t>
      </w:r>
      <w:r w:rsidR="00286591" w:rsidRPr="008B7A94">
        <w:rPr>
          <w:rFonts w:ascii="Times New Roman" w:eastAsia="標楷體" w:hAnsi="Times New Roman" w:cs="Times New Roman"/>
          <w:kern w:val="0"/>
          <w:szCs w:val="24"/>
        </w:rPr>
        <w:t>方法</w:t>
      </w:r>
      <w:r w:rsidR="00CF508B" w:rsidRPr="008B7A94">
        <w:rPr>
          <w:rFonts w:ascii="Times New Roman" w:eastAsia="標楷體" w:hAnsi="Times New Roman" w:cs="Times New Roman"/>
          <w:kern w:val="0"/>
          <w:szCs w:val="24"/>
        </w:rPr>
        <w:t>係</w:t>
      </w:r>
      <w:r w:rsidR="00537E9F" w:rsidRPr="008B7A94">
        <w:rPr>
          <w:rFonts w:ascii="Times New Roman" w:eastAsia="標楷體" w:hAnsi="Times New Roman" w:cs="Times New Roman"/>
          <w:kern w:val="0"/>
          <w:szCs w:val="24"/>
        </w:rPr>
        <w:t>將</w:t>
      </w:r>
      <w:r w:rsidR="00537E9F" w:rsidRPr="008B7A94">
        <w:rPr>
          <w:rFonts w:ascii="Times New Roman" w:eastAsia="標楷體" w:hAnsi="Times New Roman" w:cs="Times New Roman"/>
          <w:kern w:val="0"/>
        </w:rPr>
        <w:t>種子於</w:t>
      </w:r>
      <w:r w:rsidR="00537E9F" w:rsidRPr="008B7A94">
        <w:rPr>
          <w:rFonts w:ascii="Times New Roman" w:eastAsia="標楷體" w:hAnsi="Times New Roman" w:cs="Times New Roman"/>
          <w:kern w:val="0"/>
        </w:rPr>
        <w:t>4</w:t>
      </w:r>
      <w:r w:rsidR="00537E9F" w:rsidRPr="008B7A94">
        <w:rPr>
          <w:rFonts w:ascii="新細明體" w:eastAsia="新細明體" w:hAnsi="新細明體" w:cs="新細明體" w:hint="eastAsia"/>
          <w:kern w:val="0"/>
        </w:rPr>
        <w:t>℃</w:t>
      </w:r>
      <w:r w:rsidR="00537E9F" w:rsidRPr="008B7A94">
        <w:rPr>
          <w:rFonts w:ascii="Times New Roman" w:eastAsia="標楷體" w:hAnsi="Times New Roman" w:cs="Times New Roman"/>
          <w:kern w:val="0"/>
        </w:rPr>
        <w:t>下以緩衝液浸泡隔夜或至少</w:t>
      </w:r>
      <w:r w:rsidR="00537E9F" w:rsidRPr="008B7A94">
        <w:rPr>
          <w:rFonts w:ascii="Times New Roman" w:eastAsia="標楷體" w:hAnsi="Times New Roman" w:cs="Times New Roman"/>
          <w:kern w:val="0"/>
        </w:rPr>
        <w:t>14</w:t>
      </w:r>
      <w:r w:rsidR="00537E9F" w:rsidRPr="008B7A94">
        <w:rPr>
          <w:rFonts w:ascii="Times New Roman" w:eastAsia="標楷體" w:hAnsi="Times New Roman" w:cs="Times New Roman"/>
          <w:kern w:val="0"/>
        </w:rPr>
        <w:t>小時後蒐集萃取液</w:t>
      </w:r>
      <w:r w:rsidR="00537E9F" w:rsidRPr="008B7A94">
        <w:rPr>
          <w:rFonts w:ascii="Times New Roman" w:eastAsia="標楷體" w:hAnsi="Times New Roman" w:cs="Times New Roman"/>
          <w:kern w:val="0"/>
          <w:szCs w:val="24"/>
        </w:rPr>
        <w:t>，再</w:t>
      </w:r>
      <w:r w:rsidR="00CF508B" w:rsidRPr="008B7A94">
        <w:rPr>
          <w:rFonts w:ascii="Times New Roman" w:eastAsia="標楷體" w:hAnsi="Times New Roman" w:cs="Times New Roman"/>
          <w:kern w:val="0"/>
          <w:szCs w:val="24"/>
        </w:rPr>
        <w:t>以專一性引子</w:t>
      </w:r>
      <w:r w:rsidRPr="008B7A94">
        <w:rPr>
          <w:rFonts w:ascii="Times New Roman" w:eastAsia="標楷體" w:hAnsi="Times New Roman" w:cs="Times New Roman"/>
          <w:kern w:val="0"/>
          <w:szCs w:val="24"/>
        </w:rPr>
        <w:t>對</w:t>
      </w:r>
      <w:r w:rsidRPr="008B7A94">
        <w:rPr>
          <w:rFonts w:ascii="Times New Roman" w:eastAsia="標楷體" w:hAnsi="Times New Roman" w:cs="Times New Roman"/>
          <w:kern w:val="0"/>
          <w:szCs w:val="24"/>
        </w:rPr>
        <w:t>MM5F/MM5R</w:t>
      </w:r>
      <w:r w:rsidR="00537E9F" w:rsidRPr="008B7A94">
        <w:rPr>
          <w:rFonts w:ascii="Times New Roman" w:eastAsia="標楷體" w:hAnsi="Times New Roman" w:cs="Times New Roman"/>
          <w:kern w:val="0"/>
          <w:szCs w:val="24"/>
        </w:rPr>
        <w:t xml:space="preserve"> (Massimo et al., 2005)</w:t>
      </w:r>
      <w:r w:rsidR="00CF508B" w:rsidRPr="008B7A94">
        <w:rPr>
          <w:rFonts w:ascii="Times New Roman" w:eastAsia="標楷體" w:hAnsi="Times New Roman" w:cs="Times New Roman"/>
          <w:kern w:val="0"/>
          <w:szCs w:val="24"/>
        </w:rPr>
        <w:t>進行</w:t>
      </w:r>
      <w:r w:rsidR="00CF508B" w:rsidRPr="008B7A94">
        <w:rPr>
          <w:rFonts w:ascii="Times New Roman" w:eastAsia="標楷體" w:hAnsi="Times New Roman" w:cs="Times New Roman"/>
          <w:kern w:val="0"/>
          <w:szCs w:val="24"/>
        </w:rPr>
        <w:t>PCR</w:t>
      </w:r>
      <w:r w:rsidR="00CF508B" w:rsidRPr="008B7A94">
        <w:rPr>
          <w:rFonts w:ascii="Times New Roman" w:eastAsia="標楷體" w:hAnsi="Times New Roman" w:cs="Times New Roman"/>
          <w:kern w:val="0"/>
          <w:szCs w:val="24"/>
        </w:rPr>
        <w:t>反應，</w:t>
      </w:r>
      <w:r w:rsidRPr="008B7A94">
        <w:rPr>
          <w:rFonts w:ascii="Times New Roman" w:eastAsia="標楷體" w:hAnsi="Times New Roman" w:cs="Times New Roman"/>
          <w:kern w:val="0"/>
          <w:szCs w:val="24"/>
        </w:rPr>
        <w:t>此引子對可針對</w:t>
      </w:r>
      <w:r w:rsidRPr="008B7A94">
        <w:rPr>
          <w:rFonts w:ascii="Times New Roman" w:eastAsia="標楷體" w:hAnsi="Times New Roman" w:cs="Times New Roman"/>
          <w:i/>
          <w:kern w:val="0"/>
          <w:szCs w:val="24"/>
        </w:rPr>
        <w:t xml:space="preserve">P. </w:t>
      </w:r>
      <w:proofErr w:type="spellStart"/>
      <w:proofErr w:type="gramStart"/>
      <w:r w:rsidRPr="008B7A94">
        <w:rPr>
          <w:rFonts w:ascii="Times New Roman" w:eastAsia="標楷體" w:hAnsi="Times New Roman" w:cs="Times New Roman"/>
          <w:i/>
          <w:kern w:val="0"/>
          <w:szCs w:val="24"/>
        </w:rPr>
        <w:t>syringae</w:t>
      </w:r>
      <w:proofErr w:type="spellEnd"/>
      <w:proofErr w:type="gramEnd"/>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kern w:val="0"/>
          <w:szCs w:val="24"/>
        </w:rPr>
        <w:t>pv</w:t>
      </w:r>
      <w:proofErr w:type="spellEnd"/>
      <w:r w:rsidRPr="008B7A94">
        <w:rPr>
          <w:rFonts w:ascii="Times New Roman" w:eastAsia="標楷體" w:hAnsi="Times New Roman" w:cs="Times New Roman"/>
          <w:kern w:val="0"/>
          <w:szCs w:val="24"/>
        </w:rPr>
        <w:t>.</w:t>
      </w:r>
      <w:r w:rsidRPr="008B7A94">
        <w:rPr>
          <w:rFonts w:ascii="Times New Roman" w:eastAsia="標楷體" w:hAnsi="Times New Roman" w:cs="Times New Roman"/>
          <w:i/>
          <w:kern w:val="0"/>
          <w:szCs w:val="24"/>
        </w:rPr>
        <w:t xml:space="preserve"> tomato</w:t>
      </w:r>
      <w:r w:rsidR="00CF508B" w:rsidRPr="008B7A94">
        <w:rPr>
          <w:rFonts w:ascii="Times New Roman" w:eastAsia="標楷體" w:hAnsi="Times New Roman" w:cs="Times New Roman"/>
          <w:kern w:val="0"/>
          <w:szCs w:val="24"/>
        </w:rPr>
        <w:t>之</w:t>
      </w:r>
      <w:proofErr w:type="spellStart"/>
      <w:r w:rsidR="00CF508B" w:rsidRPr="008B7A94">
        <w:rPr>
          <w:rFonts w:ascii="Times New Roman" w:eastAsia="標楷體" w:hAnsi="Times New Roman" w:cs="Times New Roman"/>
          <w:i/>
          <w:kern w:val="0"/>
          <w:szCs w:val="24"/>
        </w:rPr>
        <w:t>hrp</w:t>
      </w:r>
      <w:proofErr w:type="spellEnd"/>
      <w:r w:rsidR="00CF508B" w:rsidRPr="008B7A94">
        <w:rPr>
          <w:rFonts w:ascii="Times New Roman" w:eastAsia="標楷體" w:hAnsi="Times New Roman" w:cs="Times New Roman"/>
          <w:i/>
          <w:kern w:val="0"/>
          <w:szCs w:val="24"/>
        </w:rPr>
        <w:t xml:space="preserve"> </w:t>
      </w:r>
      <w:r w:rsidR="00CF508B" w:rsidRPr="008B7A94">
        <w:rPr>
          <w:rFonts w:ascii="Times New Roman" w:eastAsia="標楷體" w:hAnsi="Times New Roman" w:cs="Times New Roman"/>
          <w:kern w:val="0"/>
          <w:szCs w:val="24"/>
        </w:rPr>
        <w:t xml:space="preserve">Z </w:t>
      </w:r>
      <w:r w:rsidR="00CF508B" w:rsidRPr="008B7A94">
        <w:rPr>
          <w:rFonts w:ascii="Times New Roman" w:eastAsia="標楷體" w:hAnsi="Times New Roman" w:cs="Times New Roman"/>
          <w:i/>
          <w:kern w:val="0"/>
          <w:szCs w:val="24"/>
          <w:vertAlign w:val="subscript"/>
        </w:rPr>
        <w:t>PST</w:t>
      </w:r>
      <w:r w:rsidR="00CF508B" w:rsidRPr="008B7A94">
        <w:rPr>
          <w:rFonts w:ascii="Times New Roman" w:eastAsia="標楷體" w:hAnsi="Times New Roman" w:cs="Times New Roman"/>
          <w:kern w:val="0"/>
          <w:szCs w:val="24"/>
        </w:rPr>
        <w:t>區間</w:t>
      </w:r>
      <w:r w:rsidRPr="008B7A94">
        <w:rPr>
          <w:rFonts w:ascii="Times New Roman" w:eastAsia="標楷體" w:hAnsi="Times New Roman" w:cs="Times New Roman"/>
          <w:kern w:val="0"/>
          <w:szCs w:val="24"/>
        </w:rPr>
        <w:t>進行增幅</w:t>
      </w:r>
      <w:r w:rsidR="00CF508B" w:rsidRPr="008B7A94">
        <w:rPr>
          <w:rFonts w:ascii="Times New Roman" w:eastAsia="標楷體" w:hAnsi="Times New Roman" w:cs="Times New Roman"/>
          <w:kern w:val="0"/>
          <w:szCs w:val="24"/>
        </w:rPr>
        <w:t>，</w:t>
      </w:r>
      <w:proofErr w:type="gramStart"/>
      <w:r w:rsidRPr="008B7A94">
        <w:rPr>
          <w:rFonts w:ascii="Times New Roman" w:eastAsia="標楷體" w:hAnsi="Times New Roman" w:cs="Times New Roman"/>
          <w:kern w:val="0"/>
          <w:szCs w:val="24"/>
        </w:rPr>
        <w:t>如經</w:t>
      </w:r>
      <w:r w:rsidR="00CF508B" w:rsidRPr="008B7A94">
        <w:rPr>
          <w:rFonts w:ascii="Times New Roman" w:eastAsia="標楷體" w:hAnsi="Times New Roman" w:cs="Times New Roman"/>
          <w:kern w:val="0"/>
          <w:szCs w:val="24"/>
        </w:rPr>
        <w:t>電泳</w:t>
      </w:r>
      <w:proofErr w:type="gramEnd"/>
      <w:r w:rsidR="00CF508B" w:rsidRPr="008B7A94">
        <w:rPr>
          <w:rFonts w:ascii="Times New Roman" w:eastAsia="標楷體" w:hAnsi="Times New Roman" w:cs="Times New Roman"/>
          <w:kern w:val="0"/>
          <w:szCs w:val="24"/>
        </w:rPr>
        <w:t>分析</w:t>
      </w:r>
      <w:proofErr w:type="gramStart"/>
      <w:r w:rsidRPr="008B7A94">
        <w:rPr>
          <w:rFonts w:ascii="Times New Roman" w:eastAsia="標楷體" w:hAnsi="Times New Roman" w:cs="Times New Roman"/>
          <w:kern w:val="0"/>
          <w:szCs w:val="24"/>
        </w:rPr>
        <w:t>可增幅得</w:t>
      </w:r>
      <w:proofErr w:type="gramEnd"/>
      <w:r w:rsidRPr="008B7A94">
        <w:rPr>
          <w:rFonts w:ascii="Times New Roman" w:eastAsia="標楷體" w:hAnsi="Times New Roman" w:cs="Times New Roman"/>
          <w:kern w:val="0"/>
          <w:szCs w:val="24"/>
        </w:rPr>
        <w:t>532bp</w:t>
      </w:r>
      <w:r w:rsidRPr="008B7A94">
        <w:rPr>
          <w:rFonts w:ascii="Times New Roman" w:eastAsia="標楷體" w:hAnsi="Times New Roman" w:cs="Times New Roman"/>
          <w:kern w:val="0"/>
          <w:szCs w:val="24"/>
        </w:rPr>
        <w:t>的</w:t>
      </w:r>
      <w:r w:rsidR="00CF508B" w:rsidRPr="008B7A94">
        <w:rPr>
          <w:rFonts w:ascii="Times New Roman" w:eastAsia="標楷體" w:hAnsi="Times New Roman" w:cs="Times New Roman"/>
          <w:kern w:val="0"/>
          <w:szCs w:val="24"/>
        </w:rPr>
        <w:t>產物</w:t>
      </w:r>
      <w:r w:rsidRPr="008B7A94">
        <w:rPr>
          <w:rFonts w:ascii="Times New Roman" w:eastAsia="標楷體" w:hAnsi="Times New Roman" w:cs="Times New Roman"/>
          <w:kern w:val="0"/>
          <w:szCs w:val="24"/>
        </w:rPr>
        <w:t>時，即判斷該樣品帶有</w:t>
      </w:r>
      <w:r w:rsidRPr="008B7A94">
        <w:rPr>
          <w:rFonts w:ascii="Times New Roman" w:eastAsia="標楷體" w:hAnsi="Times New Roman" w:cs="Times New Roman"/>
          <w:i/>
          <w:kern w:val="0"/>
          <w:szCs w:val="24"/>
        </w:rPr>
        <w:t xml:space="preserve">P. </w:t>
      </w:r>
      <w:proofErr w:type="spellStart"/>
      <w:r w:rsidRPr="008B7A94">
        <w:rPr>
          <w:rFonts w:ascii="Times New Roman" w:eastAsia="標楷體" w:hAnsi="Times New Roman" w:cs="Times New Roman"/>
          <w:i/>
          <w:kern w:val="0"/>
          <w:szCs w:val="24"/>
        </w:rPr>
        <w:t>syringae</w:t>
      </w:r>
      <w:proofErr w:type="spellEnd"/>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kern w:val="0"/>
          <w:szCs w:val="24"/>
        </w:rPr>
        <w:t>pv</w:t>
      </w:r>
      <w:proofErr w:type="spellEnd"/>
      <w:r w:rsidRPr="008B7A94">
        <w:rPr>
          <w:rFonts w:ascii="Times New Roman" w:eastAsia="標楷體" w:hAnsi="Times New Roman" w:cs="Times New Roman"/>
          <w:kern w:val="0"/>
          <w:szCs w:val="24"/>
        </w:rPr>
        <w:t>.</w:t>
      </w:r>
      <w:r w:rsidRPr="008B7A94">
        <w:rPr>
          <w:rFonts w:ascii="Times New Roman" w:eastAsia="標楷體" w:hAnsi="Times New Roman" w:cs="Times New Roman"/>
          <w:i/>
          <w:kern w:val="0"/>
          <w:szCs w:val="24"/>
        </w:rPr>
        <w:t xml:space="preserve"> tomato</w:t>
      </w:r>
      <w:r w:rsidR="00CF508B" w:rsidRPr="008B7A94">
        <w:rPr>
          <w:rFonts w:ascii="Times New Roman" w:eastAsia="標楷體" w:hAnsi="Times New Roman" w:cs="Times New Roman"/>
          <w:kern w:val="0"/>
          <w:szCs w:val="24"/>
        </w:rPr>
        <w:t>。</w:t>
      </w:r>
    </w:p>
    <w:tbl>
      <w:tblPr>
        <w:tblStyle w:val="a7"/>
        <w:tblW w:w="99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6"/>
      </w:tblGrid>
      <w:tr w:rsidR="00116704" w:rsidRPr="008B7A94" w:rsidTr="00116704">
        <w:trPr>
          <w:trHeight w:val="2551"/>
        </w:trPr>
        <w:tc>
          <w:tcPr>
            <w:tcW w:w="9966" w:type="dxa"/>
          </w:tcPr>
          <w:p w:rsidR="005116BF" w:rsidRPr="008B7A94" w:rsidRDefault="005116BF" w:rsidP="00434425">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noProof/>
                <w:kern w:val="0"/>
                <w:szCs w:val="24"/>
              </w:rPr>
              <w:drawing>
                <wp:inline distT="0" distB="0" distL="0" distR="0" wp14:anchorId="54A245C8" wp14:editId="705BE8BD">
                  <wp:extent cx="6188710" cy="3813810"/>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jpg"/>
                          <pic:cNvPicPr/>
                        </pic:nvPicPr>
                        <pic:blipFill>
                          <a:blip r:embed="rId16">
                            <a:extLst>
                              <a:ext uri="{28A0092B-C50C-407E-A947-70E740481C1C}">
                                <a14:useLocalDpi xmlns:a14="http://schemas.microsoft.com/office/drawing/2010/main" val="0"/>
                              </a:ext>
                            </a:extLst>
                          </a:blip>
                          <a:stretch>
                            <a:fillRect/>
                          </a:stretch>
                        </pic:blipFill>
                        <pic:spPr>
                          <a:xfrm>
                            <a:off x="0" y="0"/>
                            <a:ext cx="6188710" cy="3813810"/>
                          </a:xfrm>
                          <a:prstGeom prst="rect">
                            <a:avLst/>
                          </a:prstGeom>
                        </pic:spPr>
                      </pic:pic>
                    </a:graphicData>
                  </a:graphic>
                </wp:inline>
              </w:drawing>
            </w:r>
          </w:p>
        </w:tc>
      </w:tr>
      <w:tr w:rsidR="00116704" w:rsidRPr="008B7A94" w:rsidTr="00116704">
        <w:tc>
          <w:tcPr>
            <w:tcW w:w="9966" w:type="dxa"/>
          </w:tcPr>
          <w:p w:rsidR="005116BF" w:rsidRPr="008B7A94" w:rsidRDefault="005116BF" w:rsidP="00434425">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圖七、番茄細菌性葉斑病</w:t>
            </w:r>
            <w:proofErr w:type="gramStart"/>
            <w:r w:rsidRPr="008B7A94">
              <w:rPr>
                <w:rFonts w:ascii="Times New Roman" w:eastAsia="標楷體" w:hAnsi="Times New Roman" w:cs="Times New Roman"/>
                <w:kern w:val="0"/>
                <w:szCs w:val="24"/>
              </w:rPr>
              <w:t>菌</w:t>
            </w:r>
            <w:proofErr w:type="gramEnd"/>
            <w:r w:rsidRPr="008B7A94">
              <w:rPr>
                <w:rFonts w:ascii="Times New Roman" w:eastAsia="標楷體" w:hAnsi="Times New Roman" w:cs="Times New Roman"/>
                <w:kern w:val="0"/>
                <w:szCs w:val="24"/>
              </w:rPr>
              <w:t>檢測流程示意圖</w:t>
            </w:r>
          </w:p>
        </w:tc>
      </w:tr>
    </w:tbl>
    <w:p w:rsidR="005116BF" w:rsidRPr="008B7A94" w:rsidRDefault="005116BF" w:rsidP="00670FFA">
      <w:pPr>
        <w:widowControl/>
        <w:spacing w:line="480" w:lineRule="auto"/>
        <w:rPr>
          <w:rFonts w:ascii="Times New Roman" w:eastAsia="標楷體" w:hAnsi="Times New Roman" w:cs="Times New Roman"/>
          <w:kern w:val="0"/>
          <w:szCs w:val="24"/>
        </w:rPr>
      </w:pPr>
    </w:p>
    <w:p w:rsidR="00C014B6" w:rsidRPr="008B7A94" w:rsidRDefault="008B4DE4"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病毒</w:t>
      </w:r>
      <w:r w:rsidR="00CF4FE0" w:rsidRPr="008B7A94">
        <w:rPr>
          <w:rFonts w:ascii="Times New Roman" w:eastAsia="標楷體" w:hAnsi="Times New Roman" w:cs="Times New Roman"/>
          <w:kern w:val="0"/>
          <w:szCs w:val="24"/>
        </w:rPr>
        <w:t>病原</w:t>
      </w:r>
      <w:r w:rsidR="00CF4FE0" w:rsidRPr="008B7A94">
        <w:rPr>
          <w:rFonts w:ascii="Times New Roman" w:eastAsia="標楷體" w:hAnsi="Times New Roman" w:cs="Times New Roman"/>
          <w:kern w:val="0"/>
          <w:szCs w:val="24"/>
        </w:rPr>
        <w:t>(Viruses)</w:t>
      </w:r>
    </w:p>
    <w:p w:rsidR="0000072C" w:rsidRPr="008B7A94" w:rsidRDefault="0000072C" w:rsidP="00670FFA">
      <w:pPr>
        <w:widowControl/>
        <w:spacing w:line="480" w:lineRule="auto"/>
        <w:ind w:firstLine="480"/>
        <w:rPr>
          <w:rFonts w:ascii="Times New Roman" w:eastAsia="標楷體" w:hAnsi="Times New Roman" w:cs="Times New Roman"/>
          <w:kern w:val="0"/>
          <w:szCs w:val="24"/>
        </w:rPr>
      </w:pPr>
      <w:proofErr w:type="gramStart"/>
      <w:r w:rsidRPr="008B7A94">
        <w:rPr>
          <w:rFonts w:ascii="Times New Roman" w:eastAsia="標楷體" w:hAnsi="Times New Roman" w:cs="Times New Roman"/>
          <w:kern w:val="0"/>
          <w:szCs w:val="24"/>
        </w:rPr>
        <w:t>菸草嵌紋</w:t>
      </w:r>
      <w:proofErr w:type="gramEnd"/>
      <w:r w:rsidRPr="008B7A94">
        <w:rPr>
          <w:rFonts w:ascii="Times New Roman" w:eastAsia="標楷體" w:hAnsi="Times New Roman" w:cs="Times New Roman"/>
          <w:kern w:val="0"/>
          <w:szCs w:val="24"/>
        </w:rPr>
        <w:t>病毒</w:t>
      </w:r>
      <w:r w:rsidRPr="008B7A94">
        <w:rPr>
          <w:rFonts w:ascii="Times New Roman" w:eastAsia="標楷體" w:hAnsi="Times New Roman" w:cs="Times New Roman"/>
          <w:kern w:val="0"/>
          <w:szCs w:val="24"/>
        </w:rPr>
        <w:t>(Tobacco mosaic virus, TMV)</w:t>
      </w:r>
      <w:r w:rsidRPr="008B7A94">
        <w:rPr>
          <w:rFonts w:ascii="Times New Roman" w:eastAsia="標楷體" w:hAnsi="Times New Roman" w:cs="Times New Roman"/>
          <w:kern w:val="0"/>
          <w:szCs w:val="24"/>
        </w:rPr>
        <w:t>、豌豆種</w:t>
      </w:r>
      <w:proofErr w:type="gramStart"/>
      <w:r w:rsidRPr="008B7A94">
        <w:rPr>
          <w:rFonts w:ascii="Times New Roman" w:eastAsia="標楷體" w:hAnsi="Times New Roman" w:cs="Times New Roman"/>
          <w:kern w:val="0"/>
          <w:szCs w:val="24"/>
        </w:rPr>
        <w:t>媒嵌紋</w:t>
      </w:r>
      <w:proofErr w:type="gramEnd"/>
      <w:r w:rsidRPr="008B7A94">
        <w:rPr>
          <w:rFonts w:ascii="Times New Roman" w:eastAsia="標楷體" w:hAnsi="Times New Roman" w:cs="Times New Roman"/>
          <w:kern w:val="0"/>
          <w:szCs w:val="24"/>
        </w:rPr>
        <w:t>病毒</w:t>
      </w:r>
      <w:r w:rsidRPr="008B7A94">
        <w:rPr>
          <w:rFonts w:ascii="Times New Roman" w:eastAsia="標楷體" w:hAnsi="Times New Roman" w:cs="Times New Roman"/>
          <w:kern w:val="0"/>
          <w:szCs w:val="24"/>
        </w:rPr>
        <w:t>(Pea seed-borne</w:t>
      </w:r>
      <w:r w:rsidRPr="008B7A94">
        <w:rPr>
          <w:rFonts w:ascii="Times New Roman" w:eastAsia="標楷體" w:hAnsi="Times New Roman" w:cs="Times New Roman"/>
          <w:bCs/>
          <w:kern w:val="0"/>
          <w:szCs w:val="24"/>
        </w:rPr>
        <w:t xml:space="preserve"> </w:t>
      </w:r>
      <w:r w:rsidR="00B85ECE" w:rsidRPr="008B7A94">
        <w:rPr>
          <w:rFonts w:ascii="Times New Roman" w:eastAsia="標楷體" w:hAnsi="Times New Roman" w:cs="Times New Roman"/>
          <w:kern w:val="0"/>
          <w:szCs w:val="24"/>
        </w:rPr>
        <w:t>m</w:t>
      </w:r>
      <w:r w:rsidRPr="008B7A94">
        <w:rPr>
          <w:rFonts w:ascii="Times New Roman" w:eastAsia="標楷體" w:hAnsi="Times New Roman" w:cs="Times New Roman"/>
          <w:kern w:val="0"/>
          <w:szCs w:val="24"/>
        </w:rPr>
        <w:t xml:space="preserve">osaic </w:t>
      </w:r>
      <w:r w:rsidR="00B85ECE" w:rsidRPr="008B7A94">
        <w:rPr>
          <w:rFonts w:ascii="Times New Roman" w:eastAsia="標楷體" w:hAnsi="Times New Roman" w:cs="Times New Roman"/>
          <w:kern w:val="0"/>
          <w:szCs w:val="24"/>
        </w:rPr>
        <w:t>v</w:t>
      </w:r>
      <w:r w:rsidRPr="008B7A94">
        <w:rPr>
          <w:rFonts w:ascii="Times New Roman" w:eastAsia="標楷體" w:hAnsi="Times New Roman" w:cs="Times New Roman"/>
          <w:kern w:val="0"/>
          <w:szCs w:val="24"/>
        </w:rPr>
        <w:t xml:space="preserve">irus, </w:t>
      </w:r>
      <w:proofErr w:type="spellStart"/>
      <w:r w:rsidRPr="008B7A94">
        <w:rPr>
          <w:rFonts w:ascii="Times New Roman" w:eastAsia="標楷體" w:hAnsi="Times New Roman" w:cs="Times New Roman"/>
          <w:kern w:val="0"/>
          <w:szCs w:val="24"/>
        </w:rPr>
        <w:t>PSbMV</w:t>
      </w:r>
      <w:proofErr w:type="spellEnd"/>
      <w:r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w:t>
      </w:r>
      <w:proofErr w:type="gramStart"/>
      <w:r w:rsidRPr="008B7A94">
        <w:rPr>
          <w:rFonts w:ascii="Times New Roman" w:eastAsia="標楷體" w:hAnsi="Times New Roman" w:cs="Times New Roman"/>
          <w:kern w:val="0"/>
          <w:szCs w:val="24"/>
        </w:rPr>
        <w:t>南瓜嵌紋病毒</w:t>
      </w:r>
      <w:proofErr w:type="gramEnd"/>
      <w:r w:rsidRPr="008B7A94">
        <w:rPr>
          <w:rFonts w:ascii="Times New Roman" w:eastAsia="標楷體" w:hAnsi="Times New Roman" w:cs="Times New Roman"/>
          <w:kern w:val="0"/>
          <w:szCs w:val="24"/>
        </w:rPr>
        <w:t xml:space="preserve">(Squash mosaic virus, </w:t>
      </w:r>
      <w:proofErr w:type="spellStart"/>
      <w:r w:rsidRPr="008B7A94">
        <w:rPr>
          <w:rFonts w:ascii="Times New Roman" w:eastAsia="標楷體" w:hAnsi="Times New Roman" w:cs="Times New Roman"/>
          <w:kern w:val="0"/>
          <w:szCs w:val="24"/>
        </w:rPr>
        <w:t>SqMV</w:t>
      </w:r>
      <w:proofErr w:type="spellEnd"/>
      <w:r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w:t>
      </w:r>
      <w:r w:rsidRPr="008B7A94">
        <w:rPr>
          <w:rFonts w:ascii="Times New Roman" w:eastAsia="標楷體" w:hAnsi="Times New Roman" w:cs="Times New Roman"/>
          <w:bCs/>
          <w:kern w:val="0"/>
          <w:szCs w:val="24"/>
        </w:rPr>
        <w:t>香瓜</w:t>
      </w:r>
      <w:proofErr w:type="gramStart"/>
      <w:r w:rsidRPr="008B7A94">
        <w:rPr>
          <w:rFonts w:ascii="Times New Roman" w:eastAsia="標楷體" w:hAnsi="Times New Roman" w:cs="Times New Roman"/>
          <w:bCs/>
          <w:kern w:val="0"/>
          <w:szCs w:val="24"/>
        </w:rPr>
        <w:t>茄嵌紋</w:t>
      </w:r>
      <w:proofErr w:type="gramEnd"/>
      <w:r w:rsidRPr="008B7A94">
        <w:rPr>
          <w:rFonts w:ascii="Times New Roman" w:eastAsia="標楷體" w:hAnsi="Times New Roman" w:cs="Times New Roman"/>
          <w:bCs/>
          <w:kern w:val="0"/>
          <w:szCs w:val="24"/>
        </w:rPr>
        <w:t>病毒</w:t>
      </w:r>
      <w:r w:rsidRPr="008B7A94">
        <w:rPr>
          <w:rFonts w:ascii="Times New Roman" w:eastAsia="標楷體" w:hAnsi="Times New Roman" w:cs="Times New Roman"/>
          <w:bCs/>
          <w:kern w:val="0"/>
          <w:szCs w:val="24"/>
        </w:rPr>
        <w:t>(</w:t>
      </w:r>
      <w:proofErr w:type="spellStart"/>
      <w:r w:rsidRPr="008B7A94">
        <w:rPr>
          <w:rFonts w:ascii="Times New Roman" w:eastAsia="標楷體" w:hAnsi="Times New Roman" w:cs="Times New Roman"/>
          <w:bCs/>
          <w:kern w:val="0"/>
          <w:szCs w:val="24"/>
        </w:rPr>
        <w:t>Pepino</w:t>
      </w:r>
      <w:proofErr w:type="spellEnd"/>
      <w:r w:rsidRPr="008B7A94">
        <w:rPr>
          <w:rFonts w:ascii="Times New Roman" w:eastAsia="標楷體" w:hAnsi="Times New Roman" w:cs="Times New Roman"/>
          <w:bCs/>
          <w:kern w:val="0"/>
          <w:szCs w:val="24"/>
        </w:rPr>
        <w:t xml:space="preserve"> mosaic virus, </w:t>
      </w:r>
      <w:r w:rsidRPr="008B7A94">
        <w:rPr>
          <w:rFonts w:ascii="Times New Roman" w:eastAsia="標楷體" w:hAnsi="Times New Roman" w:cs="Times New Roman"/>
          <w:bCs/>
          <w:kern w:val="0"/>
          <w:szCs w:val="24"/>
        </w:rPr>
        <w:lastRenderedPageBreak/>
        <w:t>PMV)</w:t>
      </w:r>
      <w:r w:rsidRPr="008B7A94">
        <w:rPr>
          <w:rFonts w:ascii="Times New Roman" w:eastAsia="標楷體" w:hAnsi="Times New Roman" w:cs="Times New Roman"/>
          <w:bCs/>
          <w:kern w:val="0"/>
          <w:szCs w:val="24"/>
        </w:rPr>
        <w:t>、香瓜壞疽斑點病毒</w:t>
      </w:r>
      <w:r w:rsidRPr="008B7A94">
        <w:rPr>
          <w:rFonts w:ascii="Times New Roman" w:eastAsia="標楷體" w:hAnsi="Times New Roman" w:cs="Times New Roman"/>
          <w:bCs/>
          <w:kern w:val="0"/>
          <w:szCs w:val="24"/>
        </w:rPr>
        <w:t>(Melon necrotic spot virus, MNSV)</w:t>
      </w:r>
      <w:r w:rsidRPr="008B7A94">
        <w:rPr>
          <w:rFonts w:ascii="Times New Roman" w:eastAsia="標楷體" w:hAnsi="Times New Roman" w:cs="Times New Roman"/>
          <w:bCs/>
          <w:kern w:val="0"/>
          <w:szCs w:val="24"/>
        </w:rPr>
        <w:t>、</w:t>
      </w:r>
      <w:proofErr w:type="gramStart"/>
      <w:r w:rsidRPr="008B7A94">
        <w:rPr>
          <w:rFonts w:ascii="Times New Roman" w:eastAsia="標楷體" w:hAnsi="Times New Roman" w:cs="Times New Roman"/>
          <w:bCs/>
          <w:kern w:val="0"/>
          <w:szCs w:val="24"/>
        </w:rPr>
        <w:t>菸草微綠斑駁</w:t>
      </w:r>
      <w:proofErr w:type="gramEnd"/>
      <w:r w:rsidRPr="008B7A94">
        <w:rPr>
          <w:rFonts w:ascii="Times New Roman" w:eastAsia="標楷體" w:hAnsi="Times New Roman" w:cs="Times New Roman"/>
          <w:bCs/>
          <w:kern w:val="0"/>
          <w:szCs w:val="24"/>
        </w:rPr>
        <w:t>病毒</w:t>
      </w:r>
      <w:r w:rsidRPr="008B7A94">
        <w:rPr>
          <w:rFonts w:ascii="Times New Roman" w:eastAsia="標楷體" w:hAnsi="Times New Roman" w:cs="Times New Roman"/>
          <w:bCs/>
          <w:kern w:val="0"/>
          <w:szCs w:val="24"/>
        </w:rPr>
        <w:t>(Tobacco mild green mottle virus, TMGMV)</w:t>
      </w:r>
      <w:r w:rsidRPr="008B7A94">
        <w:rPr>
          <w:rFonts w:ascii="Times New Roman" w:eastAsia="標楷體" w:hAnsi="Times New Roman" w:cs="Times New Roman"/>
          <w:kern w:val="0"/>
          <w:szCs w:val="24"/>
        </w:rPr>
        <w:t>與</w:t>
      </w:r>
      <w:r w:rsidRPr="008B7A94">
        <w:rPr>
          <w:rFonts w:ascii="Times New Roman" w:eastAsia="標楷體" w:hAnsi="Times New Roman" w:cs="Times New Roman"/>
          <w:bCs/>
          <w:kern w:val="0"/>
          <w:szCs w:val="24"/>
        </w:rPr>
        <w:t>豌豆早褐病毒</w:t>
      </w:r>
      <w:r w:rsidRPr="008B7A94">
        <w:rPr>
          <w:rFonts w:ascii="Times New Roman" w:eastAsia="標楷體" w:hAnsi="Times New Roman" w:cs="Times New Roman"/>
          <w:bCs/>
          <w:kern w:val="0"/>
          <w:szCs w:val="24"/>
        </w:rPr>
        <w:t>(Pea</w:t>
      </w:r>
      <w:r w:rsidR="00B85ECE" w:rsidRPr="008B7A94">
        <w:rPr>
          <w:rFonts w:ascii="Times New Roman" w:eastAsia="標楷體" w:hAnsi="Times New Roman" w:cs="Times New Roman"/>
          <w:bCs/>
          <w:kern w:val="0"/>
          <w:szCs w:val="24"/>
        </w:rPr>
        <w:t xml:space="preserve"> e</w:t>
      </w:r>
      <w:r w:rsidRPr="008B7A94">
        <w:rPr>
          <w:rFonts w:ascii="Times New Roman" w:eastAsia="標楷體" w:hAnsi="Times New Roman" w:cs="Times New Roman"/>
          <w:bCs/>
          <w:kern w:val="0"/>
          <w:szCs w:val="24"/>
        </w:rPr>
        <w:t xml:space="preserve">arly </w:t>
      </w:r>
      <w:r w:rsidR="00B85ECE" w:rsidRPr="008B7A94">
        <w:rPr>
          <w:rFonts w:ascii="Times New Roman" w:eastAsia="標楷體" w:hAnsi="Times New Roman" w:cs="Times New Roman"/>
          <w:bCs/>
          <w:kern w:val="0"/>
          <w:szCs w:val="24"/>
        </w:rPr>
        <w:t>b</w:t>
      </w:r>
      <w:r w:rsidRPr="008B7A94">
        <w:rPr>
          <w:rFonts w:ascii="Times New Roman" w:eastAsia="標楷體" w:hAnsi="Times New Roman" w:cs="Times New Roman"/>
          <w:bCs/>
          <w:kern w:val="0"/>
          <w:szCs w:val="24"/>
        </w:rPr>
        <w:t xml:space="preserve">rowning </w:t>
      </w:r>
      <w:r w:rsidR="00B85ECE" w:rsidRPr="008B7A94">
        <w:rPr>
          <w:rFonts w:ascii="Times New Roman" w:eastAsia="標楷體" w:hAnsi="Times New Roman" w:cs="Times New Roman"/>
          <w:bCs/>
          <w:kern w:val="0"/>
          <w:szCs w:val="24"/>
        </w:rPr>
        <w:t>v</w:t>
      </w:r>
      <w:r w:rsidRPr="008B7A94">
        <w:rPr>
          <w:rFonts w:ascii="Times New Roman" w:eastAsia="標楷體" w:hAnsi="Times New Roman" w:cs="Times New Roman"/>
          <w:bCs/>
          <w:kern w:val="0"/>
          <w:szCs w:val="24"/>
        </w:rPr>
        <w:t>irus, PEBV)</w:t>
      </w:r>
      <w:r w:rsidR="008B4DE4" w:rsidRPr="008B7A94">
        <w:rPr>
          <w:rFonts w:ascii="Times New Roman" w:eastAsia="標楷體" w:hAnsi="Times New Roman" w:cs="Times New Roman"/>
          <w:kern w:val="0"/>
          <w:szCs w:val="24"/>
        </w:rPr>
        <w:t>則同樣</w:t>
      </w:r>
      <w:r w:rsidR="00B85ECE" w:rsidRPr="008B7A94">
        <w:rPr>
          <w:rFonts w:ascii="Times New Roman" w:eastAsia="標楷體" w:hAnsi="Times New Roman" w:cs="Times New Roman"/>
          <w:kern w:val="0"/>
          <w:szCs w:val="24"/>
        </w:rPr>
        <w:t>利用</w:t>
      </w:r>
      <w:r w:rsidR="00537E9F" w:rsidRPr="008B7A94">
        <w:rPr>
          <w:rFonts w:ascii="Times New Roman" w:eastAsia="標楷體" w:hAnsi="Times New Roman" w:cs="Times New Roman"/>
          <w:kern w:val="0"/>
          <w:szCs w:val="24"/>
        </w:rPr>
        <w:t>市面上</w:t>
      </w:r>
      <w:r w:rsidR="00B85ECE" w:rsidRPr="008B7A94">
        <w:rPr>
          <w:rFonts w:ascii="Times New Roman" w:eastAsia="標楷體" w:hAnsi="Times New Roman" w:cs="Times New Roman"/>
          <w:kern w:val="0"/>
          <w:szCs w:val="24"/>
        </w:rPr>
        <w:t>購</w:t>
      </w:r>
      <w:r w:rsidR="00537E9F" w:rsidRPr="008B7A94">
        <w:rPr>
          <w:rFonts w:ascii="Times New Roman" w:eastAsia="標楷體" w:hAnsi="Times New Roman" w:cs="Times New Roman"/>
          <w:kern w:val="0"/>
          <w:szCs w:val="24"/>
        </w:rPr>
        <w:t>得</w:t>
      </w:r>
      <w:r w:rsidR="00B85ECE" w:rsidRPr="008B7A94">
        <w:rPr>
          <w:rFonts w:ascii="Times New Roman" w:eastAsia="標楷體" w:hAnsi="Times New Roman" w:cs="Times New Roman"/>
          <w:kern w:val="0"/>
          <w:szCs w:val="24"/>
        </w:rPr>
        <w:t>之血清與所需之正負對照樣品</w:t>
      </w:r>
      <w:r w:rsidR="00537E9F" w:rsidRPr="008B7A94">
        <w:rPr>
          <w:rFonts w:ascii="Times New Roman" w:eastAsia="標楷體" w:hAnsi="Times New Roman" w:cs="Times New Roman"/>
          <w:kern w:val="0"/>
          <w:szCs w:val="24"/>
        </w:rPr>
        <w:t>，</w:t>
      </w:r>
      <w:r w:rsidR="008B4DE4" w:rsidRPr="008B7A94">
        <w:rPr>
          <w:rFonts w:ascii="Times New Roman" w:eastAsia="標楷體" w:hAnsi="Times New Roman" w:cs="Times New Roman"/>
          <w:kern w:val="0"/>
          <w:szCs w:val="24"/>
        </w:rPr>
        <w:t>以直接酵素聯結抗體免疫吸附法</w:t>
      </w:r>
      <w:r w:rsidR="008B4DE4" w:rsidRPr="008B7A94">
        <w:rPr>
          <w:rFonts w:ascii="Times New Roman" w:eastAsia="標楷體" w:hAnsi="Times New Roman" w:cs="Times New Roman"/>
          <w:kern w:val="0"/>
          <w:szCs w:val="24"/>
        </w:rPr>
        <w:t>(direct ELISA)</w:t>
      </w:r>
      <w:r w:rsidR="008B4DE4" w:rsidRPr="008B7A94">
        <w:rPr>
          <w:rFonts w:ascii="Times New Roman" w:eastAsia="標楷體" w:hAnsi="Times New Roman" w:cs="Times New Roman"/>
          <w:kern w:val="0"/>
          <w:szCs w:val="24"/>
        </w:rPr>
        <w:t>進行檢測，再利用</w:t>
      </w:r>
      <w:r w:rsidR="008B4DE4" w:rsidRPr="008B7A94">
        <w:rPr>
          <w:rFonts w:ascii="Times New Roman" w:eastAsia="標楷體" w:hAnsi="Times New Roman" w:cs="Times New Roman"/>
          <w:kern w:val="0"/>
          <w:szCs w:val="24"/>
        </w:rPr>
        <w:t>ELISA</w:t>
      </w:r>
      <w:proofErr w:type="gramStart"/>
      <w:r w:rsidR="008B4DE4" w:rsidRPr="008B7A94">
        <w:rPr>
          <w:rFonts w:ascii="Times New Roman" w:eastAsia="標楷體" w:hAnsi="Times New Roman" w:cs="Times New Roman"/>
          <w:kern w:val="0"/>
          <w:szCs w:val="24"/>
        </w:rPr>
        <w:t>讀值分析</w:t>
      </w:r>
      <w:proofErr w:type="gramEnd"/>
      <w:r w:rsidR="008B4DE4" w:rsidRPr="008B7A94">
        <w:rPr>
          <w:rFonts w:ascii="Times New Roman" w:eastAsia="標楷體" w:hAnsi="Times New Roman" w:cs="Times New Roman"/>
          <w:kern w:val="0"/>
          <w:szCs w:val="24"/>
        </w:rPr>
        <w:t>儀分析</w:t>
      </w:r>
      <w:r w:rsidR="00537E9F" w:rsidRPr="008B7A94">
        <w:rPr>
          <w:rFonts w:ascii="Times New Roman" w:eastAsia="標楷體" w:hAnsi="Times New Roman" w:cs="Times New Roman"/>
          <w:kern w:val="0"/>
          <w:szCs w:val="24"/>
        </w:rPr>
        <w:t>。</w:t>
      </w:r>
      <w:r w:rsidR="00D859DD" w:rsidRPr="008B7A94">
        <w:rPr>
          <w:rFonts w:ascii="Times New Roman" w:eastAsia="標楷體" w:hAnsi="Times New Roman" w:cs="Times New Roman"/>
          <w:kern w:val="0"/>
          <w:szCs w:val="24"/>
        </w:rPr>
        <w:t>反應</w:t>
      </w:r>
      <w:proofErr w:type="gramStart"/>
      <w:r w:rsidR="00D859DD" w:rsidRPr="008B7A94">
        <w:rPr>
          <w:rFonts w:ascii="Times New Roman" w:eastAsia="標楷體" w:hAnsi="Times New Roman" w:cs="Times New Roman"/>
          <w:kern w:val="0"/>
          <w:szCs w:val="24"/>
        </w:rPr>
        <w:t>過程</w:t>
      </w:r>
      <w:r w:rsidR="008B4DE4" w:rsidRPr="008B7A94">
        <w:rPr>
          <w:rFonts w:ascii="Times New Roman" w:eastAsia="標楷體" w:hAnsi="Times New Roman" w:cs="Times New Roman"/>
          <w:kern w:val="0"/>
          <w:szCs w:val="24"/>
        </w:rPr>
        <w:t>基質受</w:t>
      </w:r>
      <w:proofErr w:type="gramEnd"/>
      <w:r w:rsidR="008B4DE4" w:rsidRPr="008B7A94">
        <w:rPr>
          <w:rFonts w:ascii="Times New Roman" w:eastAsia="標楷體" w:hAnsi="Times New Roman" w:cs="Times New Roman"/>
          <w:kern w:val="0"/>
          <w:szCs w:val="24"/>
        </w:rPr>
        <w:t>酵素催化</w:t>
      </w:r>
      <w:r w:rsidR="00D859DD" w:rsidRPr="008B7A94">
        <w:rPr>
          <w:rFonts w:ascii="Times New Roman" w:eastAsia="標楷體" w:hAnsi="Times New Roman" w:cs="Times New Roman"/>
          <w:kern w:val="0"/>
          <w:szCs w:val="24"/>
        </w:rPr>
        <w:t>後，以</w:t>
      </w:r>
      <w:r w:rsidR="008B4DE4" w:rsidRPr="008B7A94">
        <w:rPr>
          <w:rFonts w:ascii="Times New Roman" w:eastAsia="標楷體" w:hAnsi="Times New Roman" w:cs="Times New Roman"/>
          <w:kern w:val="0"/>
          <w:szCs w:val="24"/>
        </w:rPr>
        <w:t>405nm/492nm</w:t>
      </w:r>
      <w:r w:rsidR="00D859DD" w:rsidRPr="008B7A94">
        <w:rPr>
          <w:rFonts w:ascii="Times New Roman" w:eastAsia="標楷體" w:hAnsi="Times New Roman" w:cs="Times New Roman"/>
          <w:kern w:val="0"/>
          <w:szCs w:val="24"/>
        </w:rPr>
        <w:t>光波長之</w:t>
      </w:r>
      <w:r w:rsidR="008B4DE4" w:rsidRPr="008B7A94">
        <w:rPr>
          <w:rFonts w:ascii="Times New Roman" w:eastAsia="標楷體" w:hAnsi="Times New Roman" w:cs="Times New Roman"/>
          <w:kern w:val="0"/>
          <w:szCs w:val="24"/>
        </w:rPr>
        <w:t>吸收值結果</w:t>
      </w:r>
      <w:r w:rsidR="00D859DD" w:rsidRPr="008B7A94">
        <w:rPr>
          <w:rFonts w:ascii="Times New Roman" w:eastAsia="標楷體" w:hAnsi="Times New Roman" w:cs="Times New Roman"/>
          <w:kern w:val="0"/>
          <w:szCs w:val="24"/>
        </w:rPr>
        <w:t>進行</w:t>
      </w:r>
      <w:r w:rsidR="008B4DE4" w:rsidRPr="008B7A94">
        <w:rPr>
          <w:rFonts w:ascii="Times New Roman" w:eastAsia="標楷體" w:hAnsi="Times New Roman" w:cs="Times New Roman"/>
          <w:kern w:val="0"/>
          <w:szCs w:val="24"/>
        </w:rPr>
        <w:t>判讀</w:t>
      </w:r>
      <w:r w:rsidR="00D859DD" w:rsidRPr="008B7A94">
        <w:rPr>
          <w:rFonts w:ascii="Times New Roman" w:eastAsia="標楷體" w:hAnsi="Times New Roman" w:cs="Times New Roman"/>
          <w:kern w:val="0"/>
          <w:szCs w:val="24"/>
        </w:rPr>
        <w:t>。分析檢體之吸收值</w:t>
      </w:r>
      <w:proofErr w:type="gramStart"/>
      <w:r w:rsidR="008B4DE4" w:rsidRPr="008B7A94">
        <w:rPr>
          <w:rFonts w:ascii="Times New Roman" w:eastAsia="標楷體" w:hAnsi="Times New Roman" w:cs="Times New Roman"/>
          <w:kern w:val="0"/>
          <w:szCs w:val="24"/>
        </w:rPr>
        <w:t>須與負反應</w:t>
      </w:r>
      <w:proofErr w:type="gramEnd"/>
      <w:r w:rsidR="008B4DE4" w:rsidRPr="008B7A94">
        <w:rPr>
          <w:rFonts w:ascii="Times New Roman" w:eastAsia="標楷體" w:hAnsi="Times New Roman" w:cs="Times New Roman"/>
          <w:kern w:val="0"/>
          <w:szCs w:val="24"/>
        </w:rPr>
        <w:t>對照組之</w:t>
      </w:r>
      <w:r w:rsidR="00D859DD" w:rsidRPr="008B7A94">
        <w:rPr>
          <w:rFonts w:ascii="Times New Roman" w:eastAsia="標楷體" w:hAnsi="Times New Roman" w:cs="Times New Roman"/>
          <w:kern w:val="0"/>
          <w:szCs w:val="24"/>
        </w:rPr>
        <w:t>吸收值相互比對，當檢體吸收值為負反應對照組吸收值的</w:t>
      </w:r>
      <w:r w:rsidR="008B4DE4" w:rsidRPr="008B7A94">
        <w:rPr>
          <w:rFonts w:ascii="Times New Roman" w:eastAsia="標楷體" w:hAnsi="Times New Roman" w:cs="Times New Roman"/>
          <w:kern w:val="0"/>
          <w:szCs w:val="24"/>
        </w:rPr>
        <w:t>2</w:t>
      </w:r>
      <w:r w:rsidR="008B4DE4" w:rsidRPr="008B7A94">
        <w:rPr>
          <w:rFonts w:ascii="Times New Roman" w:eastAsia="標楷體" w:hAnsi="Times New Roman" w:cs="Times New Roman"/>
          <w:kern w:val="0"/>
          <w:szCs w:val="24"/>
        </w:rPr>
        <w:t>倍以上，即判定該檢體含有目標病毒。</w:t>
      </w:r>
    </w:p>
    <w:tbl>
      <w:tblPr>
        <w:tblStyle w:val="a7"/>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tblGrid>
      <w:tr w:rsidR="005116BF" w:rsidRPr="008B7A94" w:rsidTr="00116704">
        <w:trPr>
          <w:trHeight w:val="2551"/>
        </w:trPr>
        <w:tc>
          <w:tcPr>
            <w:tcW w:w="5812" w:type="dxa"/>
          </w:tcPr>
          <w:p w:rsidR="005116BF" w:rsidRPr="008B7A94" w:rsidRDefault="005116BF" w:rsidP="00434425">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noProof/>
                <w:kern w:val="0"/>
                <w:szCs w:val="24"/>
              </w:rPr>
              <w:drawing>
                <wp:inline distT="0" distB="0" distL="0" distR="0" wp14:anchorId="10FC87C2" wp14:editId="42F0E2EF">
                  <wp:extent cx="4796997" cy="3600000"/>
                  <wp:effectExtent l="0" t="0" r="3810" b="635"/>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6997" cy="3600000"/>
                          </a:xfrm>
                          <a:prstGeom prst="rect">
                            <a:avLst/>
                          </a:prstGeom>
                          <a:noFill/>
                        </pic:spPr>
                      </pic:pic>
                    </a:graphicData>
                  </a:graphic>
                </wp:inline>
              </w:drawing>
            </w:r>
          </w:p>
        </w:tc>
      </w:tr>
      <w:tr w:rsidR="005116BF" w:rsidRPr="008B7A94" w:rsidTr="00116704">
        <w:tc>
          <w:tcPr>
            <w:tcW w:w="5812" w:type="dxa"/>
          </w:tcPr>
          <w:p w:rsidR="005116BF" w:rsidRPr="008B7A94" w:rsidRDefault="005116BF" w:rsidP="00434425">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圖八、種傳病毒病原檢測流程示意圖</w:t>
            </w:r>
          </w:p>
        </w:tc>
      </w:tr>
    </w:tbl>
    <w:p w:rsidR="00AB70E8" w:rsidRPr="008B7A94" w:rsidRDefault="00AB70E8" w:rsidP="00670FFA">
      <w:pPr>
        <w:widowControl/>
        <w:spacing w:line="480" w:lineRule="auto"/>
        <w:rPr>
          <w:rFonts w:ascii="Times New Roman" w:eastAsia="標楷體" w:hAnsi="Times New Roman" w:cs="Times New Roman"/>
          <w:kern w:val="0"/>
          <w:szCs w:val="24"/>
        </w:rPr>
      </w:pPr>
    </w:p>
    <w:p w:rsidR="00CF508B" w:rsidRPr="008B7A94" w:rsidRDefault="00CF508B"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番茄</w:t>
      </w:r>
      <w:proofErr w:type="gramStart"/>
      <w:r w:rsidRPr="008B7A94">
        <w:rPr>
          <w:rFonts w:ascii="Times New Roman" w:eastAsia="標楷體" w:hAnsi="Times New Roman" w:cs="Times New Roman"/>
          <w:kern w:val="0"/>
          <w:szCs w:val="24"/>
        </w:rPr>
        <w:t>與茄科種子</w:t>
      </w:r>
      <w:proofErr w:type="gramEnd"/>
      <w:r w:rsidRPr="008B7A94">
        <w:rPr>
          <w:rFonts w:ascii="Times New Roman" w:eastAsia="標楷體" w:hAnsi="Times New Roman" w:cs="Times New Roman"/>
          <w:kern w:val="0"/>
          <w:szCs w:val="24"/>
        </w:rPr>
        <w:t>類病毒</w:t>
      </w:r>
      <w:r w:rsidR="00CF4FE0" w:rsidRPr="008B7A94">
        <w:rPr>
          <w:rFonts w:ascii="Times New Roman" w:eastAsia="標楷體" w:hAnsi="Times New Roman" w:cs="Times New Roman"/>
          <w:kern w:val="0"/>
          <w:szCs w:val="24"/>
        </w:rPr>
        <w:t>(</w:t>
      </w:r>
      <w:proofErr w:type="spellStart"/>
      <w:r w:rsidR="00CF4FE0" w:rsidRPr="008B7A94">
        <w:rPr>
          <w:rFonts w:ascii="Times New Roman" w:eastAsia="標楷體" w:hAnsi="Times New Roman" w:cs="Times New Roman"/>
          <w:kern w:val="0"/>
          <w:szCs w:val="24"/>
        </w:rPr>
        <w:t>Pospiviroids</w:t>
      </w:r>
      <w:proofErr w:type="spellEnd"/>
      <w:r w:rsidR="00CF4FE0" w:rsidRPr="008B7A94">
        <w:rPr>
          <w:rFonts w:ascii="Times New Roman" w:eastAsia="標楷體" w:hAnsi="Times New Roman" w:cs="Times New Roman"/>
          <w:kern w:val="0"/>
          <w:szCs w:val="24"/>
        </w:rPr>
        <w:t xml:space="preserve"> of tomato and capsicum seeds)</w:t>
      </w:r>
    </w:p>
    <w:p w:rsidR="00CF508B" w:rsidRPr="008B7A94" w:rsidRDefault="005116BF" w:rsidP="007138ED">
      <w:pPr>
        <w:autoSpaceDE w:val="0"/>
        <w:autoSpaceDN w:val="0"/>
        <w:adjustRightInd w:val="0"/>
        <w:spacing w:line="480" w:lineRule="auto"/>
        <w:rPr>
          <w:rFonts w:ascii="Times New Roman" w:eastAsia="標楷體" w:hAnsi="Times New Roman" w:cs="Times New Roman"/>
          <w:szCs w:val="24"/>
        </w:rPr>
      </w:pPr>
      <w:r w:rsidRPr="008B7A94">
        <w:rPr>
          <w:rFonts w:ascii="Times New Roman" w:eastAsia="標楷體" w:hAnsi="Times New Roman" w:cs="Times New Roman"/>
          <w:szCs w:val="24"/>
        </w:rPr>
        <w:t>診斷方法以</w:t>
      </w:r>
      <w:r w:rsidRPr="008B7A94">
        <w:rPr>
          <w:rFonts w:ascii="Times New Roman" w:eastAsia="標楷體" w:hAnsi="Times New Roman" w:cs="Times New Roman"/>
          <w:kern w:val="0"/>
          <w:szCs w:val="24"/>
        </w:rPr>
        <w:t>兩</w:t>
      </w:r>
      <w:proofErr w:type="gramStart"/>
      <w:r w:rsidRPr="008B7A94">
        <w:rPr>
          <w:rFonts w:ascii="Times New Roman" w:eastAsia="標楷體" w:hAnsi="Times New Roman" w:cs="Times New Roman"/>
          <w:kern w:val="0"/>
          <w:szCs w:val="24"/>
        </w:rPr>
        <w:t>階段式反轉錄</w:t>
      </w:r>
      <w:proofErr w:type="gramEnd"/>
      <w:r w:rsidRPr="008B7A94">
        <w:rPr>
          <w:rFonts w:ascii="Times New Roman" w:eastAsia="標楷體" w:hAnsi="Times New Roman" w:cs="Times New Roman"/>
          <w:kern w:val="0"/>
          <w:szCs w:val="24"/>
        </w:rPr>
        <w:t>聚合酶鏈鎖反應</w:t>
      </w:r>
      <w:r w:rsidRPr="008B7A94">
        <w:rPr>
          <w:rFonts w:ascii="Times New Roman" w:eastAsia="標楷體" w:hAnsi="Times New Roman" w:cs="Times New Roman"/>
          <w:kern w:val="0"/>
          <w:szCs w:val="24"/>
        </w:rPr>
        <w:t>(2 steps Reverse transcription polymerase chain reaction, 2 steps RT-PCR)</w:t>
      </w:r>
      <w:r w:rsidRPr="008B7A94">
        <w:rPr>
          <w:rFonts w:ascii="Times New Roman" w:eastAsia="標楷體" w:hAnsi="Times New Roman" w:cs="Times New Roman"/>
          <w:kern w:val="0"/>
          <w:szCs w:val="24"/>
        </w:rPr>
        <w:t>進行檢測</w:t>
      </w:r>
      <w:r w:rsidRPr="008B7A94">
        <w:rPr>
          <w:rFonts w:ascii="Times New Roman" w:eastAsia="標楷體" w:hAnsi="Times New Roman" w:cs="Times New Roman"/>
          <w:szCs w:val="24"/>
        </w:rPr>
        <w:t>，適用於馬鈴薯紡錘形塊莖類病毒</w:t>
      </w:r>
      <w:r w:rsidRPr="008B7A94">
        <w:rPr>
          <w:rFonts w:ascii="Times New Roman" w:eastAsia="標楷體" w:hAnsi="Times New Roman" w:cs="Times New Roman"/>
          <w:szCs w:val="24"/>
        </w:rPr>
        <w:t xml:space="preserve">(potato spindle tuber viroid, </w:t>
      </w:r>
      <w:proofErr w:type="spellStart"/>
      <w:r w:rsidRPr="008B7A94">
        <w:rPr>
          <w:rFonts w:ascii="Times New Roman" w:eastAsia="標楷體" w:hAnsi="Times New Roman" w:cs="Times New Roman"/>
          <w:szCs w:val="24"/>
        </w:rPr>
        <w:lastRenderedPageBreak/>
        <w:t>PSTVd</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szCs w:val="24"/>
        </w:rPr>
        <w:t>、番茄黃色矮化類病毒</w:t>
      </w:r>
      <w:r w:rsidRPr="008B7A94">
        <w:rPr>
          <w:rFonts w:ascii="Times New Roman" w:eastAsia="標楷體" w:hAnsi="Times New Roman" w:cs="Times New Roman"/>
          <w:szCs w:val="24"/>
        </w:rPr>
        <w:t>(</w:t>
      </w:r>
      <w:r w:rsidRPr="008B7A94">
        <w:rPr>
          <w:rFonts w:ascii="Times New Roman" w:eastAsia="標楷體" w:hAnsi="Times New Roman" w:cs="Times New Roman"/>
          <w:szCs w:val="24"/>
          <w:lang w:val="it-IT"/>
        </w:rPr>
        <w:t xml:space="preserve">Tomato chlorotic dwarf viroid, </w:t>
      </w:r>
      <w:proofErr w:type="spellStart"/>
      <w:r w:rsidRPr="008B7A94">
        <w:rPr>
          <w:rFonts w:ascii="Times New Roman" w:eastAsia="標楷體" w:hAnsi="Times New Roman" w:cs="Times New Roman"/>
          <w:szCs w:val="24"/>
        </w:rPr>
        <w:t>TCDVd</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szCs w:val="24"/>
        </w:rPr>
        <w:t>、辣椒小果類病毒</w:t>
      </w:r>
      <w:r w:rsidRPr="008B7A94">
        <w:rPr>
          <w:rFonts w:ascii="Times New Roman" w:eastAsia="標楷體" w:hAnsi="Times New Roman" w:cs="Times New Roman"/>
          <w:szCs w:val="24"/>
        </w:rPr>
        <w:t xml:space="preserve">(pepper chat fruit viroid, </w:t>
      </w:r>
      <w:proofErr w:type="spellStart"/>
      <w:r w:rsidRPr="008B7A94">
        <w:rPr>
          <w:rFonts w:ascii="Times New Roman" w:eastAsia="標楷體" w:hAnsi="Times New Roman" w:cs="Times New Roman"/>
          <w:szCs w:val="24"/>
        </w:rPr>
        <w:t>PCFVd</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szCs w:val="24"/>
        </w:rPr>
        <w:t>、番茄頂矮化類病毒</w:t>
      </w:r>
      <w:r w:rsidRPr="008B7A94">
        <w:rPr>
          <w:rFonts w:ascii="Times New Roman" w:eastAsia="標楷體" w:hAnsi="Times New Roman" w:cs="Times New Roman"/>
          <w:szCs w:val="24"/>
        </w:rPr>
        <w:t xml:space="preserve">(tomato apical stunt viroid, </w:t>
      </w:r>
      <w:proofErr w:type="spellStart"/>
      <w:r w:rsidRPr="008B7A94">
        <w:rPr>
          <w:rFonts w:ascii="Times New Roman" w:eastAsia="標楷體" w:hAnsi="Times New Roman" w:cs="Times New Roman"/>
          <w:szCs w:val="24"/>
        </w:rPr>
        <w:t>TASVd</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szCs w:val="24"/>
        </w:rPr>
        <w:t>、番茄類病毒</w:t>
      </w:r>
      <w:r w:rsidRPr="008B7A94">
        <w:rPr>
          <w:rFonts w:ascii="Times New Roman" w:eastAsia="標楷體" w:hAnsi="Times New Roman" w:cs="Times New Roman"/>
          <w:szCs w:val="24"/>
        </w:rPr>
        <w:t xml:space="preserve">((tomato planta macho viroid, </w:t>
      </w:r>
      <w:proofErr w:type="spellStart"/>
      <w:r w:rsidRPr="008B7A94">
        <w:rPr>
          <w:rFonts w:ascii="Times New Roman" w:eastAsia="標楷體" w:hAnsi="Times New Roman" w:cs="Times New Roman"/>
          <w:szCs w:val="24"/>
        </w:rPr>
        <w:t>TPMVd</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szCs w:val="24"/>
        </w:rPr>
        <w:t>、金魚藤潛伏類病毒</w:t>
      </w:r>
      <w:r w:rsidRPr="008B7A94">
        <w:rPr>
          <w:rFonts w:ascii="Times New Roman" w:eastAsia="標楷體" w:hAnsi="Times New Roman" w:cs="Times New Roman"/>
          <w:szCs w:val="24"/>
        </w:rPr>
        <w:t>(</w:t>
      </w:r>
      <w:proofErr w:type="spellStart"/>
      <w:r w:rsidRPr="008B7A94">
        <w:rPr>
          <w:rFonts w:ascii="Times New Roman" w:eastAsia="標楷體" w:hAnsi="Times New Roman" w:cs="Times New Roman"/>
          <w:szCs w:val="24"/>
        </w:rPr>
        <w:t>columnea</w:t>
      </w:r>
      <w:proofErr w:type="spellEnd"/>
      <w:r w:rsidRPr="008B7A94">
        <w:rPr>
          <w:rFonts w:ascii="Times New Roman" w:eastAsia="標楷體" w:hAnsi="Times New Roman" w:cs="Times New Roman"/>
          <w:szCs w:val="24"/>
        </w:rPr>
        <w:t xml:space="preserve"> latent viroid, </w:t>
      </w:r>
      <w:proofErr w:type="spellStart"/>
      <w:r w:rsidRPr="008B7A94">
        <w:rPr>
          <w:rFonts w:ascii="Times New Roman" w:eastAsia="標楷體" w:hAnsi="Times New Roman" w:cs="Times New Roman"/>
          <w:szCs w:val="24"/>
        </w:rPr>
        <w:t>CLVd</w:t>
      </w:r>
      <w:proofErr w:type="spellEnd"/>
      <w:r w:rsidRPr="008B7A94">
        <w:rPr>
          <w:rFonts w:ascii="Times New Roman" w:eastAsia="標楷體" w:hAnsi="Times New Roman" w:cs="Times New Roman"/>
          <w:szCs w:val="24"/>
        </w:rPr>
        <w:t>)</w:t>
      </w:r>
      <w:r w:rsidRPr="008B7A94">
        <w:rPr>
          <w:rFonts w:ascii="Times New Roman" w:eastAsia="標楷體" w:hAnsi="Times New Roman" w:cs="Times New Roman"/>
          <w:szCs w:val="24"/>
        </w:rPr>
        <w:t>等六種類病毒。本方法</w:t>
      </w:r>
      <w:r w:rsidR="00CF508B" w:rsidRPr="008B7A94">
        <w:rPr>
          <w:rFonts w:ascii="Times New Roman" w:eastAsia="標楷體" w:hAnsi="Times New Roman" w:cs="Times New Roman"/>
          <w:szCs w:val="24"/>
        </w:rPr>
        <w:t>利用</w:t>
      </w:r>
      <w:r w:rsidR="00CF508B" w:rsidRPr="008B7A94">
        <w:rPr>
          <w:rFonts w:ascii="Times New Roman" w:eastAsia="標楷體" w:hAnsi="Times New Roman" w:cs="Times New Roman"/>
          <w:szCs w:val="24"/>
        </w:rPr>
        <w:t>4</w:t>
      </w:r>
      <w:r w:rsidR="00CF508B" w:rsidRPr="008B7A94">
        <w:rPr>
          <w:rFonts w:ascii="Times New Roman" w:eastAsia="標楷體" w:hAnsi="Times New Roman" w:cs="Times New Roman"/>
          <w:szCs w:val="24"/>
        </w:rPr>
        <w:t>組引子</w:t>
      </w:r>
      <w:r w:rsidRPr="008B7A94">
        <w:rPr>
          <w:rFonts w:ascii="Times New Roman" w:eastAsia="標楷體" w:hAnsi="Times New Roman" w:cs="Times New Roman"/>
          <w:szCs w:val="24"/>
        </w:rPr>
        <w:t>對</w:t>
      </w:r>
      <w:r w:rsidR="00CF508B" w:rsidRPr="008B7A94">
        <w:rPr>
          <w:rFonts w:ascii="Times New Roman" w:eastAsia="標楷體" w:hAnsi="Times New Roman" w:cs="Times New Roman"/>
          <w:szCs w:val="24"/>
        </w:rPr>
        <w:t>包括</w:t>
      </w:r>
      <w:r w:rsidR="00CF508B" w:rsidRPr="008B7A94">
        <w:rPr>
          <w:rFonts w:ascii="Times New Roman" w:eastAsia="標楷體" w:hAnsi="Times New Roman" w:cs="Times New Roman"/>
          <w:szCs w:val="24"/>
        </w:rPr>
        <w:t>NADH-F</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NADH-R</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DHL-55F</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DHL-56R</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Pospi1F</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Pospi1R</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CLV4F</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CLV4R</w:t>
      </w:r>
      <w:r w:rsidRPr="008B7A94">
        <w:rPr>
          <w:rFonts w:ascii="Times New Roman" w:eastAsia="標楷體" w:hAnsi="Times New Roman" w:cs="Times New Roman"/>
          <w:szCs w:val="24"/>
        </w:rPr>
        <w:t>等</w:t>
      </w:r>
      <w:r w:rsidR="007138ED" w:rsidRPr="008B7A94">
        <w:rPr>
          <w:rFonts w:ascii="Times New Roman" w:eastAsia="標楷體" w:hAnsi="Times New Roman" w:cs="Times New Roman"/>
          <w:szCs w:val="24"/>
        </w:rPr>
        <w:t>進行反轉錄聚合酶鏈鎖反應</w:t>
      </w:r>
      <w:r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其中</w:t>
      </w:r>
      <w:r w:rsidR="00CF508B" w:rsidRPr="008B7A94">
        <w:rPr>
          <w:rFonts w:ascii="Times New Roman" w:eastAsia="標楷體" w:hAnsi="Times New Roman" w:cs="Times New Roman"/>
          <w:szCs w:val="24"/>
        </w:rPr>
        <w:t>NADH-F</w:t>
      </w:r>
      <w:r w:rsidR="00CF508B"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NADH-R</w:t>
      </w:r>
      <w:r w:rsidR="00CF508B" w:rsidRPr="008B7A94">
        <w:rPr>
          <w:rFonts w:ascii="Times New Roman" w:eastAsia="標楷體" w:hAnsi="Times New Roman" w:cs="Times New Roman"/>
          <w:szCs w:val="24"/>
        </w:rPr>
        <w:t>為植株常態表現之核醣核酸</w:t>
      </w:r>
      <w:r w:rsidR="00CF508B" w:rsidRPr="008B7A94">
        <w:rPr>
          <w:rFonts w:ascii="Times New Roman" w:eastAsia="標楷體" w:hAnsi="Times New Roman" w:cs="Times New Roman"/>
          <w:szCs w:val="24"/>
        </w:rPr>
        <w:t>RNA</w:t>
      </w:r>
      <w:r w:rsidR="00CF508B" w:rsidRPr="008B7A94">
        <w:rPr>
          <w:rFonts w:ascii="Times New Roman" w:eastAsia="標楷體" w:hAnsi="Times New Roman" w:cs="Times New Roman"/>
          <w:szCs w:val="24"/>
        </w:rPr>
        <w:t>偵測引子對，為比對</w:t>
      </w:r>
      <w:r w:rsidR="00CF508B" w:rsidRPr="008B7A94">
        <w:rPr>
          <w:rFonts w:ascii="Times New Roman" w:eastAsia="標楷體" w:hAnsi="Times New Roman" w:cs="Times New Roman"/>
          <w:szCs w:val="24"/>
        </w:rPr>
        <w:t>RNA</w:t>
      </w:r>
      <w:r w:rsidR="00CF508B" w:rsidRPr="008B7A94">
        <w:rPr>
          <w:rFonts w:ascii="Times New Roman" w:eastAsia="標楷體" w:hAnsi="Times New Roman" w:cs="Times New Roman"/>
          <w:szCs w:val="24"/>
        </w:rPr>
        <w:t>萃取效能之引子對</w:t>
      </w:r>
      <w:r w:rsidR="007138ED" w:rsidRPr="008B7A94">
        <w:rPr>
          <w:rFonts w:ascii="Times New Roman" w:eastAsia="標楷體" w:hAnsi="Times New Roman" w:cs="Times New Roman"/>
          <w:szCs w:val="24"/>
        </w:rPr>
        <w:t>，產物大小為</w:t>
      </w:r>
      <w:r w:rsidR="007138ED" w:rsidRPr="008B7A94">
        <w:rPr>
          <w:rFonts w:ascii="Times New Roman" w:eastAsia="標楷體" w:hAnsi="Times New Roman" w:cs="Times New Roman"/>
          <w:szCs w:val="24"/>
        </w:rPr>
        <w:t xml:space="preserve">188 </w:t>
      </w:r>
      <w:proofErr w:type="spellStart"/>
      <w:r w:rsidR="007138ED" w:rsidRPr="008B7A94">
        <w:rPr>
          <w:rFonts w:ascii="Times New Roman" w:eastAsia="標楷體" w:hAnsi="Times New Roman" w:cs="Times New Roman"/>
          <w:szCs w:val="24"/>
        </w:rPr>
        <w:t>bp</w:t>
      </w:r>
      <w:proofErr w:type="spellEnd"/>
      <w:r w:rsidR="007138ED" w:rsidRPr="008B7A94">
        <w:rPr>
          <w:rFonts w:ascii="Times New Roman" w:eastAsia="標楷體" w:hAnsi="Times New Roman" w:cs="Times New Roman"/>
          <w:szCs w:val="24"/>
        </w:rPr>
        <w:t>；</w:t>
      </w:r>
      <w:r w:rsidR="007138ED" w:rsidRPr="008B7A94">
        <w:rPr>
          <w:rFonts w:ascii="Times New Roman" w:eastAsia="標楷體" w:hAnsi="Times New Roman" w:cs="Times New Roman"/>
          <w:szCs w:val="24"/>
        </w:rPr>
        <w:t>DHL-55F/DHL-56R</w:t>
      </w:r>
      <w:r w:rsidR="007138ED" w:rsidRPr="008B7A94">
        <w:rPr>
          <w:rFonts w:ascii="Times New Roman" w:eastAsia="標楷體" w:hAnsi="Times New Roman" w:cs="Times New Roman"/>
          <w:szCs w:val="24"/>
        </w:rPr>
        <w:t>可偵測</w:t>
      </w:r>
      <w:proofErr w:type="spellStart"/>
      <w:r w:rsidR="007138ED" w:rsidRPr="008B7A94">
        <w:rPr>
          <w:rFonts w:ascii="Times New Roman" w:eastAsia="標楷體" w:hAnsi="Times New Roman" w:cs="Times New Roman"/>
          <w:kern w:val="0"/>
          <w:szCs w:val="24"/>
        </w:rPr>
        <w:t>PSTVd</w:t>
      </w:r>
      <w:proofErr w:type="spellEnd"/>
      <w:r w:rsidR="007138ED" w:rsidRPr="008B7A94">
        <w:rPr>
          <w:rFonts w:ascii="Times New Roman" w:eastAsia="標楷體" w:hAnsi="Times New Roman" w:cs="Times New Roman"/>
          <w:kern w:val="0"/>
          <w:szCs w:val="24"/>
        </w:rPr>
        <w:t>與</w:t>
      </w:r>
      <w:proofErr w:type="spellStart"/>
      <w:r w:rsidR="007138ED" w:rsidRPr="008B7A94">
        <w:rPr>
          <w:rFonts w:ascii="Times New Roman" w:eastAsia="標楷體" w:hAnsi="Times New Roman" w:cs="Times New Roman"/>
          <w:kern w:val="0"/>
          <w:szCs w:val="24"/>
        </w:rPr>
        <w:t>TCDVd</w:t>
      </w:r>
      <w:proofErr w:type="spellEnd"/>
      <w:r w:rsidR="007138ED" w:rsidRPr="008B7A94">
        <w:rPr>
          <w:rFonts w:ascii="Times New Roman" w:eastAsia="標楷體" w:hAnsi="Times New Roman" w:cs="Times New Roman"/>
          <w:szCs w:val="24"/>
        </w:rPr>
        <w:t xml:space="preserve"> </w:t>
      </w:r>
      <w:r w:rsidR="007138ED" w:rsidRPr="008B7A94">
        <w:rPr>
          <w:rFonts w:ascii="Times New Roman" w:eastAsia="標楷體" w:hAnsi="Times New Roman" w:cs="Times New Roman"/>
          <w:szCs w:val="24"/>
        </w:rPr>
        <w:t>，產物大小為</w:t>
      </w:r>
      <w:r w:rsidR="007138ED" w:rsidRPr="008B7A94">
        <w:rPr>
          <w:rFonts w:ascii="Times New Roman" w:eastAsia="標楷體" w:hAnsi="Times New Roman" w:cs="Times New Roman"/>
          <w:szCs w:val="24"/>
        </w:rPr>
        <w:t xml:space="preserve">354 </w:t>
      </w:r>
      <w:proofErr w:type="spellStart"/>
      <w:r w:rsidR="007138ED" w:rsidRPr="008B7A94">
        <w:rPr>
          <w:rFonts w:ascii="Times New Roman" w:eastAsia="標楷體" w:hAnsi="Times New Roman" w:cs="Times New Roman"/>
          <w:szCs w:val="24"/>
        </w:rPr>
        <w:t>bp</w:t>
      </w:r>
      <w:proofErr w:type="spellEnd"/>
      <w:r w:rsidR="007138ED" w:rsidRPr="008B7A94">
        <w:rPr>
          <w:rFonts w:ascii="Times New Roman" w:eastAsia="標楷體" w:hAnsi="Times New Roman" w:cs="Times New Roman"/>
          <w:szCs w:val="24"/>
        </w:rPr>
        <w:t>；</w:t>
      </w:r>
      <w:r w:rsidR="007138ED" w:rsidRPr="008B7A94">
        <w:rPr>
          <w:rFonts w:ascii="Times New Roman" w:eastAsia="標楷體" w:hAnsi="Times New Roman" w:cs="Times New Roman"/>
          <w:szCs w:val="24"/>
        </w:rPr>
        <w:t>Pospi1F/Pospi1R</w:t>
      </w:r>
      <w:r w:rsidR="007138ED" w:rsidRPr="008B7A94">
        <w:rPr>
          <w:rFonts w:ascii="Times New Roman" w:eastAsia="標楷體" w:hAnsi="Times New Roman" w:cs="Times New Roman"/>
          <w:szCs w:val="24"/>
        </w:rPr>
        <w:t>可偵測</w:t>
      </w:r>
      <w:proofErr w:type="spellStart"/>
      <w:r w:rsidR="007138ED" w:rsidRPr="008B7A94">
        <w:rPr>
          <w:rFonts w:ascii="Times New Roman" w:eastAsia="標楷體" w:hAnsi="Times New Roman" w:cs="Times New Roman"/>
          <w:kern w:val="0"/>
          <w:szCs w:val="24"/>
        </w:rPr>
        <w:t>PSTVd</w:t>
      </w:r>
      <w:proofErr w:type="spellEnd"/>
      <w:r w:rsidR="007138ED" w:rsidRPr="008B7A94">
        <w:rPr>
          <w:rFonts w:ascii="Times New Roman" w:eastAsia="標楷體" w:hAnsi="Times New Roman" w:cs="Times New Roman"/>
          <w:kern w:val="0"/>
          <w:szCs w:val="24"/>
        </w:rPr>
        <w:t>、</w:t>
      </w:r>
      <w:proofErr w:type="spellStart"/>
      <w:r w:rsidR="007138ED" w:rsidRPr="008B7A94">
        <w:rPr>
          <w:rFonts w:ascii="Times New Roman" w:eastAsia="標楷體" w:hAnsi="Times New Roman" w:cs="Times New Roman"/>
          <w:kern w:val="0"/>
          <w:szCs w:val="24"/>
        </w:rPr>
        <w:t>TCDVd</w:t>
      </w:r>
      <w:proofErr w:type="spellEnd"/>
      <w:r w:rsidR="007138ED" w:rsidRPr="008B7A94">
        <w:rPr>
          <w:rFonts w:ascii="Times New Roman" w:eastAsia="標楷體" w:hAnsi="Times New Roman" w:cs="Times New Roman"/>
          <w:kern w:val="0"/>
          <w:szCs w:val="24"/>
        </w:rPr>
        <w:t>、</w:t>
      </w:r>
      <w:proofErr w:type="spellStart"/>
      <w:r w:rsidR="007138ED" w:rsidRPr="008B7A94">
        <w:rPr>
          <w:rFonts w:ascii="Times New Roman" w:eastAsia="標楷體" w:hAnsi="Times New Roman" w:cs="Times New Roman"/>
          <w:kern w:val="0"/>
          <w:szCs w:val="24"/>
        </w:rPr>
        <w:t>TASVd</w:t>
      </w:r>
      <w:proofErr w:type="spellEnd"/>
      <w:r w:rsidR="007138ED" w:rsidRPr="008B7A94">
        <w:rPr>
          <w:rFonts w:ascii="Times New Roman" w:eastAsia="標楷體" w:hAnsi="Times New Roman" w:cs="Times New Roman"/>
          <w:kern w:val="0"/>
          <w:szCs w:val="24"/>
        </w:rPr>
        <w:t>、</w:t>
      </w:r>
      <w:proofErr w:type="spellStart"/>
      <w:r w:rsidR="007138ED" w:rsidRPr="008B7A94">
        <w:rPr>
          <w:rFonts w:ascii="Times New Roman" w:eastAsia="標楷體" w:hAnsi="Times New Roman" w:cs="Times New Roman"/>
          <w:kern w:val="0"/>
          <w:szCs w:val="24"/>
        </w:rPr>
        <w:t>PCFVd</w:t>
      </w:r>
      <w:proofErr w:type="spellEnd"/>
      <w:r w:rsidR="007138ED" w:rsidRPr="008B7A94">
        <w:rPr>
          <w:rFonts w:ascii="Times New Roman" w:eastAsia="標楷體" w:hAnsi="Times New Roman" w:cs="Times New Roman"/>
          <w:kern w:val="0"/>
          <w:szCs w:val="24"/>
        </w:rPr>
        <w:t>與</w:t>
      </w:r>
      <w:proofErr w:type="spellStart"/>
      <w:r w:rsidR="007138ED" w:rsidRPr="008B7A94">
        <w:rPr>
          <w:rFonts w:ascii="Times New Roman" w:eastAsia="標楷體" w:hAnsi="Times New Roman" w:cs="Times New Roman"/>
          <w:kern w:val="0"/>
          <w:szCs w:val="24"/>
        </w:rPr>
        <w:t>TPMVd</w:t>
      </w:r>
      <w:proofErr w:type="spellEnd"/>
      <w:r w:rsidR="007138ED" w:rsidRPr="008B7A94">
        <w:rPr>
          <w:rFonts w:ascii="Times New Roman" w:eastAsia="標楷體" w:hAnsi="Times New Roman" w:cs="Times New Roman"/>
          <w:szCs w:val="24"/>
        </w:rPr>
        <w:t>，產物大小為</w:t>
      </w:r>
      <w:r w:rsidR="007138ED" w:rsidRPr="008B7A94">
        <w:rPr>
          <w:rFonts w:ascii="Times New Roman" w:eastAsia="標楷體" w:hAnsi="Times New Roman" w:cs="Times New Roman"/>
          <w:szCs w:val="24"/>
        </w:rPr>
        <w:t xml:space="preserve">196-228 </w:t>
      </w:r>
      <w:proofErr w:type="spellStart"/>
      <w:r w:rsidR="007138ED" w:rsidRPr="008B7A94">
        <w:rPr>
          <w:rFonts w:ascii="Times New Roman" w:eastAsia="標楷體" w:hAnsi="Times New Roman" w:cs="Times New Roman"/>
          <w:szCs w:val="24"/>
        </w:rPr>
        <w:t>bp</w:t>
      </w:r>
      <w:proofErr w:type="spellEnd"/>
      <w:r w:rsidR="007138ED" w:rsidRPr="008B7A94">
        <w:rPr>
          <w:rFonts w:ascii="Times New Roman" w:eastAsia="標楷體" w:hAnsi="Times New Roman" w:cs="Times New Roman"/>
          <w:szCs w:val="24"/>
        </w:rPr>
        <w:t>；</w:t>
      </w:r>
      <w:r w:rsidR="007138ED" w:rsidRPr="008B7A94">
        <w:rPr>
          <w:rFonts w:ascii="Times New Roman" w:eastAsia="標楷體" w:hAnsi="Times New Roman" w:cs="Times New Roman"/>
          <w:szCs w:val="24"/>
        </w:rPr>
        <w:t>CLV4F/LV4R</w:t>
      </w:r>
      <w:r w:rsidR="007138ED" w:rsidRPr="008B7A94">
        <w:rPr>
          <w:rFonts w:ascii="Times New Roman" w:eastAsia="標楷體" w:hAnsi="Times New Roman" w:cs="Times New Roman"/>
          <w:szCs w:val="24"/>
        </w:rPr>
        <w:t>引子對則偵測</w:t>
      </w:r>
      <w:proofErr w:type="spellStart"/>
      <w:r w:rsidR="007138ED" w:rsidRPr="008B7A94">
        <w:rPr>
          <w:rFonts w:ascii="Times New Roman" w:eastAsia="標楷體" w:hAnsi="Times New Roman" w:cs="Times New Roman"/>
          <w:szCs w:val="24"/>
        </w:rPr>
        <w:t>CLVd</w:t>
      </w:r>
      <w:proofErr w:type="spellEnd"/>
      <w:r w:rsidR="007138ED" w:rsidRPr="008B7A94">
        <w:rPr>
          <w:rFonts w:ascii="Times New Roman" w:eastAsia="標楷體" w:hAnsi="Times New Roman" w:cs="Times New Roman"/>
          <w:szCs w:val="24"/>
        </w:rPr>
        <w:t>，產物大小為</w:t>
      </w:r>
      <w:r w:rsidR="007138ED" w:rsidRPr="008B7A94">
        <w:rPr>
          <w:rFonts w:ascii="Times New Roman" w:eastAsia="標楷體" w:hAnsi="Times New Roman" w:cs="Times New Roman"/>
          <w:szCs w:val="24"/>
        </w:rPr>
        <w:t xml:space="preserve">373 </w:t>
      </w:r>
      <w:proofErr w:type="spellStart"/>
      <w:r w:rsidR="007138ED" w:rsidRPr="008B7A94">
        <w:rPr>
          <w:rFonts w:ascii="Times New Roman" w:eastAsia="標楷體" w:hAnsi="Times New Roman" w:cs="Times New Roman"/>
          <w:szCs w:val="24"/>
        </w:rPr>
        <w:t>bp</w:t>
      </w:r>
      <w:proofErr w:type="spellEnd"/>
      <w:r w:rsidR="007138ED" w:rsidRPr="008B7A94">
        <w:rPr>
          <w:rFonts w:ascii="Times New Roman" w:eastAsia="標楷體" w:hAnsi="Times New Roman" w:cs="Times New Roman"/>
          <w:szCs w:val="24"/>
        </w:rPr>
        <w:t>。</w:t>
      </w:r>
      <w:r w:rsidR="00CF508B" w:rsidRPr="008B7A94">
        <w:rPr>
          <w:rFonts w:ascii="Times New Roman" w:eastAsia="標楷體" w:hAnsi="Times New Roman" w:cs="Times New Roman"/>
          <w:szCs w:val="24"/>
        </w:rPr>
        <w:t>以電泳分析核酸增幅產物所呈現</w:t>
      </w:r>
      <w:proofErr w:type="gramStart"/>
      <w:r w:rsidR="00CF508B" w:rsidRPr="008B7A94">
        <w:rPr>
          <w:rFonts w:ascii="Times New Roman" w:eastAsia="標楷體" w:hAnsi="Times New Roman" w:cs="Times New Roman"/>
          <w:szCs w:val="24"/>
        </w:rPr>
        <w:t>之條帶位置</w:t>
      </w:r>
      <w:proofErr w:type="gramEnd"/>
      <w:r w:rsidR="00CF508B" w:rsidRPr="008B7A94">
        <w:rPr>
          <w:rFonts w:ascii="Times New Roman" w:eastAsia="標楷體" w:hAnsi="Times New Roman" w:cs="Times New Roman"/>
          <w:szCs w:val="24"/>
        </w:rPr>
        <w:t>，進行結果判讀。</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16704" w:rsidRPr="008B7A94" w:rsidTr="00116704">
        <w:trPr>
          <w:trHeight w:val="2551"/>
        </w:trPr>
        <w:tc>
          <w:tcPr>
            <w:tcW w:w="9781" w:type="dxa"/>
          </w:tcPr>
          <w:p w:rsidR="00D11CE4" w:rsidRPr="008B7A94" w:rsidRDefault="00D11CE4" w:rsidP="00434425">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noProof/>
                <w:szCs w:val="24"/>
              </w:rPr>
              <w:drawing>
                <wp:inline distT="0" distB="0" distL="0" distR="0" wp14:anchorId="2E3ED347" wp14:editId="3B3C0636">
                  <wp:extent cx="5742931" cy="3996657"/>
                  <wp:effectExtent l="0" t="0" r="0" b="4445"/>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9441" cy="4001187"/>
                          </a:xfrm>
                          <a:prstGeom prst="rect">
                            <a:avLst/>
                          </a:prstGeom>
                          <a:noFill/>
                        </pic:spPr>
                      </pic:pic>
                    </a:graphicData>
                  </a:graphic>
                </wp:inline>
              </w:drawing>
            </w:r>
          </w:p>
        </w:tc>
      </w:tr>
      <w:tr w:rsidR="00116704" w:rsidRPr="008B7A94" w:rsidTr="00116704">
        <w:tc>
          <w:tcPr>
            <w:tcW w:w="9781" w:type="dxa"/>
          </w:tcPr>
          <w:p w:rsidR="00D11CE4" w:rsidRPr="008B7A94" w:rsidRDefault="00D11CE4" w:rsidP="00434425">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圖九、番茄</w:t>
            </w:r>
            <w:proofErr w:type="gramStart"/>
            <w:r w:rsidRPr="008B7A94">
              <w:rPr>
                <w:rFonts w:ascii="Times New Roman" w:eastAsia="標楷體" w:hAnsi="Times New Roman" w:cs="Times New Roman"/>
                <w:kern w:val="0"/>
                <w:szCs w:val="24"/>
              </w:rPr>
              <w:t>與茄科種子</w:t>
            </w:r>
            <w:proofErr w:type="gramEnd"/>
            <w:r w:rsidRPr="008B7A94">
              <w:rPr>
                <w:rFonts w:ascii="Times New Roman" w:eastAsia="標楷體" w:hAnsi="Times New Roman" w:cs="Times New Roman"/>
                <w:kern w:val="0"/>
                <w:szCs w:val="24"/>
              </w:rPr>
              <w:t>類病毒檢測流程示意圖</w:t>
            </w:r>
          </w:p>
        </w:tc>
      </w:tr>
    </w:tbl>
    <w:p w:rsidR="00AB70E8" w:rsidRPr="008B7A94" w:rsidRDefault="00AB70E8" w:rsidP="00670FFA">
      <w:pPr>
        <w:widowControl/>
        <w:spacing w:line="480" w:lineRule="auto"/>
        <w:rPr>
          <w:rFonts w:ascii="Times New Roman" w:eastAsia="標楷體" w:hAnsi="Times New Roman" w:cs="Times New Roman"/>
          <w:kern w:val="0"/>
          <w:szCs w:val="24"/>
        </w:rPr>
      </w:pPr>
    </w:p>
    <w:p w:rsidR="00AB70E8" w:rsidRPr="008B7A94" w:rsidRDefault="004F2D91" w:rsidP="00670FFA">
      <w:pPr>
        <w:widowControl/>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kern w:val="0"/>
          <w:szCs w:val="24"/>
        </w:rPr>
        <w:t>結語</w:t>
      </w:r>
    </w:p>
    <w:p w:rsidR="00AB70E8" w:rsidRPr="008B7A94" w:rsidRDefault="008D0B68" w:rsidP="00670FFA">
      <w:pPr>
        <w:widowControl/>
        <w:spacing w:line="480" w:lineRule="auto"/>
        <w:ind w:firstLine="480"/>
        <w:rPr>
          <w:rFonts w:ascii="Times New Roman" w:eastAsia="標楷體" w:hAnsi="Times New Roman" w:cs="Times New Roman"/>
          <w:kern w:val="0"/>
          <w:szCs w:val="24"/>
        </w:rPr>
      </w:pPr>
      <w:r w:rsidRPr="008B7A94">
        <w:rPr>
          <w:rFonts w:ascii="Times New Roman" w:eastAsia="標楷體" w:hAnsi="Times New Roman" w:cs="Times New Roman"/>
          <w:kern w:val="0"/>
          <w:szCs w:val="24"/>
        </w:rPr>
        <w:t>在種子健康檢查領域，國內大專院校與試驗研究機關進行種傳病原檢測之研究人員屈指可數，尤其可協助執行頻繁且大量檢測工作的人力也不足。近年來隨著檢疫檢測案件增加以及種子業者對檢測報告的需求提高，國內建立專責種傳病害檢測實驗室刻不容緩。在農委會與防檢局</w:t>
      </w:r>
      <w:r w:rsidR="00436C4D" w:rsidRPr="008B7A94">
        <w:rPr>
          <w:rFonts w:ascii="Times New Roman" w:eastAsia="標楷體" w:hAnsi="Times New Roman" w:cs="Times New Roman"/>
          <w:kern w:val="0"/>
          <w:szCs w:val="24"/>
        </w:rPr>
        <w:t>經費支持下，本場結合植物病理相關研究人員建立</w:t>
      </w:r>
      <w:proofErr w:type="gramStart"/>
      <w:r w:rsidR="00436C4D" w:rsidRPr="008B7A94">
        <w:rPr>
          <w:rFonts w:ascii="Times New Roman" w:eastAsia="標楷體" w:hAnsi="Times New Roman" w:cs="Times New Roman"/>
          <w:kern w:val="0"/>
          <w:szCs w:val="24"/>
        </w:rPr>
        <w:t>一</w:t>
      </w:r>
      <w:proofErr w:type="gramEnd"/>
      <w:r w:rsidR="00436C4D" w:rsidRPr="008B7A94">
        <w:rPr>
          <w:rFonts w:ascii="Times New Roman" w:eastAsia="標楷體" w:hAnsi="Times New Roman" w:cs="Times New Roman"/>
          <w:kern w:val="0"/>
          <w:szCs w:val="24"/>
        </w:rPr>
        <w:t>種子健康檢查團隊</w:t>
      </w:r>
      <w:r w:rsidRPr="008B7A94">
        <w:rPr>
          <w:rFonts w:ascii="Times New Roman" w:eastAsia="標楷體" w:hAnsi="Times New Roman" w:cs="Times New Roman"/>
          <w:kern w:val="0"/>
          <w:szCs w:val="24"/>
        </w:rPr>
        <w:t>，</w:t>
      </w:r>
      <w:r w:rsidR="00436C4D" w:rsidRPr="008B7A94">
        <w:rPr>
          <w:rFonts w:ascii="Times New Roman" w:eastAsia="標楷體" w:hAnsi="Times New Roman" w:cs="Times New Roman"/>
          <w:kern w:val="0"/>
          <w:szCs w:val="24"/>
        </w:rPr>
        <w:t>前述</w:t>
      </w:r>
      <w:r w:rsidRPr="008B7A94">
        <w:rPr>
          <w:rFonts w:ascii="Times New Roman" w:eastAsia="標楷體" w:hAnsi="Times New Roman" w:cs="Times New Roman"/>
          <w:kern w:val="0"/>
          <w:szCs w:val="24"/>
        </w:rPr>
        <w:t>檢測流程</w:t>
      </w:r>
      <w:r w:rsidR="00436C4D" w:rsidRPr="008B7A94">
        <w:rPr>
          <w:rFonts w:ascii="Times New Roman" w:eastAsia="標楷體" w:hAnsi="Times New Roman" w:cs="Times New Roman"/>
          <w:kern w:val="0"/>
          <w:szCs w:val="24"/>
        </w:rPr>
        <w:t>部分項目已完成能力測試</w:t>
      </w:r>
      <w:r w:rsidRPr="008B7A94">
        <w:rPr>
          <w:rFonts w:ascii="Times New Roman" w:eastAsia="標楷體" w:hAnsi="Times New Roman" w:cs="Times New Roman"/>
          <w:kern w:val="0"/>
          <w:szCs w:val="24"/>
        </w:rPr>
        <w:t>並</w:t>
      </w:r>
      <w:r w:rsidR="00436C4D" w:rsidRPr="008B7A94">
        <w:rPr>
          <w:rFonts w:ascii="Times New Roman" w:eastAsia="標楷體" w:hAnsi="Times New Roman" w:cs="Times New Roman"/>
          <w:kern w:val="0"/>
          <w:szCs w:val="24"/>
        </w:rPr>
        <w:t>由</w:t>
      </w:r>
      <w:r w:rsidRPr="008B7A94">
        <w:rPr>
          <w:rFonts w:ascii="Times New Roman" w:eastAsia="標楷體" w:hAnsi="Times New Roman" w:cs="Times New Roman"/>
          <w:kern w:val="0"/>
          <w:szCs w:val="24"/>
        </w:rPr>
        <w:t>防檢局正式公告，</w:t>
      </w:r>
      <w:r w:rsidR="00436C4D" w:rsidRPr="008B7A94">
        <w:rPr>
          <w:rFonts w:ascii="Times New Roman" w:eastAsia="標楷體" w:hAnsi="Times New Roman" w:cs="Times New Roman"/>
          <w:kern w:val="0"/>
          <w:szCs w:val="24"/>
        </w:rPr>
        <w:t>未來</w:t>
      </w:r>
      <w:r w:rsidRPr="008B7A94">
        <w:rPr>
          <w:rFonts w:ascii="Times New Roman" w:eastAsia="標楷體" w:hAnsi="Times New Roman" w:cs="Times New Roman"/>
          <w:kern w:val="0"/>
          <w:szCs w:val="24"/>
        </w:rPr>
        <w:t>期提供種子業者種傳病害檢測服務。</w:t>
      </w:r>
    </w:p>
    <w:p w:rsidR="00AB70E8" w:rsidRPr="008B7A94" w:rsidRDefault="00AB70E8" w:rsidP="00670FFA">
      <w:pPr>
        <w:widowControl/>
        <w:spacing w:line="480" w:lineRule="auto"/>
        <w:rPr>
          <w:rFonts w:ascii="Times New Roman" w:eastAsia="標楷體" w:hAnsi="Times New Roman" w:cs="Times New Roman"/>
          <w:kern w:val="0"/>
          <w:szCs w:val="24"/>
        </w:rPr>
      </w:pPr>
    </w:p>
    <w:p w:rsidR="00AB70E8" w:rsidRPr="008B7A94" w:rsidRDefault="00AB70E8"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參考文獻</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noProof/>
          <w:kern w:val="0"/>
          <w:szCs w:val="24"/>
        </w:rPr>
        <w:drawing>
          <wp:inline distT="0" distB="0" distL="0" distR="0" wp14:anchorId="08C72109" wp14:editId="5A4AFA75">
            <wp:extent cx="461176" cy="15348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48" cy="152376"/>
                    </a:xfrm>
                    <a:prstGeom prst="rect">
                      <a:avLst/>
                    </a:prstGeom>
                    <a:noFill/>
                  </pic:spPr>
                </pic:pic>
              </a:graphicData>
            </a:graphic>
          </wp:inline>
        </w:drawing>
      </w:r>
      <w:r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1997</w:t>
      </w:r>
      <w:r w:rsidRPr="008B7A94">
        <w:rPr>
          <w:rFonts w:ascii="Times New Roman" w:eastAsia="標楷體" w:hAnsi="Times New Roman" w:cs="Times New Roman"/>
          <w:kern w:val="0"/>
          <w:szCs w:val="24"/>
        </w:rPr>
        <w:t>。種帶植物病原細菌之偵測。</w:t>
      </w:r>
      <w:proofErr w:type="gramStart"/>
      <w:r w:rsidRPr="008B7A94">
        <w:rPr>
          <w:rFonts w:ascii="Times New Roman" w:eastAsia="標楷體" w:hAnsi="Times New Roman" w:cs="Times New Roman"/>
          <w:kern w:val="0"/>
          <w:szCs w:val="24"/>
        </w:rPr>
        <w:t>植保會</w:t>
      </w:r>
      <w:proofErr w:type="gramEnd"/>
      <w:r w:rsidRPr="008B7A94">
        <w:rPr>
          <w:rFonts w:ascii="Times New Roman" w:eastAsia="標楷體" w:hAnsi="Times New Roman" w:cs="Times New Roman"/>
          <w:kern w:val="0"/>
          <w:szCs w:val="24"/>
        </w:rPr>
        <w:t>刊</w:t>
      </w:r>
      <w:r w:rsidRPr="008B7A94">
        <w:rPr>
          <w:rFonts w:ascii="Times New Roman" w:eastAsia="標楷體" w:hAnsi="Times New Roman" w:cs="Times New Roman"/>
          <w:kern w:val="0"/>
          <w:szCs w:val="24"/>
        </w:rPr>
        <w:t>39:13-21</w:t>
      </w:r>
      <w:r w:rsidRPr="008B7A94">
        <w:rPr>
          <w:rFonts w:ascii="Times New Roman" w:eastAsia="標楷體" w:hAnsi="Times New Roman" w:cs="Times New Roman"/>
          <w:kern w:val="0"/>
          <w:szCs w:val="24"/>
        </w:rPr>
        <w:t>。</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曾淑菁。</w:t>
      </w:r>
      <w:r w:rsidRPr="008B7A94">
        <w:rPr>
          <w:rFonts w:ascii="Times New Roman" w:eastAsia="標楷體" w:hAnsi="Times New Roman" w:cs="Times New Roman"/>
          <w:kern w:val="0"/>
          <w:szCs w:val="24"/>
        </w:rPr>
        <w:t>2011</w:t>
      </w:r>
      <w:r w:rsidRPr="008B7A94">
        <w:rPr>
          <w:rFonts w:ascii="Times New Roman" w:eastAsia="標楷體" w:hAnsi="Times New Roman" w:cs="Times New Roman"/>
          <w:kern w:val="0"/>
          <w:szCs w:val="24"/>
        </w:rPr>
        <w:t>。甘藍黑腳病菌之生理特性及其病害防治。國立嘉義大學生物資源學系碩士論文。嘉義，台灣。</w:t>
      </w:r>
      <w:r w:rsidRPr="008B7A94">
        <w:rPr>
          <w:rFonts w:ascii="Times New Roman" w:eastAsia="標楷體" w:hAnsi="Times New Roman" w:cs="Times New Roman"/>
          <w:kern w:val="0"/>
          <w:szCs w:val="24"/>
        </w:rPr>
        <w:t>72</w:t>
      </w:r>
      <w:r w:rsidRPr="008B7A94">
        <w:rPr>
          <w:rFonts w:ascii="Times New Roman" w:eastAsia="標楷體" w:hAnsi="Times New Roman" w:cs="Times New Roman"/>
          <w:kern w:val="0"/>
          <w:szCs w:val="24"/>
        </w:rPr>
        <w:t>頁。</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鄭安秀。</w:t>
      </w:r>
      <w:r w:rsidRPr="008B7A94">
        <w:rPr>
          <w:rFonts w:ascii="Times New Roman" w:eastAsia="標楷體" w:hAnsi="Times New Roman" w:cs="Times New Roman"/>
          <w:kern w:val="0"/>
          <w:szCs w:val="24"/>
        </w:rPr>
        <w:t>2009</w:t>
      </w:r>
      <w:r w:rsidRPr="008B7A94">
        <w:rPr>
          <w:rFonts w:ascii="Times New Roman" w:eastAsia="標楷體" w:hAnsi="Times New Roman" w:cs="Times New Roman"/>
          <w:kern w:val="0"/>
          <w:szCs w:val="24"/>
        </w:rPr>
        <w:t>。</w:t>
      </w:r>
      <w:proofErr w:type="gramStart"/>
      <w:r w:rsidRPr="008B7A94">
        <w:rPr>
          <w:rFonts w:ascii="Times New Roman" w:eastAsia="標楷體" w:hAnsi="Times New Roman" w:cs="Times New Roman"/>
          <w:kern w:val="0"/>
          <w:szCs w:val="24"/>
        </w:rPr>
        <w:t>蔓枯病</w:t>
      </w:r>
      <w:proofErr w:type="gramEnd"/>
      <w:r w:rsidRPr="008B7A94">
        <w:rPr>
          <w:rFonts w:ascii="Times New Roman" w:eastAsia="標楷體" w:hAnsi="Times New Roman" w:cs="Times New Roman"/>
          <w:kern w:val="0"/>
          <w:szCs w:val="24"/>
        </w:rPr>
        <w:t>。頁</w:t>
      </w:r>
      <w:r w:rsidRPr="008B7A94">
        <w:rPr>
          <w:rFonts w:ascii="Times New Roman" w:eastAsia="標楷體" w:hAnsi="Times New Roman" w:cs="Times New Roman"/>
          <w:kern w:val="0"/>
          <w:szCs w:val="24"/>
        </w:rPr>
        <w:t>89-92</w:t>
      </w:r>
      <w:r w:rsidRPr="008B7A94">
        <w:rPr>
          <w:rFonts w:ascii="Times New Roman" w:eastAsia="標楷體" w:hAnsi="Times New Roman" w:cs="Times New Roman"/>
          <w:kern w:val="0"/>
          <w:szCs w:val="24"/>
        </w:rPr>
        <w:t>。植物保護圖鑑系列</w:t>
      </w:r>
      <w:r w:rsidRPr="008B7A94">
        <w:rPr>
          <w:rFonts w:ascii="Times New Roman" w:eastAsia="標楷體" w:hAnsi="Times New Roman" w:cs="Times New Roman"/>
          <w:kern w:val="0"/>
          <w:szCs w:val="24"/>
        </w:rPr>
        <w:t>19</w:t>
      </w:r>
      <w:r w:rsidRPr="008B7A94">
        <w:rPr>
          <w:rFonts w:ascii="Times New Roman" w:eastAsia="標楷體" w:hAnsi="Times New Roman" w:cs="Times New Roman"/>
          <w:kern w:val="0"/>
          <w:szCs w:val="24"/>
        </w:rPr>
        <w:t>－甜瓜保護。林正忠等著。行政院農業委員會動植物防疫檢疫局出版。台北，台灣。</w:t>
      </w:r>
      <w:r w:rsidRPr="008B7A94">
        <w:rPr>
          <w:rFonts w:ascii="Times New Roman" w:eastAsia="標楷體" w:hAnsi="Times New Roman" w:cs="Times New Roman"/>
          <w:kern w:val="0"/>
          <w:szCs w:val="24"/>
        </w:rPr>
        <w:t>160</w:t>
      </w:r>
      <w:r w:rsidRPr="008B7A94">
        <w:rPr>
          <w:rFonts w:ascii="Times New Roman" w:eastAsia="標楷體" w:hAnsi="Times New Roman" w:cs="Times New Roman"/>
          <w:kern w:val="0"/>
          <w:szCs w:val="24"/>
        </w:rPr>
        <w:t>頁。</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Bereswill</w:t>
      </w:r>
      <w:proofErr w:type="spellEnd"/>
      <w:r w:rsidRPr="008B7A94">
        <w:rPr>
          <w:rFonts w:ascii="Times New Roman" w:eastAsia="標楷體" w:hAnsi="Times New Roman" w:cs="Times New Roman"/>
          <w:kern w:val="0"/>
          <w:szCs w:val="24"/>
        </w:rPr>
        <w:t xml:space="preserve">, S., </w:t>
      </w:r>
      <w:proofErr w:type="spellStart"/>
      <w:r w:rsidRPr="008B7A94">
        <w:rPr>
          <w:rFonts w:ascii="Times New Roman" w:eastAsia="標楷體" w:hAnsi="Times New Roman" w:cs="Times New Roman"/>
          <w:kern w:val="0"/>
          <w:szCs w:val="24"/>
        </w:rPr>
        <w:t>Bugert</w:t>
      </w:r>
      <w:proofErr w:type="spellEnd"/>
      <w:r w:rsidRPr="008B7A94">
        <w:rPr>
          <w:rFonts w:ascii="Times New Roman" w:eastAsia="標楷體" w:hAnsi="Times New Roman" w:cs="Times New Roman"/>
          <w:kern w:val="0"/>
          <w:szCs w:val="24"/>
        </w:rPr>
        <w:t xml:space="preserve">, P., </w:t>
      </w:r>
      <w:proofErr w:type="spellStart"/>
      <w:r w:rsidRPr="008B7A94">
        <w:rPr>
          <w:rFonts w:ascii="Times New Roman" w:eastAsia="標楷體" w:hAnsi="Times New Roman" w:cs="Times New Roman"/>
          <w:kern w:val="0"/>
          <w:szCs w:val="24"/>
        </w:rPr>
        <w:t>Volksch</w:t>
      </w:r>
      <w:proofErr w:type="spellEnd"/>
      <w:r w:rsidRPr="008B7A94">
        <w:rPr>
          <w:rFonts w:ascii="Times New Roman" w:eastAsia="標楷體" w:hAnsi="Times New Roman" w:cs="Times New Roman"/>
          <w:kern w:val="0"/>
          <w:szCs w:val="24"/>
        </w:rPr>
        <w:t xml:space="preserve">, B., Ullrich, M., Bender, C. L., and </w:t>
      </w:r>
      <w:proofErr w:type="spellStart"/>
      <w:r w:rsidRPr="008B7A94">
        <w:rPr>
          <w:rFonts w:ascii="Times New Roman" w:eastAsia="標楷體" w:hAnsi="Times New Roman" w:cs="Times New Roman"/>
          <w:kern w:val="0"/>
          <w:szCs w:val="24"/>
        </w:rPr>
        <w:t>Geider</w:t>
      </w:r>
      <w:proofErr w:type="spellEnd"/>
      <w:r w:rsidRPr="008B7A94">
        <w:rPr>
          <w:rFonts w:ascii="Times New Roman" w:eastAsia="標楷體" w:hAnsi="Times New Roman" w:cs="Times New Roman"/>
          <w:kern w:val="0"/>
          <w:szCs w:val="24"/>
        </w:rPr>
        <w:t xml:space="preserve">, K. 1994. Identification and Relatedness of </w:t>
      </w:r>
      <w:proofErr w:type="spellStart"/>
      <w:r w:rsidRPr="008B7A94">
        <w:rPr>
          <w:rFonts w:ascii="Times New Roman" w:eastAsia="標楷體" w:hAnsi="Times New Roman" w:cs="Times New Roman"/>
          <w:kern w:val="0"/>
          <w:szCs w:val="24"/>
        </w:rPr>
        <w:t>Coronatine</w:t>
      </w:r>
      <w:proofErr w:type="spellEnd"/>
      <w:r w:rsidRPr="008B7A94">
        <w:rPr>
          <w:rFonts w:ascii="Times New Roman" w:eastAsia="標楷體" w:hAnsi="Times New Roman" w:cs="Times New Roman"/>
          <w:kern w:val="0"/>
          <w:szCs w:val="24"/>
        </w:rPr>
        <w:t xml:space="preserve">-Producing </w:t>
      </w:r>
      <w:r w:rsidRPr="008B7A94">
        <w:rPr>
          <w:rFonts w:ascii="Times New Roman" w:eastAsia="標楷體" w:hAnsi="Times New Roman" w:cs="Times New Roman"/>
          <w:i/>
          <w:kern w:val="0"/>
          <w:szCs w:val="24"/>
        </w:rPr>
        <w:t xml:space="preserve">Pseudomonas </w:t>
      </w:r>
      <w:proofErr w:type="spellStart"/>
      <w:r w:rsidRPr="008B7A94">
        <w:rPr>
          <w:rFonts w:ascii="Times New Roman" w:eastAsia="標楷體" w:hAnsi="Times New Roman" w:cs="Times New Roman"/>
          <w:i/>
          <w:kern w:val="0"/>
          <w:szCs w:val="24"/>
        </w:rPr>
        <w:t>syringae</w:t>
      </w:r>
      <w:proofErr w:type="spellEnd"/>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kern w:val="0"/>
          <w:szCs w:val="24"/>
        </w:rPr>
        <w:t>Pathovars</w:t>
      </w:r>
      <w:proofErr w:type="spellEnd"/>
      <w:r w:rsidRPr="008B7A94">
        <w:rPr>
          <w:rFonts w:ascii="Times New Roman" w:eastAsia="標楷體" w:hAnsi="Times New Roman" w:cs="Times New Roman"/>
          <w:kern w:val="0"/>
          <w:szCs w:val="24"/>
        </w:rPr>
        <w:t xml:space="preserve"> by PCR Analysis and Sequence Determination of the Amplification Products. Applied and Environmental Microbiology 60:2924-2930.</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lastRenderedPageBreak/>
        <w:t>Berzal-Herranz</w:t>
      </w:r>
      <w:proofErr w:type="spellEnd"/>
      <w:r w:rsidRPr="008B7A94">
        <w:rPr>
          <w:rFonts w:ascii="Times New Roman" w:eastAsia="標楷體" w:hAnsi="Times New Roman" w:cs="Times New Roman"/>
          <w:kern w:val="0"/>
          <w:szCs w:val="24"/>
        </w:rPr>
        <w:t xml:space="preserve">, A., De La Cruz, A., </w:t>
      </w:r>
      <w:proofErr w:type="spellStart"/>
      <w:r w:rsidRPr="008B7A94">
        <w:rPr>
          <w:rFonts w:ascii="Times New Roman" w:eastAsia="標楷體" w:hAnsi="Times New Roman" w:cs="Times New Roman"/>
          <w:kern w:val="0"/>
          <w:szCs w:val="24"/>
        </w:rPr>
        <w:t>Tenllado</w:t>
      </w:r>
      <w:proofErr w:type="spellEnd"/>
      <w:r w:rsidRPr="008B7A94">
        <w:rPr>
          <w:rFonts w:ascii="Times New Roman" w:eastAsia="標楷體" w:hAnsi="Times New Roman" w:cs="Times New Roman"/>
          <w:kern w:val="0"/>
          <w:szCs w:val="24"/>
        </w:rPr>
        <w:t xml:space="preserve">, F., Diaz-Ruiz, J. R., Lopez, L., </w:t>
      </w:r>
      <w:proofErr w:type="spellStart"/>
      <w:r w:rsidRPr="008B7A94">
        <w:rPr>
          <w:rFonts w:ascii="Times New Roman" w:eastAsia="標楷體" w:hAnsi="Times New Roman" w:cs="Times New Roman"/>
          <w:kern w:val="0"/>
          <w:szCs w:val="24"/>
        </w:rPr>
        <w:t>Sanz</w:t>
      </w:r>
      <w:proofErr w:type="spellEnd"/>
      <w:r w:rsidRPr="008B7A94">
        <w:rPr>
          <w:rFonts w:ascii="Times New Roman" w:eastAsia="標楷體" w:hAnsi="Times New Roman" w:cs="Times New Roman"/>
          <w:kern w:val="0"/>
          <w:szCs w:val="24"/>
        </w:rPr>
        <w:t>, A. I., Vaquero, C., Serra, M. T., and Garcia-</w:t>
      </w:r>
      <w:proofErr w:type="spellStart"/>
      <w:r w:rsidRPr="008B7A94">
        <w:rPr>
          <w:rFonts w:ascii="Times New Roman" w:eastAsia="標楷體" w:hAnsi="Times New Roman" w:cs="Times New Roman"/>
          <w:kern w:val="0"/>
          <w:szCs w:val="24"/>
        </w:rPr>
        <w:t>Luque</w:t>
      </w:r>
      <w:proofErr w:type="spellEnd"/>
      <w:r w:rsidRPr="008B7A94">
        <w:rPr>
          <w:rFonts w:ascii="Times New Roman" w:eastAsia="標楷體" w:hAnsi="Times New Roman" w:cs="Times New Roman"/>
          <w:kern w:val="0"/>
          <w:szCs w:val="24"/>
        </w:rPr>
        <w:t xml:space="preserve">, I. 1995. The Capsicum L3 gene-mediated resistance against the </w:t>
      </w:r>
      <w:proofErr w:type="spellStart"/>
      <w:r w:rsidRPr="008B7A94">
        <w:rPr>
          <w:rFonts w:ascii="Times New Roman" w:eastAsia="標楷體" w:hAnsi="Times New Roman" w:cs="Times New Roman"/>
          <w:kern w:val="0"/>
          <w:szCs w:val="24"/>
        </w:rPr>
        <w:t>tobamoviruses</w:t>
      </w:r>
      <w:proofErr w:type="spellEnd"/>
      <w:r w:rsidRPr="008B7A94">
        <w:rPr>
          <w:rFonts w:ascii="Times New Roman" w:eastAsia="標楷體" w:hAnsi="Times New Roman" w:cs="Times New Roman"/>
          <w:kern w:val="0"/>
          <w:szCs w:val="24"/>
        </w:rPr>
        <w:t xml:space="preserve"> is elicited by the coat protein. Virology 209:498-505.</w:t>
      </w:r>
    </w:p>
    <w:p w:rsidR="0041514D" w:rsidRPr="008B7A94" w:rsidRDefault="0041514D" w:rsidP="00670FFA">
      <w:pPr>
        <w:pStyle w:val="a3"/>
        <w:numPr>
          <w:ilvl w:val="0"/>
          <w:numId w:val="3"/>
        </w:numPr>
        <w:spacing w:line="480" w:lineRule="auto"/>
        <w:ind w:leftChars="0"/>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Desbiez</w:t>
      </w:r>
      <w:proofErr w:type="spellEnd"/>
      <w:r w:rsidRPr="008B7A94">
        <w:rPr>
          <w:rFonts w:ascii="Times New Roman" w:eastAsia="標楷體" w:hAnsi="Times New Roman" w:cs="Times New Roman"/>
          <w:kern w:val="0"/>
          <w:szCs w:val="24"/>
        </w:rPr>
        <w:t xml:space="preserve">, C. and </w:t>
      </w:r>
      <w:proofErr w:type="spellStart"/>
      <w:r w:rsidRPr="008B7A94">
        <w:rPr>
          <w:rFonts w:ascii="Times New Roman" w:eastAsia="標楷體" w:hAnsi="Times New Roman" w:cs="Times New Roman"/>
          <w:kern w:val="0"/>
          <w:szCs w:val="24"/>
        </w:rPr>
        <w:t>Lecoq</w:t>
      </w:r>
      <w:proofErr w:type="spellEnd"/>
      <w:r w:rsidRPr="008B7A94">
        <w:rPr>
          <w:rFonts w:ascii="Times New Roman" w:eastAsia="標楷體" w:hAnsi="Times New Roman" w:cs="Times New Roman"/>
          <w:kern w:val="0"/>
          <w:szCs w:val="24"/>
        </w:rPr>
        <w:t>, H. 1997. Zucchini yellow mosaic virus. Plant Pathology 46:809-829. (Review)</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Elwakil</w:t>
      </w:r>
      <w:proofErr w:type="spellEnd"/>
      <w:r w:rsidRPr="008B7A94">
        <w:rPr>
          <w:rFonts w:ascii="Times New Roman" w:eastAsia="標楷體" w:hAnsi="Times New Roman" w:cs="Times New Roman"/>
          <w:kern w:val="0"/>
          <w:szCs w:val="24"/>
        </w:rPr>
        <w:t xml:space="preserve">, M. A. and </w:t>
      </w:r>
      <w:proofErr w:type="spellStart"/>
      <w:r w:rsidRPr="008B7A94">
        <w:rPr>
          <w:rFonts w:ascii="Times New Roman" w:eastAsia="標楷體" w:hAnsi="Times New Roman" w:cs="Times New Roman"/>
          <w:kern w:val="0"/>
          <w:szCs w:val="24"/>
        </w:rPr>
        <w:t>Ghoneem</w:t>
      </w:r>
      <w:proofErr w:type="spellEnd"/>
      <w:r w:rsidRPr="008B7A94">
        <w:rPr>
          <w:rFonts w:ascii="Times New Roman" w:eastAsia="標楷體" w:hAnsi="Times New Roman" w:cs="Times New Roman"/>
          <w:kern w:val="0"/>
          <w:szCs w:val="24"/>
        </w:rPr>
        <w:t xml:space="preserve">, K. M. 2002. An improved method of seed health testing for detecting the lurked seed-borne fungi of Fenugreek. Pakistan J. Plant </w:t>
      </w:r>
      <w:proofErr w:type="spellStart"/>
      <w:r w:rsidRPr="008B7A94">
        <w:rPr>
          <w:rFonts w:ascii="Times New Roman" w:eastAsia="標楷體" w:hAnsi="Times New Roman" w:cs="Times New Roman"/>
          <w:kern w:val="0"/>
          <w:szCs w:val="24"/>
        </w:rPr>
        <w:t>Pathol</w:t>
      </w:r>
      <w:proofErr w:type="spellEnd"/>
      <w:r w:rsidRPr="008B7A94">
        <w:rPr>
          <w:rFonts w:ascii="Times New Roman" w:eastAsia="標楷體" w:hAnsi="Times New Roman" w:cs="Times New Roman"/>
          <w:kern w:val="0"/>
          <w:szCs w:val="24"/>
        </w:rPr>
        <w:t>. 1(1):11-13.</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Gillet, J. M., Morrissey, S. M., and </w:t>
      </w:r>
      <w:proofErr w:type="spellStart"/>
      <w:r w:rsidRPr="008B7A94">
        <w:rPr>
          <w:rFonts w:ascii="Times New Roman" w:eastAsia="標楷體" w:hAnsi="Times New Roman" w:cs="Times New Roman"/>
          <w:kern w:val="0"/>
          <w:szCs w:val="24"/>
        </w:rPr>
        <w:t>Ramsdell</w:t>
      </w:r>
      <w:proofErr w:type="spellEnd"/>
      <w:r w:rsidRPr="008B7A94">
        <w:rPr>
          <w:rFonts w:ascii="Times New Roman" w:eastAsia="標楷體" w:hAnsi="Times New Roman" w:cs="Times New Roman"/>
          <w:kern w:val="0"/>
          <w:szCs w:val="24"/>
        </w:rPr>
        <w:t>, D. C. 1986. Interpreting ELISA data and establishing the positive-negative threshold. Plant Dis. 70: 722-726.</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Haegi</w:t>
      </w:r>
      <w:proofErr w:type="spellEnd"/>
      <w:r w:rsidRPr="008B7A94">
        <w:rPr>
          <w:rFonts w:ascii="Times New Roman" w:eastAsia="標楷體" w:hAnsi="Times New Roman" w:cs="Times New Roman"/>
          <w:kern w:val="0"/>
          <w:szCs w:val="24"/>
        </w:rPr>
        <w:t xml:space="preserve">, A., Catalano, V., </w:t>
      </w:r>
      <w:proofErr w:type="spellStart"/>
      <w:r w:rsidRPr="008B7A94">
        <w:rPr>
          <w:rFonts w:ascii="Times New Roman" w:eastAsia="標楷體" w:hAnsi="Times New Roman" w:cs="Times New Roman"/>
          <w:kern w:val="0"/>
          <w:szCs w:val="24"/>
        </w:rPr>
        <w:t>Luongo</w:t>
      </w:r>
      <w:proofErr w:type="spellEnd"/>
      <w:r w:rsidRPr="008B7A94">
        <w:rPr>
          <w:rFonts w:ascii="Times New Roman" w:eastAsia="標楷體" w:hAnsi="Times New Roman" w:cs="Times New Roman"/>
          <w:kern w:val="0"/>
          <w:szCs w:val="24"/>
        </w:rPr>
        <w:t xml:space="preserve">, L., Vitale, S., </w:t>
      </w:r>
      <w:proofErr w:type="spellStart"/>
      <w:r w:rsidRPr="008B7A94">
        <w:rPr>
          <w:rFonts w:ascii="Times New Roman" w:eastAsia="標楷體" w:hAnsi="Times New Roman" w:cs="Times New Roman"/>
          <w:kern w:val="0"/>
          <w:szCs w:val="24"/>
        </w:rPr>
        <w:t>Scotton</w:t>
      </w:r>
      <w:proofErr w:type="spellEnd"/>
      <w:r w:rsidRPr="008B7A94">
        <w:rPr>
          <w:rFonts w:ascii="Times New Roman" w:eastAsia="標楷體" w:hAnsi="Times New Roman" w:cs="Times New Roman"/>
          <w:kern w:val="0"/>
          <w:szCs w:val="24"/>
        </w:rPr>
        <w:t xml:space="preserve">, M., </w:t>
      </w:r>
      <w:proofErr w:type="spellStart"/>
      <w:r w:rsidRPr="008B7A94">
        <w:rPr>
          <w:rFonts w:ascii="Times New Roman" w:eastAsia="標楷體" w:hAnsi="Times New Roman" w:cs="Times New Roman"/>
          <w:kern w:val="0"/>
          <w:szCs w:val="24"/>
        </w:rPr>
        <w:t>Ficcadenti</w:t>
      </w:r>
      <w:proofErr w:type="spellEnd"/>
      <w:r w:rsidRPr="008B7A94">
        <w:rPr>
          <w:rFonts w:ascii="Times New Roman" w:eastAsia="標楷體" w:hAnsi="Times New Roman" w:cs="Times New Roman"/>
          <w:kern w:val="0"/>
          <w:szCs w:val="24"/>
        </w:rPr>
        <w:t xml:space="preserve">, N., and </w:t>
      </w:r>
      <w:proofErr w:type="spellStart"/>
      <w:r w:rsidRPr="008B7A94">
        <w:rPr>
          <w:rFonts w:ascii="Times New Roman" w:eastAsia="標楷體" w:hAnsi="Times New Roman" w:cs="Times New Roman"/>
          <w:kern w:val="0"/>
          <w:szCs w:val="24"/>
        </w:rPr>
        <w:t>Belisario</w:t>
      </w:r>
      <w:proofErr w:type="spellEnd"/>
      <w:r w:rsidRPr="008B7A94">
        <w:rPr>
          <w:rFonts w:ascii="Times New Roman" w:eastAsia="標楷體" w:hAnsi="Times New Roman" w:cs="Times New Roman"/>
          <w:kern w:val="0"/>
          <w:szCs w:val="24"/>
        </w:rPr>
        <w:t xml:space="preserve">, A. 2013. A newly developed real-time PCR assay for detection and quantification of </w:t>
      </w:r>
      <w:r w:rsidRPr="008B7A94">
        <w:rPr>
          <w:rFonts w:ascii="Times New Roman" w:eastAsia="標楷體" w:hAnsi="Times New Roman" w:cs="Times New Roman"/>
          <w:i/>
          <w:kern w:val="0"/>
          <w:szCs w:val="24"/>
        </w:rPr>
        <w:t xml:space="preserve">Fusarium </w:t>
      </w:r>
      <w:proofErr w:type="spellStart"/>
      <w:r w:rsidRPr="008B7A94">
        <w:rPr>
          <w:rFonts w:ascii="Times New Roman" w:eastAsia="標楷體" w:hAnsi="Times New Roman" w:cs="Times New Roman"/>
          <w:i/>
          <w:kern w:val="0"/>
          <w:szCs w:val="24"/>
        </w:rPr>
        <w:t>oxysporum</w:t>
      </w:r>
      <w:proofErr w:type="spellEnd"/>
      <w:r w:rsidRPr="008B7A94">
        <w:rPr>
          <w:rFonts w:ascii="Times New Roman" w:eastAsia="標楷體" w:hAnsi="Times New Roman" w:cs="Times New Roman"/>
          <w:kern w:val="0"/>
          <w:szCs w:val="24"/>
        </w:rPr>
        <w:t xml:space="preserve"> and its use in compatible and incompatible interactions with grafted melon genotypes. Phytopathology 103:802-810.</w:t>
      </w:r>
    </w:p>
    <w:p w:rsidR="0041514D" w:rsidRPr="008B7A94" w:rsidRDefault="0041514D" w:rsidP="00670FFA">
      <w:pPr>
        <w:pStyle w:val="a3"/>
        <w:numPr>
          <w:ilvl w:val="0"/>
          <w:numId w:val="3"/>
        </w:numPr>
        <w:spacing w:line="480" w:lineRule="auto"/>
        <w:ind w:leftChars="0"/>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ICTVdB</w:t>
      </w:r>
      <w:proofErr w:type="spellEnd"/>
      <w:r w:rsidRPr="008B7A94">
        <w:rPr>
          <w:rFonts w:ascii="Times New Roman" w:eastAsia="標楷體" w:hAnsi="Times New Roman" w:cs="Times New Roman"/>
          <w:kern w:val="0"/>
          <w:szCs w:val="24"/>
        </w:rPr>
        <w:t xml:space="preserve"> Management. 2006. 00.071.0.01.007. Pepper mild mottle virus. In: </w:t>
      </w:r>
      <w:proofErr w:type="spellStart"/>
      <w:r w:rsidRPr="008B7A94">
        <w:rPr>
          <w:rFonts w:ascii="Times New Roman" w:eastAsia="標楷體" w:hAnsi="Times New Roman" w:cs="Times New Roman"/>
          <w:kern w:val="0"/>
          <w:szCs w:val="24"/>
        </w:rPr>
        <w:t>ICTVdB</w:t>
      </w:r>
      <w:proofErr w:type="spellEnd"/>
      <w:r w:rsidRPr="008B7A94">
        <w:rPr>
          <w:rFonts w:ascii="Times New Roman" w:eastAsia="標楷體" w:hAnsi="Times New Roman" w:cs="Times New Roman"/>
          <w:kern w:val="0"/>
          <w:szCs w:val="24"/>
        </w:rPr>
        <w:t xml:space="preserve"> - The Universal Virus Database, version </w:t>
      </w:r>
      <w:proofErr w:type="spellStart"/>
      <w:r w:rsidRPr="008B7A94">
        <w:rPr>
          <w:rFonts w:ascii="Times New Roman" w:eastAsia="標楷體" w:hAnsi="Times New Roman" w:cs="Times New Roman"/>
          <w:kern w:val="0"/>
          <w:szCs w:val="24"/>
        </w:rPr>
        <w:t>Buchen</w:t>
      </w:r>
      <w:proofErr w:type="spellEnd"/>
      <w:r w:rsidRPr="008B7A94">
        <w:rPr>
          <w:rFonts w:ascii="Times New Roman" w:eastAsia="標楷體" w:hAnsi="Times New Roman" w:cs="Times New Roman"/>
          <w:kern w:val="0"/>
          <w:szCs w:val="24"/>
        </w:rPr>
        <w:t>-Osmond, C. (Ed), Columbia University, New York, USA. http://www.ncbi.nlm.nih.gov/ICTVdb/ICTVdB/00.071.0.01.007.htm.</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International Seed Federation. 2011. The International Seed Health Initiative for Vegetable Crops (ISHI-Veg): Method for the detection of </w:t>
      </w:r>
      <w:proofErr w:type="spellStart"/>
      <w:r w:rsidRPr="008B7A94">
        <w:rPr>
          <w:rFonts w:ascii="Times New Roman" w:eastAsia="標楷體" w:hAnsi="Times New Roman" w:cs="Times New Roman"/>
          <w:i/>
          <w:kern w:val="0"/>
          <w:szCs w:val="24"/>
        </w:rPr>
        <w:t>Xanthomonas</w:t>
      </w:r>
      <w:proofErr w:type="spellEnd"/>
      <w:r w:rsidRPr="008B7A94">
        <w:rPr>
          <w:rFonts w:ascii="Times New Roman" w:eastAsia="標楷體" w:hAnsi="Times New Roman" w:cs="Times New Roman"/>
          <w:kern w:val="0"/>
          <w:szCs w:val="24"/>
        </w:rPr>
        <w:t xml:space="preserve"> spp. in tomato seeds (version 4).</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lastRenderedPageBreak/>
        <w:t xml:space="preserve">International Seed Federation. 2011. The International Seed Health Initiative for Vegetable Crops (ISHI-Veg): Method for the detection of </w:t>
      </w:r>
      <w:proofErr w:type="spellStart"/>
      <w:r w:rsidRPr="008B7A94">
        <w:rPr>
          <w:rFonts w:ascii="Times New Roman" w:eastAsia="標楷體" w:hAnsi="Times New Roman" w:cs="Times New Roman"/>
          <w:i/>
          <w:kern w:val="0"/>
          <w:szCs w:val="24"/>
        </w:rPr>
        <w:t>Xanthomonas</w:t>
      </w:r>
      <w:proofErr w:type="spellEnd"/>
      <w:r w:rsidRPr="008B7A94">
        <w:rPr>
          <w:rFonts w:ascii="Times New Roman" w:eastAsia="標楷體" w:hAnsi="Times New Roman" w:cs="Times New Roman"/>
          <w:kern w:val="0"/>
          <w:szCs w:val="24"/>
        </w:rPr>
        <w:t xml:space="preserve"> spp. on pepper seeds (version 4).</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International Seed Testing association. 2008. International Rules for Seed Testing Chapter 7 </w:t>
      </w:r>
      <w:proofErr w:type="spellStart"/>
      <w:r w:rsidRPr="008B7A94">
        <w:rPr>
          <w:rFonts w:ascii="Times New Roman" w:eastAsia="標楷體" w:hAnsi="Times New Roman" w:cs="Times New Roman"/>
          <w:kern w:val="0"/>
          <w:szCs w:val="24"/>
        </w:rPr>
        <w:t>Annexe</w:t>
      </w:r>
      <w:proofErr w:type="spellEnd"/>
      <w:r w:rsidRPr="008B7A94">
        <w:rPr>
          <w:rFonts w:ascii="Times New Roman" w:eastAsia="標楷體" w:hAnsi="Times New Roman" w:cs="Times New Roman"/>
          <w:kern w:val="0"/>
          <w:szCs w:val="24"/>
        </w:rPr>
        <w:t xml:space="preserve"> 7-004: Detection of </w:t>
      </w:r>
      <w:proofErr w:type="spellStart"/>
      <w:r w:rsidRPr="008B7A94">
        <w:rPr>
          <w:rFonts w:ascii="Times New Roman" w:eastAsia="標楷體" w:hAnsi="Times New Roman" w:cs="Times New Roman"/>
          <w:i/>
          <w:kern w:val="0"/>
          <w:szCs w:val="24"/>
        </w:rPr>
        <w:t>Phoma</w:t>
      </w:r>
      <w:proofErr w:type="spellEnd"/>
      <w:r w:rsidRPr="008B7A94">
        <w:rPr>
          <w:rFonts w:ascii="Times New Roman" w:eastAsia="標楷體" w:hAnsi="Times New Roman" w:cs="Times New Roman"/>
          <w:i/>
          <w:kern w:val="0"/>
          <w:szCs w:val="24"/>
        </w:rPr>
        <w:t xml:space="preserve"> lingam</w:t>
      </w:r>
      <w:r w:rsidRPr="008B7A94">
        <w:rPr>
          <w:rFonts w:ascii="Times New Roman" w:eastAsia="標楷體" w:hAnsi="Times New Roman" w:cs="Times New Roman"/>
          <w:kern w:val="0"/>
          <w:szCs w:val="24"/>
        </w:rPr>
        <w:t xml:space="preserve"> on </w:t>
      </w:r>
      <w:r w:rsidRPr="008B7A94">
        <w:rPr>
          <w:rFonts w:ascii="Times New Roman" w:eastAsia="標楷體" w:hAnsi="Times New Roman" w:cs="Times New Roman"/>
          <w:i/>
          <w:kern w:val="0"/>
          <w:szCs w:val="24"/>
        </w:rPr>
        <w:t>Brassica</w:t>
      </w:r>
      <w:r w:rsidRPr="008B7A94">
        <w:rPr>
          <w:rFonts w:ascii="Times New Roman" w:eastAsia="標楷體" w:hAnsi="Times New Roman" w:cs="Times New Roman"/>
          <w:kern w:val="0"/>
          <w:szCs w:val="24"/>
        </w:rPr>
        <w:t xml:space="preserve"> spp.</w:t>
      </w:r>
      <w:r w:rsidR="00FD3A5F" w:rsidRPr="008B7A94">
        <w:rPr>
          <w:rFonts w:ascii="Times New Roman" w:eastAsia="標楷體" w:hAnsi="Times New Roman" w:cs="Times New Roman"/>
          <w:kern w:val="0"/>
          <w:szCs w:val="24"/>
        </w:rPr>
        <w:t xml:space="preserve"> Switzerland.</w:t>
      </w:r>
    </w:p>
    <w:p w:rsidR="0041514D" w:rsidRPr="008B7A94" w:rsidRDefault="0041514D" w:rsidP="00670FFA">
      <w:pPr>
        <w:pStyle w:val="a3"/>
        <w:numPr>
          <w:ilvl w:val="0"/>
          <w:numId w:val="3"/>
        </w:numPr>
        <w:spacing w:line="480" w:lineRule="auto"/>
        <w:ind w:leftChars="0"/>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International Seed Testing Association. 2013. International Rules for Seed Testing Chapter 7 </w:t>
      </w:r>
      <w:proofErr w:type="spellStart"/>
      <w:r w:rsidRPr="008B7A94">
        <w:rPr>
          <w:rFonts w:ascii="Times New Roman" w:eastAsia="標楷體" w:hAnsi="Times New Roman" w:cs="Times New Roman"/>
          <w:kern w:val="0"/>
          <w:szCs w:val="24"/>
        </w:rPr>
        <w:t>Annexe</w:t>
      </w:r>
      <w:proofErr w:type="spellEnd"/>
      <w:r w:rsidRPr="008B7A94">
        <w:rPr>
          <w:rFonts w:ascii="Times New Roman" w:eastAsia="標楷體" w:hAnsi="Times New Roman" w:cs="Times New Roman"/>
          <w:kern w:val="0"/>
          <w:szCs w:val="24"/>
        </w:rPr>
        <w:t xml:space="preserve"> 7-024: Detection of Pea Early-Browning Virus and Pea Seed-borne Mosaic Virus on </w:t>
      </w:r>
      <w:proofErr w:type="spellStart"/>
      <w:r w:rsidRPr="008B7A94">
        <w:rPr>
          <w:rFonts w:ascii="Times New Roman" w:eastAsia="標楷體" w:hAnsi="Times New Roman" w:cs="Times New Roman"/>
          <w:i/>
          <w:kern w:val="0"/>
          <w:szCs w:val="24"/>
        </w:rPr>
        <w:t>Pisum</w:t>
      </w:r>
      <w:proofErr w:type="spellEnd"/>
      <w:r w:rsidRPr="008B7A94">
        <w:rPr>
          <w:rFonts w:ascii="Times New Roman" w:eastAsia="標楷體" w:hAnsi="Times New Roman" w:cs="Times New Roman"/>
          <w:i/>
          <w:kern w:val="0"/>
          <w:szCs w:val="24"/>
        </w:rPr>
        <w:t xml:space="preserve"> </w:t>
      </w:r>
      <w:proofErr w:type="spellStart"/>
      <w:r w:rsidRPr="008B7A94">
        <w:rPr>
          <w:rFonts w:ascii="Times New Roman" w:eastAsia="標楷體" w:hAnsi="Times New Roman" w:cs="Times New Roman"/>
          <w:i/>
          <w:kern w:val="0"/>
          <w:szCs w:val="24"/>
        </w:rPr>
        <w:t>sativum</w:t>
      </w:r>
      <w:proofErr w:type="spellEnd"/>
      <w:r w:rsidRPr="008B7A94">
        <w:rPr>
          <w:rFonts w:ascii="Times New Roman" w:eastAsia="標楷體" w:hAnsi="Times New Roman" w:cs="Times New Roman"/>
          <w:kern w:val="0"/>
          <w:szCs w:val="24"/>
        </w:rPr>
        <w:t xml:space="preserve"> (pea)</w:t>
      </w:r>
      <w:r w:rsidR="00FD3A5F"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 xml:space="preserve"> Switzerland.</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International Seed Testing Association. 2013. International Rules for Seed Testing Chapter 7 </w:t>
      </w:r>
      <w:proofErr w:type="spellStart"/>
      <w:r w:rsidRPr="008B7A94">
        <w:rPr>
          <w:rFonts w:ascii="Times New Roman" w:eastAsia="標楷體" w:hAnsi="Times New Roman" w:cs="Times New Roman"/>
          <w:kern w:val="0"/>
          <w:szCs w:val="24"/>
        </w:rPr>
        <w:t>Annexe</w:t>
      </w:r>
      <w:proofErr w:type="spellEnd"/>
      <w:r w:rsidRPr="008B7A94">
        <w:rPr>
          <w:rFonts w:ascii="Times New Roman" w:eastAsia="標楷體" w:hAnsi="Times New Roman" w:cs="Times New Roman"/>
          <w:kern w:val="0"/>
          <w:szCs w:val="24"/>
        </w:rPr>
        <w:t xml:space="preserve"> 7-026: Detection of Squash Mosaic Virus, Cucumber Green Mottle Mosaic Virus and Melon Necrotic Spot Virus in cucurbits</w:t>
      </w:r>
      <w:r w:rsidR="00FD3A5F"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 xml:space="preserve"> Switzerland.</w:t>
      </w:r>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International Seed Testing Associat</w:t>
      </w:r>
      <w:r w:rsidR="00FD3A5F" w:rsidRPr="008B7A94">
        <w:rPr>
          <w:rFonts w:ascii="Times New Roman" w:eastAsia="標楷體" w:hAnsi="Times New Roman" w:cs="Times New Roman"/>
          <w:kern w:val="0"/>
          <w:szCs w:val="24"/>
        </w:rPr>
        <w:t>ion</w:t>
      </w:r>
      <w:r w:rsidRPr="008B7A94">
        <w:rPr>
          <w:rFonts w:ascii="Times New Roman" w:eastAsia="標楷體" w:hAnsi="Times New Roman" w:cs="Times New Roman"/>
          <w:kern w:val="0"/>
          <w:szCs w:val="24"/>
        </w:rPr>
        <w:t xml:space="preserve">. 2013. International Rules for Seed Testing Chapter 7 </w:t>
      </w:r>
      <w:proofErr w:type="spellStart"/>
      <w:r w:rsidRPr="008B7A94">
        <w:rPr>
          <w:rFonts w:ascii="Times New Roman" w:eastAsia="標楷體" w:hAnsi="Times New Roman" w:cs="Times New Roman"/>
          <w:kern w:val="0"/>
          <w:szCs w:val="24"/>
        </w:rPr>
        <w:t>Annexe</w:t>
      </w:r>
      <w:proofErr w:type="spellEnd"/>
      <w:r w:rsidRPr="008B7A94">
        <w:rPr>
          <w:rFonts w:ascii="Times New Roman" w:eastAsia="標楷體" w:hAnsi="Times New Roman" w:cs="Times New Roman"/>
          <w:kern w:val="0"/>
          <w:szCs w:val="24"/>
        </w:rPr>
        <w:t xml:space="preserve"> 7-028: </w:t>
      </w:r>
      <w:proofErr w:type="spellStart"/>
      <w:r w:rsidRPr="008B7A94">
        <w:rPr>
          <w:rFonts w:ascii="Times New Roman" w:eastAsia="標楷體" w:hAnsi="Times New Roman" w:cs="Times New Roman"/>
          <w:kern w:val="0"/>
          <w:szCs w:val="24"/>
        </w:rPr>
        <w:t>Tobamoviruses</w:t>
      </w:r>
      <w:proofErr w:type="spellEnd"/>
      <w:r w:rsidRPr="008B7A94">
        <w:rPr>
          <w:rFonts w:ascii="Times New Roman" w:eastAsia="標楷體" w:hAnsi="Times New Roman" w:cs="Times New Roman"/>
          <w:kern w:val="0"/>
          <w:szCs w:val="24"/>
        </w:rPr>
        <w:t xml:space="preserve"> on </w:t>
      </w:r>
      <w:proofErr w:type="spellStart"/>
      <w:r w:rsidRPr="008B7A94">
        <w:rPr>
          <w:rFonts w:ascii="Times New Roman" w:eastAsia="標楷體" w:hAnsi="Times New Roman" w:cs="Times New Roman"/>
          <w:i/>
          <w:kern w:val="0"/>
          <w:szCs w:val="24"/>
        </w:rPr>
        <w:t>Lycopersicon</w:t>
      </w:r>
      <w:proofErr w:type="spellEnd"/>
      <w:r w:rsidRPr="008B7A94">
        <w:rPr>
          <w:rFonts w:ascii="Times New Roman" w:eastAsia="標楷體" w:hAnsi="Times New Roman" w:cs="Times New Roman"/>
          <w:i/>
          <w:kern w:val="0"/>
          <w:szCs w:val="24"/>
        </w:rPr>
        <w:t xml:space="preserve"> </w:t>
      </w:r>
      <w:proofErr w:type="spellStart"/>
      <w:r w:rsidRPr="008B7A94">
        <w:rPr>
          <w:rFonts w:ascii="Times New Roman" w:eastAsia="標楷體" w:hAnsi="Times New Roman" w:cs="Times New Roman"/>
          <w:i/>
          <w:kern w:val="0"/>
          <w:szCs w:val="24"/>
        </w:rPr>
        <w:t>esculentum</w:t>
      </w:r>
      <w:proofErr w:type="spellEnd"/>
      <w:r w:rsidR="00FD3A5F" w:rsidRPr="008B7A94">
        <w:rPr>
          <w:rFonts w:ascii="Times New Roman" w:eastAsia="標楷體" w:hAnsi="Times New Roman" w:cs="Times New Roman"/>
          <w:kern w:val="0"/>
          <w:szCs w:val="24"/>
        </w:rPr>
        <w:t>.</w:t>
      </w:r>
      <w:r w:rsidRPr="008B7A94">
        <w:rPr>
          <w:rFonts w:ascii="Times New Roman" w:eastAsia="標楷體" w:hAnsi="Times New Roman" w:cs="Times New Roman"/>
          <w:kern w:val="0"/>
          <w:szCs w:val="24"/>
        </w:rPr>
        <w:t xml:space="preserve"> Switzerland.</w:t>
      </w:r>
    </w:p>
    <w:p w:rsidR="0041514D" w:rsidRPr="008B7A94" w:rsidRDefault="0041514D" w:rsidP="00670FFA">
      <w:pPr>
        <w:pStyle w:val="a3"/>
        <w:numPr>
          <w:ilvl w:val="0"/>
          <w:numId w:val="3"/>
        </w:numPr>
        <w:spacing w:line="480" w:lineRule="auto"/>
        <w:ind w:leftChars="0"/>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Luongo</w:t>
      </w:r>
      <w:proofErr w:type="spellEnd"/>
      <w:r w:rsidRPr="008B7A94">
        <w:rPr>
          <w:rFonts w:ascii="Times New Roman" w:eastAsia="標楷體" w:hAnsi="Times New Roman" w:cs="Times New Roman"/>
          <w:kern w:val="0"/>
          <w:szCs w:val="24"/>
        </w:rPr>
        <w:t xml:space="preserve">, L., Vitale, S., </w:t>
      </w:r>
      <w:proofErr w:type="spellStart"/>
      <w:r w:rsidRPr="008B7A94">
        <w:rPr>
          <w:rFonts w:ascii="Times New Roman" w:eastAsia="標楷體" w:hAnsi="Times New Roman" w:cs="Times New Roman"/>
          <w:kern w:val="0"/>
          <w:szCs w:val="24"/>
        </w:rPr>
        <w:t>Haegi</w:t>
      </w:r>
      <w:proofErr w:type="spellEnd"/>
      <w:r w:rsidRPr="008B7A94">
        <w:rPr>
          <w:rFonts w:ascii="Times New Roman" w:eastAsia="標楷體" w:hAnsi="Times New Roman" w:cs="Times New Roman"/>
          <w:kern w:val="0"/>
          <w:szCs w:val="24"/>
        </w:rPr>
        <w:t xml:space="preserve"> A., and </w:t>
      </w:r>
      <w:proofErr w:type="spellStart"/>
      <w:r w:rsidRPr="008B7A94">
        <w:rPr>
          <w:rFonts w:ascii="Times New Roman" w:eastAsia="標楷體" w:hAnsi="Times New Roman" w:cs="Times New Roman"/>
          <w:kern w:val="0"/>
          <w:szCs w:val="24"/>
        </w:rPr>
        <w:t>Belisario</w:t>
      </w:r>
      <w:proofErr w:type="spellEnd"/>
      <w:r w:rsidRPr="008B7A94">
        <w:rPr>
          <w:rFonts w:ascii="Times New Roman" w:eastAsia="標楷體" w:hAnsi="Times New Roman" w:cs="Times New Roman"/>
          <w:kern w:val="0"/>
          <w:szCs w:val="24"/>
        </w:rPr>
        <w:t xml:space="preserve"> A. 2012. Development of SCAR markers and PCR assay for F</w:t>
      </w:r>
      <w:r w:rsidRPr="008B7A94">
        <w:rPr>
          <w:rFonts w:ascii="Times New Roman" w:eastAsia="標楷體" w:hAnsi="Times New Roman" w:cs="Times New Roman"/>
          <w:i/>
          <w:kern w:val="0"/>
          <w:szCs w:val="24"/>
        </w:rPr>
        <w:t xml:space="preserve">usarium </w:t>
      </w:r>
      <w:proofErr w:type="spellStart"/>
      <w:r w:rsidRPr="008B7A94">
        <w:rPr>
          <w:rFonts w:ascii="Times New Roman" w:eastAsia="標楷體" w:hAnsi="Times New Roman" w:cs="Times New Roman"/>
          <w:i/>
          <w:kern w:val="0"/>
          <w:szCs w:val="24"/>
        </w:rPr>
        <w:t>oxysporum</w:t>
      </w:r>
      <w:proofErr w:type="spellEnd"/>
      <w:r w:rsidRPr="008B7A94">
        <w:rPr>
          <w:rFonts w:ascii="Times New Roman" w:eastAsia="標楷體" w:hAnsi="Times New Roman" w:cs="Times New Roman"/>
          <w:kern w:val="0"/>
          <w:szCs w:val="24"/>
        </w:rPr>
        <w:t xml:space="preserve"> f. sp. </w:t>
      </w:r>
      <w:proofErr w:type="spellStart"/>
      <w:r w:rsidRPr="008B7A94">
        <w:rPr>
          <w:rFonts w:ascii="Times New Roman" w:eastAsia="標楷體" w:hAnsi="Times New Roman" w:cs="Times New Roman"/>
          <w:i/>
          <w:kern w:val="0"/>
          <w:szCs w:val="24"/>
        </w:rPr>
        <w:t>melonis</w:t>
      </w:r>
      <w:proofErr w:type="spellEnd"/>
      <w:r w:rsidRPr="008B7A94">
        <w:rPr>
          <w:rFonts w:ascii="Times New Roman" w:eastAsia="標楷體" w:hAnsi="Times New Roman" w:cs="Times New Roman"/>
          <w:kern w:val="0"/>
          <w:szCs w:val="24"/>
        </w:rPr>
        <w:t xml:space="preserve"> race 2-specific detection. Journal of Plant Pathology 94:193-199.</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Massimo </w:t>
      </w:r>
      <w:proofErr w:type="spellStart"/>
      <w:r w:rsidRPr="008B7A94">
        <w:rPr>
          <w:rFonts w:ascii="Times New Roman" w:eastAsia="標楷體" w:hAnsi="Times New Roman" w:cs="Times New Roman"/>
          <w:kern w:val="0"/>
          <w:szCs w:val="24"/>
        </w:rPr>
        <w:t>Zaccardelli</w:t>
      </w:r>
      <w:proofErr w:type="spellEnd"/>
      <w:r w:rsidRPr="008B7A94">
        <w:rPr>
          <w:rFonts w:ascii="Times New Roman" w:eastAsia="標楷體" w:hAnsi="Times New Roman" w:cs="Times New Roman"/>
          <w:kern w:val="0"/>
          <w:szCs w:val="24"/>
        </w:rPr>
        <w:t xml:space="preserve">, Annalisa </w:t>
      </w:r>
      <w:proofErr w:type="spellStart"/>
      <w:r w:rsidRPr="008B7A94">
        <w:rPr>
          <w:rFonts w:ascii="Times New Roman" w:eastAsia="標楷體" w:hAnsi="Times New Roman" w:cs="Times New Roman"/>
          <w:kern w:val="0"/>
          <w:szCs w:val="24"/>
        </w:rPr>
        <w:t>Spasiano</w:t>
      </w:r>
      <w:proofErr w:type="spellEnd"/>
      <w:r w:rsidRPr="008B7A94">
        <w:rPr>
          <w:rFonts w:ascii="Times New Roman" w:eastAsia="標楷體" w:hAnsi="Times New Roman" w:cs="Times New Roman"/>
          <w:kern w:val="0"/>
          <w:szCs w:val="24"/>
        </w:rPr>
        <w:t xml:space="preserve">, Carlo </w:t>
      </w:r>
      <w:proofErr w:type="spellStart"/>
      <w:r w:rsidRPr="008B7A94">
        <w:rPr>
          <w:rFonts w:ascii="Times New Roman" w:eastAsia="標楷體" w:hAnsi="Times New Roman" w:cs="Times New Roman"/>
          <w:kern w:val="0"/>
          <w:szCs w:val="24"/>
        </w:rPr>
        <w:t>Bazzi</w:t>
      </w:r>
      <w:proofErr w:type="spellEnd"/>
      <w:r w:rsidRPr="008B7A94">
        <w:rPr>
          <w:rFonts w:ascii="Times New Roman" w:eastAsia="標楷體" w:hAnsi="Times New Roman" w:cs="Times New Roman"/>
          <w:kern w:val="0"/>
          <w:szCs w:val="24"/>
        </w:rPr>
        <w:t xml:space="preserve"> and Massimo </w:t>
      </w:r>
      <w:proofErr w:type="spellStart"/>
      <w:r w:rsidRPr="008B7A94">
        <w:rPr>
          <w:rFonts w:ascii="Times New Roman" w:eastAsia="標楷體" w:hAnsi="Times New Roman" w:cs="Times New Roman"/>
          <w:kern w:val="0"/>
          <w:szCs w:val="24"/>
        </w:rPr>
        <w:t>Merighi</w:t>
      </w:r>
      <w:proofErr w:type="spellEnd"/>
      <w:r w:rsidRPr="008B7A94">
        <w:rPr>
          <w:rFonts w:ascii="Times New Roman" w:eastAsia="標楷體" w:hAnsi="Times New Roman" w:cs="Times New Roman"/>
          <w:kern w:val="0"/>
          <w:szCs w:val="24"/>
        </w:rPr>
        <w:t xml:space="preserve">. 2005. Identification and in planta detection of </w:t>
      </w:r>
      <w:r w:rsidRPr="008B7A94">
        <w:rPr>
          <w:rFonts w:ascii="Times New Roman" w:eastAsia="標楷體" w:hAnsi="Times New Roman" w:cs="Times New Roman"/>
          <w:i/>
          <w:kern w:val="0"/>
          <w:szCs w:val="24"/>
        </w:rPr>
        <w:t>Pseudomonas</w:t>
      </w:r>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i/>
          <w:kern w:val="0"/>
          <w:szCs w:val="24"/>
        </w:rPr>
        <w:t>syringae</w:t>
      </w:r>
      <w:proofErr w:type="spellEnd"/>
      <w:r w:rsidRPr="008B7A94">
        <w:rPr>
          <w:rFonts w:ascii="Times New Roman" w:eastAsia="標楷體" w:hAnsi="Times New Roman" w:cs="Times New Roman"/>
          <w:kern w:val="0"/>
          <w:szCs w:val="24"/>
        </w:rPr>
        <w:t xml:space="preserve"> </w:t>
      </w:r>
      <w:proofErr w:type="spellStart"/>
      <w:proofErr w:type="gramStart"/>
      <w:r w:rsidRPr="008B7A94">
        <w:rPr>
          <w:rFonts w:ascii="Times New Roman" w:eastAsia="標楷體" w:hAnsi="Times New Roman" w:cs="Times New Roman"/>
          <w:kern w:val="0"/>
          <w:szCs w:val="24"/>
        </w:rPr>
        <w:t>pv</w:t>
      </w:r>
      <w:proofErr w:type="spellEnd"/>
      <w:proofErr w:type="gramEnd"/>
      <w:r w:rsidRPr="008B7A94">
        <w:rPr>
          <w:rFonts w:ascii="Times New Roman" w:eastAsia="標楷體" w:hAnsi="Times New Roman" w:cs="Times New Roman"/>
          <w:kern w:val="0"/>
          <w:szCs w:val="24"/>
        </w:rPr>
        <w:t xml:space="preserve">. </w:t>
      </w:r>
      <w:proofErr w:type="gramStart"/>
      <w:r w:rsidRPr="008B7A94">
        <w:rPr>
          <w:rFonts w:ascii="Times New Roman" w:eastAsia="標楷體" w:hAnsi="Times New Roman" w:cs="Times New Roman"/>
          <w:i/>
          <w:kern w:val="0"/>
          <w:szCs w:val="24"/>
        </w:rPr>
        <w:t>tomato</w:t>
      </w:r>
      <w:proofErr w:type="gramEnd"/>
      <w:r w:rsidRPr="008B7A94">
        <w:rPr>
          <w:rFonts w:ascii="Times New Roman" w:eastAsia="標楷體" w:hAnsi="Times New Roman" w:cs="Times New Roman"/>
          <w:i/>
          <w:kern w:val="0"/>
          <w:szCs w:val="24"/>
        </w:rPr>
        <w:t xml:space="preserve"> </w:t>
      </w:r>
      <w:r w:rsidRPr="008B7A94">
        <w:rPr>
          <w:rFonts w:ascii="Times New Roman" w:eastAsia="標楷體" w:hAnsi="Times New Roman" w:cs="Times New Roman"/>
          <w:kern w:val="0"/>
          <w:szCs w:val="24"/>
        </w:rPr>
        <w:t xml:space="preserve">using PCR amplification of </w:t>
      </w:r>
      <w:proofErr w:type="spellStart"/>
      <w:r w:rsidRPr="008B7A94">
        <w:rPr>
          <w:rFonts w:ascii="Times New Roman" w:eastAsia="標楷體" w:hAnsi="Times New Roman" w:cs="Times New Roman"/>
          <w:kern w:val="0"/>
          <w:szCs w:val="24"/>
        </w:rPr>
        <w:t>hrp</w:t>
      </w:r>
      <w:proofErr w:type="spellEnd"/>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kern w:val="0"/>
          <w:szCs w:val="24"/>
        </w:rPr>
        <w:t>Z</w:t>
      </w:r>
      <w:r w:rsidRPr="008B7A94">
        <w:rPr>
          <w:rFonts w:ascii="Times New Roman" w:eastAsia="標楷體" w:hAnsi="Times New Roman" w:cs="Times New Roman"/>
          <w:kern w:val="0"/>
          <w:szCs w:val="24"/>
          <w:vertAlign w:val="subscript"/>
        </w:rPr>
        <w:t>Pst</w:t>
      </w:r>
      <w:proofErr w:type="spellEnd"/>
      <w:r w:rsidRPr="008B7A94">
        <w:rPr>
          <w:rFonts w:ascii="Times New Roman" w:eastAsia="標楷體" w:hAnsi="Times New Roman" w:cs="Times New Roman"/>
          <w:kern w:val="0"/>
          <w:szCs w:val="24"/>
        </w:rPr>
        <w:t xml:space="preserve">. European J. Plant </w:t>
      </w:r>
      <w:proofErr w:type="spellStart"/>
      <w:r w:rsidRPr="008B7A94">
        <w:rPr>
          <w:rFonts w:ascii="Times New Roman" w:eastAsia="標楷體" w:hAnsi="Times New Roman" w:cs="Times New Roman"/>
          <w:kern w:val="0"/>
          <w:szCs w:val="24"/>
        </w:rPr>
        <w:t>Pathol</w:t>
      </w:r>
      <w:proofErr w:type="spellEnd"/>
      <w:r w:rsidRPr="008B7A94">
        <w:rPr>
          <w:rFonts w:ascii="Times New Roman" w:eastAsia="標楷體" w:hAnsi="Times New Roman" w:cs="Times New Roman"/>
          <w:kern w:val="0"/>
          <w:szCs w:val="24"/>
        </w:rPr>
        <w:t>. 111: 85-90.</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lastRenderedPageBreak/>
        <w:t>Mathur</w:t>
      </w:r>
      <w:proofErr w:type="spellEnd"/>
      <w:r w:rsidRPr="008B7A94">
        <w:rPr>
          <w:rFonts w:ascii="Times New Roman" w:eastAsia="標楷體" w:hAnsi="Times New Roman" w:cs="Times New Roman"/>
          <w:kern w:val="0"/>
          <w:szCs w:val="24"/>
        </w:rPr>
        <w:t xml:space="preserve">, S. B. and </w:t>
      </w:r>
      <w:proofErr w:type="spellStart"/>
      <w:r w:rsidRPr="008B7A94">
        <w:rPr>
          <w:rFonts w:ascii="Times New Roman" w:eastAsia="標楷體" w:hAnsi="Times New Roman" w:cs="Times New Roman"/>
          <w:kern w:val="0"/>
          <w:szCs w:val="24"/>
        </w:rPr>
        <w:t>Kongsdal</w:t>
      </w:r>
      <w:proofErr w:type="spellEnd"/>
      <w:r w:rsidRPr="008B7A94">
        <w:rPr>
          <w:rFonts w:ascii="Times New Roman" w:eastAsia="標楷體" w:hAnsi="Times New Roman" w:cs="Times New Roman"/>
          <w:kern w:val="0"/>
          <w:szCs w:val="24"/>
        </w:rPr>
        <w:t xml:space="preserve">, O. 2003. Chapter 5. Blotter method. </w:t>
      </w:r>
      <w:proofErr w:type="gramStart"/>
      <w:r w:rsidRPr="008B7A94">
        <w:rPr>
          <w:rFonts w:ascii="Times New Roman" w:eastAsia="標楷體" w:hAnsi="Times New Roman" w:cs="Times New Roman"/>
          <w:kern w:val="0"/>
          <w:szCs w:val="24"/>
        </w:rPr>
        <w:t>p89-317</w:t>
      </w:r>
      <w:proofErr w:type="gramEnd"/>
      <w:r w:rsidRPr="008B7A94">
        <w:rPr>
          <w:rFonts w:ascii="Times New Roman" w:eastAsia="標楷體" w:hAnsi="Times New Roman" w:cs="Times New Roman"/>
          <w:kern w:val="0"/>
          <w:szCs w:val="24"/>
        </w:rPr>
        <w:t>. Common laboratory seed health testing methods for detecting fungi. 1st ed. 425p. International Seed Testing As</w:t>
      </w:r>
      <w:r w:rsidR="002D35CF" w:rsidRPr="008B7A94">
        <w:rPr>
          <w:rFonts w:ascii="Times New Roman" w:eastAsia="標楷體" w:hAnsi="Times New Roman" w:cs="Times New Roman"/>
          <w:kern w:val="0"/>
          <w:szCs w:val="24"/>
        </w:rPr>
        <w:t>sociation</w:t>
      </w:r>
      <w:r w:rsidRPr="008B7A94">
        <w:rPr>
          <w:rFonts w:ascii="Times New Roman" w:eastAsia="標楷體" w:hAnsi="Times New Roman" w:cs="Times New Roman"/>
          <w:kern w:val="0"/>
          <w:szCs w:val="24"/>
        </w:rPr>
        <w:t xml:space="preserve"> published. </w:t>
      </w:r>
      <w:proofErr w:type="spellStart"/>
      <w:r w:rsidRPr="008B7A94">
        <w:rPr>
          <w:rFonts w:ascii="Times New Roman" w:eastAsia="標楷體" w:hAnsi="Times New Roman" w:cs="Times New Roman"/>
          <w:kern w:val="0"/>
          <w:szCs w:val="24"/>
        </w:rPr>
        <w:t>Bassersdorf</w:t>
      </w:r>
      <w:proofErr w:type="spellEnd"/>
      <w:r w:rsidRPr="008B7A94">
        <w:rPr>
          <w:rFonts w:ascii="Times New Roman" w:eastAsia="標楷體" w:hAnsi="Times New Roman" w:cs="Times New Roman"/>
          <w:kern w:val="0"/>
          <w:szCs w:val="24"/>
        </w:rPr>
        <w:t>, CH-Switzerland.</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National Seed Health System. 2013. Vegetable Crops. </w:t>
      </w:r>
      <w:hyperlink r:id="rId20" w:history="1">
        <w:r w:rsidRPr="008B7A94">
          <w:rPr>
            <w:rStyle w:val="a4"/>
            <w:rFonts w:ascii="Times New Roman" w:eastAsia="標楷體" w:hAnsi="Times New Roman" w:cs="Times New Roman"/>
            <w:kern w:val="0"/>
            <w:szCs w:val="24"/>
          </w:rPr>
          <w:t>http://www.seedhealth.org/files/pdf/Vegetable_Crops.pdf</w:t>
        </w:r>
      </w:hyperlink>
    </w:p>
    <w:p w:rsidR="0041514D" w:rsidRPr="008B7A94" w:rsidRDefault="0041514D"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Simmons, H. E., Holmes, E. C., </w:t>
      </w:r>
      <w:proofErr w:type="spellStart"/>
      <w:r w:rsidRPr="008B7A94">
        <w:rPr>
          <w:rFonts w:ascii="Times New Roman" w:eastAsia="標楷體" w:hAnsi="Times New Roman" w:cs="Times New Roman"/>
          <w:kern w:val="0"/>
          <w:szCs w:val="24"/>
        </w:rPr>
        <w:t>Gildow</w:t>
      </w:r>
      <w:proofErr w:type="spellEnd"/>
      <w:r w:rsidRPr="008B7A94">
        <w:rPr>
          <w:rFonts w:ascii="Times New Roman" w:eastAsia="標楷體" w:hAnsi="Times New Roman" w:cs="Times New Roman"/>
          <w:kern w:val="0"/>
          <w:szCs w:val="24"/>
        </w:rPr>
        <w:t>, F. E., Bothe-</w:t>
      </w:r>
      <w:proofErr w:type="spellStart"/>
      <w:r w:rsidRPr="008B7A94">
        <w:rPr>
          <w:rFonts w:ascii="Times New Roman" w:eastAsia="標楷體" w:hAnsi="Times New Roman" w:cs="Times New Roman"/>
          <w:kern w:val="0"/>
          <w:szCs w:val="24"/>
        </w:rPr>
        <w:t>Goralczyk</w:t>
      </w:r>
      <w:proofErr w:type="spellEnd"/>
      <w:r w:rsidRPr="008B7A94">
        <w:rPr>
          <w:rFonts w:ascii="Times New Roman" w:eastAsia="標楷體" w:hAnsi="Times New Roman" w:cs="Times New Roman"/>
          <w:kern w:val="0"/>
          <w:szCs w:val="24"/>
        </w:rPr>
        <w:t>, M. A., and Stephenson, A. G. 2011. Experimental verification of seed transmission of Zucchini yellow mosaic virus. Plant Dis. 95:751-754.</w:t>
      </w:r>
    </w:p>
    <w:p w:rsidR="008409D4" w:rsidRPr="008B7A94" w:rsidRDefault="0041514D"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Shila</w:t>
      </w:r>
      <w:proofErr w:type="spellEnd"/>
      <w:r w:rsidRPr="008B7A94">
        <w:rPr>
          <w:rFonts w:ascii="Times New Roman" w:eastAsia="標楷體" w:hAnsi="Times New Roman" w:cs="Times New Roman"/>
          <w:kern w:val="0"/>
          <w:szCs w:val="24"/>
        </w:rPr>
        <w:t xml:space="preserve">, S. J., Islam, M. R., Ahmed, N. N., </w:t>
      </w:r>
      <w:proofErr w:type="spellStart"/>
      <w:r w:rsidRPr="008B7A94">
        <w:rPr>
          <w:rFonts w:ascii="Times New Roman" w:eastAsia="標楷體" w:hAnsi="Times New Roman" w:cs="Times New Roman"/>
          <w:kern w:val="0"/>
          <w:szCs w:val="24"/>
        </w:rPr>
        <w:t>Dastogeer</w:t>
      </w:r>
      <w:proofErr w:type="spellEnd"/>
      <w:r w:rsidRPr="008B7A94">
        <w:rPr>
          <w:rFonts w:ascii="Times New Roman" w:eastAsia="標楷體" w:hAnsi="Times New Roman" w:cs="Times New Roman"/>
          <w:kern w:val="0"/>
          <w:szCs w:val="24"/>
        </w:rPr>
        <w:t xml:space="preserve">, K. M. G., and </w:t>
      </w:r>
      <w:proofErr w:type="spellStart"/>
      <w:r w:rsidRPr="008B7A94">
        <w:rPr>
          <w:rFonts w:ascii="Times New Roman" w:eastAsia="標楷體" w:hAnsi="Times New Roman" w:cs="Times New Roman"/>
          <w:kern w:val="0"/>
          <w:szCs w:val="24"/>
        </w:rPr>
        <w:t>Meah</w:t>
      </w:r>
      <w:proofErr w:type="spellEnd"/>
      <w:r w:rsidRPr="008B7A94">
        <w:rPr>
          <w:rFonts w:ascii="Times New Roman" w:eastAsia="標楷體" w:hAnsi="Times New Roman" w:cs="Times New Roman"/>
          <w:kern w:val="0"/>
          <w:szCs w:val="24"/>
        </w:rPr>
        <w:t xml:space="preserve">, M. B. 2013. Detection of </w:t>
      </w:r>
      <w:r w:rsidRPr="008B7A94">
        <w:rPr>
          <w:rFonts w:ascii="Times New Roman" w:eastAsia="標楷體" w:hAnsi="Times New Roman" w:cs="Times New Roman"/>
          <w:i/>
          <w:kern w:val="0"/>
          <w:szCs w:val="24"/>
        </w:rPr>
        <w:t xml:space="preserve">Pseudomonas </w:t>
      </w:r>
      <w:proofErr w:type="spellStart"/>
      <w:r w:rsidRPr="008B7A94">
        <w:rPr>
          <w:rFonts w:ascii="Times New Roman" w:eastAsia="標楷體" w:hAnsi="Times New Roman" w:cs="Times New Roman"/>
          <w:i/>
          <w:kern w:val="0"/>
          <w:szCs w:val="24"/>
        </w:rPr>
        <w:t>syringae</w:t>
      </w:r>
      <w:proofErr w:type="spellEnd"/>
      <w:r w:rsidRPr="008B7A94">
        <w:rPr>
          <w:rFonts w:ascii="Times New Roman" w:eastAsia="標楷體" w:hAnsi="Times New Roman" w:cs="Times New Roman"/>
          <w:i/>
          <w:kern w:val="0"/>
          <w:szCs w:val="24"/>
        </w:rPr>
        <w:t xml:space="preserve"> </w:t>
      </w:r>
      <w:proofErr w:type="spellStart"/>
      <w:proofErr w:type="gramStart"/>
      <w:r w:rsidRPr="008B7A94">
        <w:rPr>
          <w:rFonts w:ascii="Times New Roman" w:eastAsia="標楷體" w:hAnsi="Times New Roman" w:cs="Times New Roman"/>
          <w:kern w:val="0"/>
          <w:szCs w:val="24"/>
        </w:rPr>
        <w:t>pv</w:t>
      </w:r>
      <w:proofErr w:type="spellEnd"/>
      <w:proofErr w:type="gramEnd"/>
      <w:r w:rsidRPr="008B7A94">
        <w:rPr>
          <w:rFonts w:ascii="Times New Roman" w:eastAsia="標楷體" w:hAnsi="Times New Roman" w:cs="Times New Roman"/>
          <w:kern w:val="0"/>
          <w:szCs w:val="24"/>
        </w:rPr>
        <w:t>.</w:t>
      </w:r>
      <w:r w:rsidRPr="008B7A94">
        <w:rPr>
          <w:rFonts w:ascii="Times New Roman" w:eastAsia="標楷體" w:hAnsi="Times New Roman" w:cs="Times New Roman"/>
          <w:i/>
          <w:kern w:val="0"/>
          <w:szCs w:val="24"/>
        </w:rPr>
        <w:t xml:space="preserve"> </w:t>
      </w:r>
      <w:proofErr w:type="spellStart"/>
      <w:proofErr w:type="gramStart"/>
      <w:r w:rsidRPr="008B7A94">
        <w:rPr>
          <w:rFonts w:ascii="Times New Roman" w:eastAsia="標楷體" w:hAnsi="Times New Roman" w:cs="Times New Roman"/>
          <w:i/>
          <w:kern w:val="0"/>
          <w:szCs w:val="24"/>
        </w:rPr>
        <w:t>lachrymans</w:t>
      </w:r>
      <w:proofErr w:type="spellEnd"/>
      <w:proofErr w:type="gramEnd"/>
      <w:r w:rsidRPr="008B7A94">
        <w:rPr>
          <w:rFonts w:ascii="Times New Roman" w:eastAsia="標楷體" w:hAnsi="Times New Roman" w:cs="Times New Roman"/>
          <w:kern w:val="0"/>
          <w:szCs w:val="24"/>
        </w:rPr>
        <w:t xml:space="preserve"> associated with the seeds of cucurbits. Universal Journal of Agricultural Research 1:1-8.</w:t>
      </w:r>
    </w:p>
    <w:p w:rsidR="008409D4" w:rsidRPr="008B7A94" w:rsidRDefault="0041514D"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Szopinska</w:t>
      </w:r>
      <w:proofErr w:type="spellEnd"/>
      <w:r w:rsidRPr="008B7A94">
        <w:rPr>
          <w:rFonts w:ascii="Times New Roman" w:eastAsia="標楷體" w:hAnsi="Times New Roman" w:cs="Times New Roman"/>
          <w:kern w:val="0"/>
          <w:szCs w:val="24"/>
        </w:rPr>
        <w:t xml:space="preserve">, D., </w:t>
      </w:r>
      <w:proofErr w:type="spellStart"/>
      <w:r w:rsidRPr="008B7A94">
        <w:rPr>
          <w:rFonts w:ascii="Times New Roman" w:eastAsia="標楷體" w:hAnsi="Times New Roman" w:cs="Times New Roman"/>
          <w:kern w:val="0"/>
          <w:szCs w:val="24"/>
        </w:rPr>
        <w:t>Tylkowska</w:t>
      </w:r>
      <w:proofErr w:type="spellEnd"/>
      <w:r w:rsidRPr="008B7A94">
        <w:rPr>
          <w:rFonts w:ascii="Times New Roman" w:eastAsia="標楷體" w:hAnsi="Times New Roman" w:cs="Times New Roman"/>
          <w:kern w:val="0"/>
          <w:szCs w:val="24"/>
        </w:rPr>
        <w:t xml:space="preserve">, K., Deng, Ch. J. and </w:t>
      </w:r>
      <w:proofErr w:type="gramStart"/>
      <w:r w:rsidRPr="008B7A94">
        <w:rPr>
          <w:rFonts w:ascii="Times New Roman" w:eastAsia="標楷體" w:hAnsi="Times New Roman" w:cs="Times New Roman"/>
          <w:kern w:val="0"/>
          <w:szCs w:val="24"/>
        </w:rPr>
        <w:t>Gao</w:t>
      </w:r>
      <w:proofErr w:type="gramEnd"/>
      <w:r w:rsidRPr="008B7A94">
        <w:rPr>
          <w:rFonts w:ascii="Times New Roman" w:eastAsia="標楷體" w:hAnsi="Times New Roman" w:cs="Times New Roman"/>
          <w:kern w:val="0"/>
          <w:szCs w:val="24"/>
        </w:rPr>
        <w:t xml:space="preserve">, Y. 2012. Comparison of modified blotter and agar incubation methods for detecting fungi in </w:t>
      </w:r>
      <w:r w:rsidRPr="008B7A94">
        <w:rPr>
          <w:rFonts w:ascii="Times New Roman" w:eastAsia="標楷體" w:hAnsi="Times New Roman" w:cs="Times New Roman"/>
          <w:i/>
          <w:kern w:val="0"/>
          <w:szCs w:val="24"/>
        </w:rPr>
        <w:t xml:space="preserve">Zinnia </w:t>
      </w:r>
      <w:proofErr w:type="spellStart"/>
      <w:r w:rsidRPr="008B7A94">
        <w:rPr>
          <w:rFonts w:ascii="Times New Roman" w:eastAsia="標楷體" w:hAnsi="Times New Roman" w:cs="Times New Roman"/>
          <w:i/>
          <w:kern w:val="0"/>
          <w:szCs w:val="24"/>
        </w:rPr>
        <w:t>elegans</w:t>
      </w:r>
      <w:proofErr w:type="spellEnd"/>
      <w:r w:rsidRPr="008B7A94">
        <w:rPr>
          <w:rFonts w:ascii="Times New Roman" w:eastAsia="標楷體" w:hAnsi="Times New Roman" w:cs="Times New Roman"/>
          <w:kern w:val="0"/>
          <w:szCs w:val="24"/>
        </w:rPr>
        <w:t xml:space="preserve"> seeds. Seed Sci. and Technol. 40:32-42.</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proofErr w:type="spellStart"/>
      <w:r w:rsidRPr="008B7A94">
        <w:rPr>
          <w:rFonts w:ascii="Times New Roman" w:eastAsia="標楷體" w:hAnsi="Times New Roman" w:cs="Times New Roman"/>
          <w:kern w:val="0"/>
          <w:szCs w:val="24"/>
        </w:rPr>
        <w:t>Takikawa</w:t>
      </w:r>
      <w:proofErr w:type="spellEnd"/>
      <w:r w:rsidRPr="008B7A94">
        <w:rPr>
          <w:rFonts w:ascii="Times New Roman" w:eastAsia="標楷體" w:hAnsi="Times New Roman" w:cs="Times New Roman"/>
          <w:kern w:val="0"/>
          <w:szCs w:val="24"/>
        </w:rPr>
        <w:t>, Y. and Takahashi, F. 2014. Bacterial leaf spot and blight of crucifer plants (</w:t>
      </w:r>
      <w:proofErr w:type="spellStart"/>
      <w:r w:rsidRPr="008B7A94">
        <w:rPr>
          <w:rFonts w:ascii="Times New Roman" w:eastAsia="標楷體" w:hAnsi="Times New Roman" w:cs="Times New Roman"/>
          <w:i/>
          <w:kern w:val="0"/>
          <w:szCs w:val="24"/>
        </w:rPr>
        <w:t>Brassicaceae</w:t>
      </w:r>
      <w:proofErr w:type="spellEnd"/>
      <w:r w:rsidRPr="008B7A94">
        <w:rPr>
          <w:rFonts w:ascii="Times New Roman" w:eastAsia="標楷體" w:hAnsi="Times New Roman" w:cs="Times New Roman"/>
          <w:kern w:val="0"/>
          <w:szCs w:val="24"/>
        </w:rPr>
        <w:t xml:space="preserve">) caused by </w:t>
      </w:r>
      <w:r w:rsidRPr="008B7A94">
        <w:rPr>
          <w:rFonts w:ascii="Times New Roman" w:eastAsia="標楷體" w:hAnsi="Times New Roman" w:cs="Times New Roman"/>
          <w:i/>
          <w:kern w:val="0"/>
          <w:szCs w:val="24"/>
        </w:rPr>
        <w:t xml:space="preserve">Pseudomonas </w:t>
      </w:r>
      <w:proofErr w:type="spellStart"/>
      <w:r w:rsidRPr="008B7A94">
        <w:rPr>
          <w:rFonts w:ascii="Times New Roman" w:eastAsia="標楷體" w:hAnsi="Times New Roman" w:cs="Times New Roman"/>
          <w:i/>
          <w:kern w:val="0"/>
          <w:szCs w:val="24"/>
        </w:rPr>
        <w:t>syringae</w:t>
      </w:r>
      <w:proofErr w:type="spellEnd"/>
      <w:r w:rsidRPr="008B7A94">
        <w:rPr>
          <w:rFonts w:ascii="Times New Roman" w:eastAsia="標楷體" w:hAnsi="Times New Roman" w:cs="Times New Roman"/>
          <w:kern w:val="0"/>
          <w:szCs w:val="24"/>
        </w:rPr>
        <w:t xml:space="preserve"> </w:t>
      </w:r>
      <w:proofErr w:type="spellStart"/>
      <w:proofErr w:type="gramStart"/>
      <w:r w:rsidRPr="008B7A94">
        <w:rPr>
          <w:rFonts w:ascii="Times New Roman" w:eastAsia="標楷體" w:hAnsi="Times New Roman" w:cs="Times New Roman"/>
          <w:kern w:val="0"/>
          <w:szCs w:val="24"/>
        </w:rPr>
        <w:t>pv</w:t>
      </w:r>
      <w:proofErr w:type="spellEnd"/>
      <w:proofErr w:type="gramEnd"/>
      <w:r w:rsidRPr="008B7A94">
        <w:rPr>
          <w:rFonts w:ascii="Times New Roman" w:eastAsia="標楷體" w:hAnsi="Times New Roman" w:cs="Times New Roman"/>
          <w:kern w:val="0"/>
          <w:szCs w:val="24"/>
        </w:rPr>
        <w:t xml:space="preserve">. </w:t>
      </w:r>
      <w:proofErr w:type="spellStart"/>
      <w:proofErr w:type="gramStart"/>
      <w:r w:rsidRPr="008B7A94">
        <w:rPr>
          <w:rFonts w:ascii="Times New Roman" w:eastAsia="標楷體" w:hAnsi="Times New Roman" w:cs="Times New Roman"/>
          <w:i/>
          <w:kern w:val="0"/>
          <w:szCs w:val="24"/>
        </w:rPr>
        <w:t>maculicola</w:t>
      </w:r>
      <w:proofErr w:type="spellEnd"/>
      <w:proofErr w:type="gramEnd"/>
      <w:r w:rsidRPr="008B7A94">
        <w:rPr>
          <w:rFonts w:ascii="Times New Roman" w:eastAsia="標楷體" w:hAnsi="Times New Roman" w:cs="Times New Roman"/>
          <w:kern w:val="0"/>
          <w:szCs w:val="24"/>
        </w:rPr>
        <w:t xml:space="preserve"> and </w:t>
      </w:r>
      <w:r w:rsidRPr="008B7A94">
        <w:rPr>
          <w:rFonts w:ascii="Times New Roman" w:eastAsia="標楷體" w:hAnsi="Times New Roman" w:cs="Times New Roman"/>
          <w:i/>
          <w:kern w:val="0"/>
          <w:szCs w:val="24"/>
        </w:rPr>
        <w:t xml:space="preserve">P. </w:t>
      </w:r>
      <w:proofErr w:type="spellStart"/>
      <w:r w:rsidRPr="008B7A94">
        <w:rPr>
          <w:rFonts w:ascii="Times New Roman" w:eastAsia="標楷體" w:hAnsi="Times New Roman" w:cs="Times New Roman"/>
          <w:i/>
          <w:kern w:val="0"/>
          <w:szCs w:val="24"/>
        </w:rPr>
        <w:t>cannabina</w:t>
      </w:r>
      <w:proofErr w:type="spellEnd"/>
      <w:r w:rsidRPr="008B7A94">
        <w:rPr>
          <w:rFonts w:ascii="Times New Roman" w:eastAsia="標楷體" w:hAnsi="Times New Roman" w:cs="Times New Roman"/>
          <w:i/>
          <w:kern w:val="0"/>
          <w:szCs w:val="24"/>
        </w:rPr>
        <w:t xml:space="preserve"> </w:t>
      </w:r>
      <w:proofErr w:type="spellStart"/>
      <w:r w:rsidRPr="008B7A94">
        <w:rPr>
          <w:rFonts w:ascii="Times New Roman" w:eastAsia="標楷體" w:hAnsi="Times New Roman" w:cs="Times New Roman"/>
          <w:kern w:val="0"/>
          <w:szCs w:val="24"/>
        </w:rPr>
        <w:t>pv</w:t>
      </w:r>
      <w:proofErr w:type="spellEnd"/>
      <w:r w:rsidRPr="008B7A94">
        <w:rPr>
          <w:rFonts w:ascii="Times New Roman" w:eastAsia="標楷體" w:hAnsi="Times New Roman" w:cs="Times New Roman"/>
          <w:kern w:val="0"/>
          <w:szCs w:val="24"/>
        </w:rPr>
        <w:t xml:space="preserve">. </w:t>
      </w:r>
      <w:proofErr w:type="spellStart"/>
      <w:proofErr w:type="gramStart"/>
      <w:r w:rsidRPr="008B7A94">
        <w:rPr>
          <w:rFonts w:ascii="Times New Roman" w:eastAsia="標楷體" w:hAnsi="Times New Roman" w:cs="Times New Roman"/>
          <w:i/>
          <w:kern w:val="0"/>
          <w:szCs w:val="24"/>
        </w:rPr>
        <w:t>alisalensis</w:t>
      </w:r>
      <w:proofErr w:type="spellEnd"/>
      <w:proofErr w:type="gramEnd"/>
      <w:r w:rsidRPr="008B7A94">
        <w:rPr>
          <w:rFonts w:ascii="Times New Roman" w:eastAsia="標楷體" w:hAnsi="Times New Roman" w:cs="Times New Roman"/>
          <w:kern w:val="0"/>
          <w:szCs w:val="24"/>
        </w:rPr>
        <w:t xml:space="preserve">. J Gen Plant </w:t>
      </w:r>
      <w:proofErr w:type="spellStart"/>
      <w:r w:rsidRPr="008B7A94">
        <w:rPr>
          <w:rFonts w:ascii="Times New Roman" w:eastAsia="標楷體" w:hAnsi="Times New Roman" w:cs="Times New Roman"/>
          <w:kern w:val="0"/>
          <w:szCs w:val="24"/>
        </w:rPr>
        <w:t>Pathol</w:t>
      </w:r>
      <w:proofErr w:type="spellEnd"/>
      <w:r w:rsidRPr="008B7A94">
        <w:rPr>
          <w:rFonts w:ascii="Times New Roman" w:eastAsia="標楷體" w:hAnsi="Times New Roman" w:cs="Times New Roman"/>
          <w:kern w:val="0"/>
          <w:szCs w:val="24"/>
        </w:rPr>
        <w:t xml:space="preserve"> 80:466–474.</w:t>
      </w:r>
    </w:p>
    <w:p w:rsidR="008409D4" w:rsidRPr="008B7A94" w:rsidRDefault="008409D4" w:rsidP="00670FFA">
      <w:pPr>
        <w:widowControl/>
        <w:numPr>
          <w:ilvl w:val="0"/>
          <w:numId w:val="3"/>
        </w:numPr>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lastRenderedPageBreak/>
        <w:t xml:space="preserve">Ye, L. F., Zhou, G. L., Yin, L. P., Bai, Z. H., Li, X. J., Yang, S. J., Yi, J. P. 2015. Detection of </w:t>
      </w:r>
      <w:r w:rsidRPr="008B7A94">
        <w:rPr>
          <w:rFonts w:ascii="Times New Roman" w:eastAsia="標楷體" w:hAnsi="Times New Roman" w:cs="Times New Roman"/>
          <w:i/>
          <w:kern w:val="0"/>
          <w:szCs w:val="24"/>
        </w:rPr>
        <w:t xml:space="preserve">Pseudomonas </w:t>
      </w:r>
      <w:proofErr w:type="spellStart"/>
      <w:r w:rsidRPr="008B7A94">
        <w:rPr>
          <w:rFonts w:ascii="Times New Roman" w:eastAsia="標楷體" w:hAnsi="Times New Roman" w:cs="Times New Roman"/>
          <w:i/>
          <w:kern w:val="0"/>
          <w:szCs w:val="24"/>
        </w:rPr>
        <w:t>syringae</w:t>
      </w:r>
      <w:proofErr w:type="spellEnd"/>
      <w:r w:rsidRPr="008B7A94">
        <w:rPr>
          <w:rFonts w:ascii="Times New Roman" w:eastAsia="標楷體" w:hAnsi="Times New Roman" w:cs="Times New Roman"/>
          <w:i/>
          <w:kern w:val="0"/>
          <w:szCs w:val="24"/>
        </w:rPr>
        <w:t xml:space="preserve"> </w:t>
      </w:r>
      <w:proofErr w:type="spellStart"/>
      <w:proofErr w:type="gramStart"/>
      <w:r w:rsidRPr="008B7A94">
        <w:rPr>
          <w:rFonts w:ascii="Times New Roman" w:eastAsia="標楷體" w:hAnsi="Times New Roman" w:cs="Times New Roman"/>
          <w:kern w:val="0"/>
          <w:szCs w:val="24"/>
        </w:rPr>
        <w:t>pv</w:t>
      </w:r>
      <w:proofErr w:type="spellEnd"/>
      <w:proofErr w:type="gramEnd"/>
      <w:r w:rsidRPr="008B7A94">
        <w:rPr>
          <w:rFonts w:ascii="Times New Roman" w:eastAsia="標楷體" w:hAnsi="Times New Roman" w:cs="Times New Roman"/>
          <w:kern w:val="0"/>
          <w:szCs w:val="24"/>
        </w:rPr>
        <w:t>.</w:t>
      </w:r>
      <w:r w:rsidRPr="008B7A94">
        <w:rPr>
          <w:rFonts w:ascii="Times New Roman" w:eastAsia="標楷體" w:hAnsi="Times New Roman" w:cs="Times New Roman"/>
          <w:i/>
          <w:kern w:val="0"/>
          <w:szCs w:val="24"/>
        </w:rPr>
        <w:t xml:space="preserve"> </w:t>
      </w:r>
      <w:proofErr w:type="spellStart"/>
      <w:proofErr w:type="gramStart"/>
      <w:r w:rsidRPr="008B7A94">
        <w:rPr>
          <w:rFonts w:ascii="Times New Roman" w:eastAsia="標楷體" w:hAnsi="Times New Roman" w:cs="Times New Roman"/>
          <w:i/>
          <w:kern w:val="0"/>
          <w:szCs w:val="24"/>
        </w:rPr>
        <w:t>maculicola</w:t>
      </w:r>
      <w:proofErr w:type="spellEnd"/>
      <w:proofErr w:type="gramEnd"/>
      <w:r w:rsidRPr="008B7A94">
        <w:rPr>
          <w:rFonts w:ascii="Times New Roman" w:eastAsia="標楷體" w:hAnsi="Times New Roman" w:cs="Times New Roman"/>
          <w:kern w:val="0"/>
          <w:szCs w:val="24"/>
        </w:rPr>
        <w:t xml:space="preserve"> from imported rape seeds. </w:t>
      </w:r>
      <w:proofErr w:type="spellStart"/>
      <w:r w:rsidRPr="008B7A94">
        <w:rPr>
          <w:rFonts w:ascii="Times New Roman" w:eastAsia="標楷體" w:hAnsi="Times New Roman" w:cs="Times New Roman"/>
          <w:kern w:val="0"/>
          <w:szCs w:val="24"/>
        </w:rPr>
        <w:t>Acta</w:t>
      </w:r>
      <w:proofErr w:type="spellEnd"/>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kern w:val="0"/>
          <w:szCs w:val="24"/>
        </w:rPr>
        <w:t>Phytopathologic</w:t>
      </w:r>
      <w:proofErr w:type="spellEnd"/>
      <w:r w:rsidRPr="008B7A94">
        <w:rPr>
          <w:rFonts w:ascii="Times New Roman" w:eastAsia="標楷體" w:hAnsi="Times New Roman" w:cs="Times New Roman"/>
          <w:kern w:val="0"/>
          <w:szCs w:val="24"/>
        </w:rPr>
        <w:t xml:space="preserve"> </w:t>
      </w:r>
      <w:proofErr w:type="spellStart"/>
      <w:r w:rsidRPr="008B7A94">
        <w:rPr>
          <w:rFonts w:ascii="Times New Roman" w:eastAsia="標楷體" w:hAnsi="Times New Roman" w:cs="Times New Roman"/>
          <w:kern w:val="0"/>
          <w:szCs w:val="24"/>
        </w:rPr>
        <w:t>Sinica</w:t>
      </w:r>
      <w:proofErr w:type="spellEnd"/>
      <w:r w:rsidRPr="008B7A94">
        <w:rPr>
          <w:rFonts w:ascii="Times New Roman" w:eastAsia="標楷體" w:hAnsi="Times New Roman" w:cs="Times New Roman"/>
          <w:kern w:val="0"/>
          <w:szCs w:val="24"/>
        </w:rPr>
        <w:t xml:space="preserve"> 45:410-417.</w:t>
      </w:r>
    </w:p>
    <w:p w:rsidR="00AB70E8" w:rsidRPr="008B7A94" w:rsidRDefault="00AB70E8" w:rsidP="00670FFA">
      <w:pPr>
        <w:widowControl/>
        <w:spacing w:line="480" w:lineRule="auto"/>
        <w:rPr>
          <w:rFonts w:ascii="Times New Roman" w:eastAsia="標楷體" w:hAnsi="Times New Roman" w:cs="Times New Roman"/>
          <w:kern w:val="0"/>
          <w:szCs w:val="24"/>
        </w:rPr>
      </w:pPr>
      <w:r w:rsidRPr="008B7A94">
        <w:rPr>
          <w:rFonts w:ascii="Times New Roman" w:eastAsia="標楷體" w:hAnsi="Times New Roman" w:cs="Times New Roman"/>
          <w:kern w:val="0"/>
          <w:szCs w:val="24"/>
        </w:rPr>
        <w:br w:type="page"/>
      </w:r>
    </w:p>
    <w:p w:rsidR="00EC3D1D" w:rsidRPr="008B7A94" w:rsidRDefault="00150329" w:rsidP="00670FFA">
      <w:pPr>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kern w:val="0"/>
          <w:szCs w:val="24"/>
        </w:rPr>
        <w:lastRenderedPageBreak/>
        <w:t>Summary</w:t>
      </w:r>
    </w:p>
    <w:p w:rsidR="00EC3D1D" w:rsidRPr="008B7A94" w:rsidRDefault="00EC3D1D" w:rsidP="00670FFA">
      <w:pPr>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kern w:val="0"/>
          <w:szCs w:val="24"/>
        </w:rPr>
        <w:t xml:space="preserve">Establishment of Detection Techniques on Seed-borne Pathogens of Important </w:t>
      </w:r>
      <w:r w:rsidR="006047D3" w:rsidRPr="008B7A94">
        <w:rPr>
          <w:rFonts w:ascii="Times New Roman" w:eastAsia="標楷體" w:hAnsi="Times New Roman" w:cs="Times New Roman"/>
          <w:kern w:val="0"/>
          <w:szCs w:val="24"/>
        </w:rPr>
        <w:t>Exportable Seeds</w:t>
      </w:r>
    </w:p>
    <w:p w:rsidR="006C3C04" w:rsidRPr="008B7A94" w:rsidRDefault="00EC3D1D" w:rsidP="00670FFA">
      <w:pPr>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kern w:val="0"/>
          <w:szCs w:val="24"/>
        </w:rPr>
        <w:t>Shih-Min Su</w:t>
      </w:r>
      <w:r w:rsidRPr="008B7A94">
        <w:rPr>
          <w:rFonts w:ascii="Times New Roman" w:eastAsia="標楷體" w:hAnsi="Times New Roman" w:cs="Times New Roman"/>
          <w:kern w:val="0"/>
          <w:szCs w:val="24"/>
          <w:vertAlign w:val="superscript"/>
        </w:rPr>
        <w:t>1</w:t>
      </w:r>
      <w:r w:rsidR="00150329" w:rsidRPr="008B7A94">
        <w:rPr>
          <w:rFonts w:ascii="Times New Roman" w:eastAsia="標楷體" w:hAnsi="Times New Roman" w:cs="Times New Roman"/>
          <w:kern w:val="0"/>
          <w:szCs w:val="24"/>
          <w:vertAlign w:val="superscript"/>
        </w:rPr>
        <w:t>#</w:t>
      </w:r>
      <w:r w:rsidRPr="008B7A94">
        <w:rPr>
          <w:rFonts w:ascii="Times New Roman" w:eastAsia="標楷體" w:hAnsi="Times New Roman" w:cs="Times New Roman"/>
          <w:kern w:val="0"/>
          <w:szCs w:val="24"/>
        </w:rPr>
        <w:t>, Yen-</w:t>
      </w:r>
      <w:proofErr w:type="spellStart"/>
      <w:r w:rsidRPr="008B7A94">
        <w:rPr>
          <w:rFonts w:ascii="Times New Roman" w:eastAsia="標楷體" w:hAnsi="Times New Roman" w:cs="Times New Roman"/>
          <w:kern w:val="0"/>
          <w:szCs w:val="24"/>
        </w:rPr>
        <w:t>Hsin</w:t>
      </w:r>
      <w:proofErr w:type="spellEnd"/>
      <w:r w:rsidRPr="008B7A94">
        <w:rPr>
          <w:rFonts w:ascii="Times New Roman" w:eastAsia="標楷體" w:hAnsi="Times New Roman" w:cs="Times New Roman"/>
          <w:kern w:val="0"/>
          <w:szCs w:val="24"/>
        </w:rPr>
        <w:t xml:space="preserve"> Chiu</w:t>
      </w:r>
      <w:r w:rsidRPr="008B7A94">
        <w:rPr>
          <w:rFonts w:ascii="Times New Roman" w:eastAsia="標楷體" w:hAnsi="Times New Roman" w:cs="Times New Roman"/>
          <w:kern w:val="0"/>
          <w:szCs w:val="24"/>
          <w:vertAlign w:val="superscript"/>
        </w:rPr>
        <w:t>1</w:t>
      </w:r>
      <w:r w:rsidRPr="008B7A94">
        <w:rPr>
          <w:rFonts w:ascii="Times New Roman" w:eastAsia="標楷體" w:hAnsi="Times New Roman" w:cs="Times New Roman"/>
          <w:kern w:val="0"/>
          <w:szCs w:val="24"/>
        </w:rPr>
        <w:t>, Wen-</w:t>
      </w:r>
      <w:proofErr w:type="spellStart"/>
      <w:r w:rsidRPr="008B7A94">
        <w:rPr>
          <w:rFonts w:ascii="Times New Roman" w:eastAsia="標楷體" w:hAnsi="Times New Roman" w:cs="Times New Roman"/>
          <w:kern w:val="0"/>
          <w:szCs w:val="24"/>
        </w:rPr>
        <w:t>Chuan</w:t>
      </w:r>
      <w:proofErr w:type="spellEnd"/>
      <w:r w:rsidRPr="008B7A94">
        <w:rPr>
          <w:rFonts w:ascii="Times New Roman" w:eastAsia="標楷體" w:hAnsi="Times New Roman" w:cs="Times New Roman"/>
          <w:kern w:val="0"/>
          <w:szCs w:val="24"/>
        </w:rPr>
        <w:t xml:space="preserve"> Chung</w:t>
      </w:r>
      <w:r w:rsidRPr="008B7A94">
        <w:rPr>
          <w:rFonts w:ascii="Times New Roman" w:eastAsia="標楷體" w:hAnsi="Times New Roman" w:cs="Times New Roman"/>
          <w:kern w:val="0"/>
          <w:szCs w:val="24"/>
          <w:vertAlign w:val="superscript"/>
        </w:rPr>
        <w:t>2</w:t>
      </w:r>
      <w:r w:rsidRPr="008B7A94">
        <w:rPr>
          <w:rFonts w:ascii="Times New Roman" w:eastAsia="標楷體" w:hAnsi="Times New Roman" w:cs="Times New Roman"/>
          <w:kern w:val="0"/>
          <w:szCs w:val="24"/>
        </w:rPr>
        <w:t xml:space="preserve">, </w:t>
      </w:r>
    </w:p>
    <w:p w:rsidR="00EC3D1D" w:rsidRPr="008B7A94" w:rsidRDefault="00EC3D1D" w:rsidP="00670FFA">
      <w:pPr>
        <w:spacing w:line="480" w:lineRule="auto"/>
        <w:jc w:val="center"/>
        <w:rPr>
          <w:rFonts w:ascii="Times New Roman" w:eastAsia="標楷體" w:hAnsi="Times New Roman" w:cs="Times New Roman"/>
          <w:kern w:val="0"/>
          <w:szCs w:val="24"/>
        </w:rPr>
      </w:pPr>
      <w:r w:rsidRPr="008B7A94">
        <w:rPr>
          <w:rFonts w:ascii="Times New Roman" w:eastAsia="標楷體" w:hAnsi="Times New Roman" w:cs="Times New Roman"/>
          <w:kern w:val="0"/>
          <w:szCs w:val="24"/>
        </w:rPr>
        <w:t>Hui-</w:t>
      </w:r>
      <w:proofErr w:type="spellStart"/>
      <w:r w:rsidRPr="008B7A94">
        <w:rPr>
          <w:rFonts w:ascii="Times New Roman" w:eastAsia="標楷體" w:hAnsi="Times New Roman" w:cs="Times New Roman"/>
          <w:kern w:val="0"/>
          <w:szCs w:val="24"/>
        </w:rPr>
        <w:t>Ju</w:t>
      </w:r>
      <w:proofErr w:type="spellEnd"/>
      <w:r w:rsidRPr="008B7A94">
        <w:rPr>
          <w:rFonts w:ascii="Times New Roman" w:eastAsia="標楷體" w:hAnsi="Times New Roman" w:cs="Times New Roman"/>
          <w:kern w:val="0"/>
          <w:szCs w:val="24"/>
        </w:rPr>
        <w:t xml:space="preserve"> Wang</w:t>
      </w:r>
      <w:r w:rsidRPr="008B7A94">
        <w:rPr>
          <w:rFonts w:ascii="Times New Roman" w:eastAsia="標楷體" w:hAnsi="Times New Roman" w:cs="Times New Roman"/>
          <w:kern w:val="0"/>
          <w:szCs w:val="24"/>
          <w:vertAlign w:val="superscript"/>
        </w:rPr>
        <w:t>3</w:t>
      </w:r>
      <w:r w:rsidRPr="008B7A94">
        <w:rPr>
          <w:rFonts w:ascii="Times New Roman" w:eastAsia="標楷體" w:hAnsi="Times New Roman" w:cs="Times New Roman"/>
          <w:kern w:val="0"/>
          <w:szCs w:val="24"/>
        </w:rPr>
        <w:t>, Chun-Yen Liu</w:t>
      </w:r>
      <w:r w:rsidRPr="008B7A94">
        <w:rPr>
          <w:rFonts w:ascii="Times New Roman" w:eastAsia="標楷體" w:hAnsi="Times New Roman" w:cs="Times New Roman"/>
          <w:kern w:val="0"/>
          <w:szCs w:val="24"/>
          <w:vertAlign w:val="superscript"/>
        </w:rPr>
        <w:t>3</w:t>
      </w:r>
      <w:r w:rsidRPr="008B7A94">
        <w:rPr>
          <w:rFonts w:ascii="Times New Roman" w:eastAsia="標楷體" w:hAnsi="Times New Roman" w:cs="Times New Roman"/>
          <w:kern w:val="0"/>
          <w:szCs w:val="24"/>
        </w:rPr>
        <w:t>, Liang-Fen Jian</w:t>
      </w:r>
      <w:r w:rsidRPr="008B7A94">
        <w:rPr>
          <w:rFonts w:ascii="Times New Roman" w:eastAsia="標楷體" w:hAnsi="Times New Roman" w:cs="Times New Roman"/>
          <w:kern w:val="0"/>
          <w:szCs w:val="24"/>
          <w:vertAlign w:val="superscript"/>
        </w:rPr>
        <w:t>3</w:t>
      </w:r>
      <w:r w:rsidRPr="008B7A94">
        <w:rPr>
          <w:rFonts w:ascii="Times New Roman" w:eastAsia="標楷體" w:hAnsi="Times New Roman" w:cs="Times New Roman"/>
          <w:kern w:val="0"/>
          <w:szCs w:val="24"/>
        </w:rPr>
        <w:t>, Ping-Shan Wei</w:t>
      </w:r>
      <w:r w:rsidRPr="008B7A94">
        <w:rPr>
          <w:rFonts w:ascii="Times New Roman" w:eastAsia="標楷體" w:hAnsi="Times New Roman" w:cs="Times New Roman"/>
          <w:kern w:val="0"/>
          <w:szCs w:val="24"/>
          <w:vertAlign w:val="superscript"/>
        </w:rPr>
        <w:t>4</w:t>
      </w:r>
    </w:p>
    <w:p w:rsidR="00EC3D1D" w:rsidRPr="008B7A94" w:rsidRDefault="00EC3D1D" w:rsidP="003B67A4">
      <w:pPr>
        <w:spacing w:line="480" w:lineRule="auto"/>
        <w:ind w:leftChars="472" w:left="1133"/>
        <w:rPr>
          <w:rFonts w:ascii="Times New Roman" w:eastAsia="標楷體" w:hAnsi="Times New Roman" w:cs="Times New Roman"/>
          <w:kern w:val="0"/>
          <w:szCs w:val="24"/>
        </w:rPr>
      </w:pPr>
      <w:r w:rsidRPr="008B7A94">
        <w:rPr>
          <w:rFonts w:ascii="Times New Roman" w:eastAsia="標楷體" w:hAnsi="Times New Roman" w:cs="Times New Roman"/>
          <w:kern w:val="0"/>
          <w:szCs w:val="24"/>
          <w:vertAlign w:val="superscript"/>
        </w:rPr>
        <w:t>1</w:t>
      </w:r>
      <w:r w:rsidR="006C3C04" w:rsidRPr="008B7A94">
        <w:rPr>
          <w:rFonts w:ascii="Times New Roman" w:eastAsia="標楷體" w:hAnsi="Times New Roman" w:cs="Times New Roman"/>
          <w:kern w:val="0"/>
          <w:szCs w:val="24"/>
        </w:rPr>
        <w:t xml:space="preserve"> Assistant</w:t>
      </w:r>
      <w:r w:rsidRPr="008B7A94">
        <w:rPr>
          <w:rFonts w:ascii="Times New Roman" w:eastAsia="標楷體" w:hAnsi="Times New Roman" w:cs="Times New Roman"/>
          <w:kern w:val="0"/>
          <w:szCs w:val="24"/>
        </w:rPr>
        <w:t xml:space="preserve"> researcher of Taiwan Seed </w:t>
      </w:r>
      <w:r w:rsidR="006C3C04" w:rsidRPr="008B7A94">
        <w:rPr>
          <w:rFonts w:ascii="Times New Roman" w:eastAsia="標楷體" w:hAnsi="Times New Roman" w:cs="Times New Roman"/>
          <w:kern w:val="0"/>
          <w:szCs w:val="24"/>
        </w:rPr>
        <w:t>Improvement and Propagation Station</w:t>
      </w:r>
    </w:p>
    <w:p w:rsidR="00EC3D1D" w:rsidRPr="008B7A94" w:rsidRDefault="00EC3D1D" w:rsidP="003B67A4">
      <w:pPr>
        <w:spacing w:line="480" w:lineRule="auto"/>
        <w:ind w:leftChars="472" w:left="1133"/>
        <w:rPr>
          <w:rFonts w:ascii="Times New Roman" w:eastAsia="標楷體" w:hAnsi="Times New Roman" w:cs="Times New Roman"/>
          <w:kern w:val="0"/>
          <w:szCs w:val="24"/>
        </w:rPr>
      </w:pPr>
      <w:r w:rsidRPr="008B7A94">
        <w:rPr>
          <w:rFonts w:ascii="Times New Roman" w:eastAsia="標楷體" w:hAnsi="Times New Roman" w:cs="Times New Roman"/>
          <w:kern w:val="0"/>
          <w:szCs w:val="24"/>
          <w:vertAlign w:val="superscript"/>
        </w:rPr>
        <w:t>2</w:t>
      </w:r>
      <w:r w:rsidR="006C3C04" w:rsidRPr="008B7A94">
        <w:rPr>
          <w:rFonts w:ascii="Times New Roman" w:eastAsia="標楷體" w:hAnsi="Times New Roman" w:cs="Times New Roman"/>
          <w:kern w:val="0"/>
          <w:szCs w:val="24"/>
        </w:rPr>
        <w:t xml:space="preserve"> </w:t>
      </w:r>
      <w:proofErr w:type="gramStart"/>
      <w:r w:rsidR="006C3C04" w:rsidRPr="008B7A94">
        <w:rPr>
          <w:rFonts w:ascii="Times New Roman" w:eastAsia="標楷體" w:hAnsi="Times New Roman" w:cs="Times New Roman"/>
          <w:kern w:val="0"/>
          <w:szCs w:val="24"/>
        </w:rPr>
        <w:t>Researcher</w:t>
      </w:r>
      <w:proofErr w:type="gramEnd"/>
      <w:r w:rsidR="006C3C04" w:rsidRPr="008B7A94">
        <w:rPr>
          <w:rFonts w:ascii="Times New Roman" w:eastAsia="標楷體" w:hAnsi="Times New Roman" w:cs="Times New Roman"/>
          <w:kern w:val="0"/>
          <w:szCs w:val="24"/>
        </w:rPr>
        <w:t xml:space="preserve"> of Taiwan Seed Improvement and Propagation Station</w:t>
      </w:r>
    </w:p>
    <w:p w:rsidR="00EC3D1D" w:rsidRPr="008B7A94" w:rsidRDefault="00EC3D1D" w:rsidP="003B67A4">
      <w:pPr>
        <w:spacing w:line="480" w:lineRule="auto"/>
        <w:ind w:leftChars="472" w:left="1133"/>
        <w:rPr>
          <w:rFonts w:ascii="Times New Roman" w:eastAsia="標楷體" w:hAnsi="Times New Roman" w:cs="Times New Roman"/>
          <w:kern w:val="0"/>
          <w:szCs w:val="24"/>
        </w:rPr>
      </w:pPr>
      <w:r w:rsidRPr="008B7A94">
        <w:rPr>
          <w:rFonts w:ascii="Times New Roman" w:eastAsia="標楷體" w:hAnsi="Times New Roman" w:cs="Times New Roman"/>
          <w:kern w:val="0"/>
          <w:szCs w:val="24"/>
          <w:vertAlign w:val="superscript"/>
        </w:rPr>
        <w:t>3</w:t>
      </w:r>
      <w:r w:rsidR="006C3C04" w:rsidRPr="008B7A94">
        <w:rPr>
          <w:rFonts w:ascii="Times New Roman" w:eastAsia="標楷體" w:hAnsi="Times New Roman" w:cs="Times New Roman"/>
          <w:kern w:val="0"/>
          <w:szCs w:val="24"/>
        </w:rPr>
        <w:t xml:space="preserve"> Research assistant of Taiwan Seed Improvement and Propagation Station</w:t>
      </w:r>
    </w:p>
    <w:p w:rsidR="00EC3D1D" w:rsidRPr="008B7A94" w:rsidRDefault="00EC3D1D" w:rsidP="003B67A4">
      <w:pPr>
        <w:spacing w:line="480" w:lineRule="auto"/>
        <w:ind w:leftChars="472" w:left="1133"/>
        <w:rPr>
          <w:rFonts w:ascii="Times New Roman" w:eastAsia="標楷體" w:hAnsi="Times New Roman" w:cs="Times New Roman"/>
          <w:kern w:val="0"/>
          <w:szCs w:val="24"/>
        </w:rPr>
      </w:pPr>
      <w:r w:rsidRPr="008B7A94">
        <w:rPr>
          <w:rFonts w:ascii="Times New Roman" w:eastAsia="標楷體" w:hAnsi="Times New Roman" w:cs="Times New Roman"/>
          <w:kern w:val="0"/>
          <w:szCs w:val="24"/>
          <w:vertAlign w:val="superscript"/>
        </w:rPr>
        <w:t>4</w:t>
      </w:r>
      <w:r w:rsidR="006C3C04" w:rsidRPr="008B7A94">
        <w:rPr>
          <w:rFonts w:ascii="Times New Roman" w:eastAsia="標楷體" w:hAnsi="Times New Roman" w:cs="Times New Roman"/>
          <w:kern w:val="0"/>
          <w:szCs w:val="24"/>
        </w:rPr>
        <w:t xml:space="preserve"> Former research assistant of Taiwan Seed Improvement and Propagation Station</w:t>
      </w:r>
    </w:p>
    <w:p w:rsidR="0095742D" w:rsidRPr="008B7A94" w:rsidRDefault="00150329" w:rsidP="003B67A4">
      <w:pPr>
        <w:spacing w:line="480" w:lineRule="auto"/>
        <w:ind w:leftChars="472" w:left="1133"/>
        <w:rPr>
          <w:rFonts w:ascii="Times New Roman" w:eastAsia="標楷體" w:hAnsi="Times New Roman" w:cs="Times New Roman"/>
          <w:kern w:val="0"/>
          <w:szCs w:val="24"/>
        </w:rPr>
      </w:pPr>
      <w:r w:rsidRPr="008B7A94">
        <w:rPr>
          <w:rFonts w:ascii="Times New Roman" w:eastAsia="標楷體" w:hAnsi="Times New Roman" w:cs="Times New Roman"/>
          <w:kern w:val="0"/>
          <w:szCs w:val="24"/>
          <w:vertAlign w:val="superscript"/>
        </w:rPr>
        <w:t>#</w:t>
      </w:r>
      <w:r w:rsidRPr="008B7A94">
        <w:rPr>
          <w:rFonts w:ascii="Times New Roman" w:eastAsia="標楷體" w:hAnsi="Times New Roman" w:cs="Times New Roman"/>
          <w:kern w:val="0"/>
          <w:szCs w:val="24"/>
        </w:rPr>
        <w:t>Corresponding author:</w:t>
      </w:r>
      <w:r w:rsidR="0095742D" w:rsidRPr="008B7A94">
        <w:rPr>
          <w:rFonts w:ascii="Times New Roman" w:eastAsia="標楷體" w:hAnsi="Times New Roman" w:cs="Times New Roman"/>
          <w:kern w:val="0"/>
          <w:szCs w:val="24"/>
        </w:rPr>
        <w:t xml:space="preserve"> No.6, </w:t>
      </w:r>
      <w:proofErr w:type="spellStart"/>
      <w:r w:rsidR="0095742D" w:rsidRPr="008B7A94">
        <w:rPr>
          <w:rFonts w:ascii="Times New Roman" w:eastAsia="標楷體" w:hAnsi="Times New Roman" w:cs="Times New Roman"/>
          <w:kern w:val="0"/>
          <w:szCs w:val="24"/>
        </w:rPr>
        <w:t>Xingzhong</w:t>
      </w:r>
      <w:proofErr w:type="spellEnd"/>
      <w:r w:rsidR="0095742D" w:rsidRPr="008B7A94">
        <w:rPr>
          <w:rFonts w:ascii="Times New Roman" w:eastAsia="標楷體" w:hAnsi="Times New Roman" w:cs="Times New Roman"/>
          <w:kern w:val="0"/>
          <w:szCs w:val="24"/>
        </w:rPr>
        <w:t xml:space="preserve"> St., </w:t>
      </w:r>
      <w:proofErr w:type="spellStart"/>
      <w:r w:rsidR="0095742D" w:rsidRPr="008B7A94">
        <w:rPr>
          <w:rFonts w:ascii="Times New Roman" w:eastAsia="標楷體" w:hAnsi="Times New Roman" w:cs="Times New Roman"/>
          <w:kern w:val="0"/>
          <w:szCs w:val="24"/>
        </w:rPr>
        <w:t>Xinshe</w:t>
      </w:r>
      <w:proofErr w:type="spellEnd"/>
      <w:r w:rsidR="0095742D" w:rsidRPr="008B7A94">
        <w:rPr>
          <w:rFonts w:ascii="Times New Roman" w:eastAsia="標楷體" w:hAnsi="Times New Roman" w:cs="Times New Roman"/>
          <w:kern w:val="0"/>
          <w:szCs w:val="24"/>
        </w:rPr>
        <w:t xml:space="preserve"> Dist., Taichung City 42642, Taiwan (R.O.C.); E-mail address: armin@tss.gov.tw</w:t>
      </w:r>
    </w:p>
    <w:p w:rsidR="0095742D" w:rsidRPr="008B7A94" w:rsidRDefault="0095742D" w:rsidP="006047D3">
      <w:pPr>
        <w:spacing w:line="480" w:lineRule="auto"/>
        <w:jc w:val="both"/>
        <w:rPr>
          <w:rFonts w:ascii="Times New Roman" w:eastAsia="標楷體" w:hAnsi="Times New Roman" w:cs="Times New Roman"/>
          <w:szCs w:val="24"/>
        </w:rPr>
      </w:pPr>
      <w:r w:rsidRPr="008B7A94">
        <w:rPr>
          <w:rFonts w:ascii="Times New Roman" w:eastAsia="標楷體" w:hAnsi="Times New Roman" w:cs="Times New Roman"/>
          <w:szCs w:val="24"/>
        </w:rPr>
        <w:t>Key words: seed-borne pathogens, detection, exportable seeds</w:t>
      </w:r>
    </w:p>
    <w:p w:rsidR="007351F6" w:rsidRPr="008B7A94" w:rsidRDefault="006772EB" w:rsidP="00670FFA">
      <w:pPr>
        <w:spacing w:line="480" w:lineRule="auto"/>
        <w:ind w:firstLineChars="400" w:firstLine="960"/>
        <w:jc w:val="both"/>
        <w:rPr>
          <w:rFonts w:ascii="Times New Roman" w:eastAsia="標楷體" w:hAnsi="Times New Roman" w:cs="Times New Roman"/>
          <w:szCs w:val="24"/>
        </w:rPr>
      </w:pPr>
      <w:r w:rsidRPr="008B7A94">
        <w:rPr>
          <w:rFonts w:ascii="Times New Roman" w:eastAsia="標楷體" w:hAnsi="Times New Roman" w:cs="Times New Roman"/>
          <w:szCs w:val="24"/>
        </w:rPr>
        <w:t xml:space="preserve">Since 2013, </w:t>
      </w:r>
      <w:r w:rsidR="00B960A4" w:rsidRPr="008B7A94">
        <w:rPr>
          <w:rFonts w:ascii="Times New Roman" w:eastAsia="標楷體" w:hAnsi="Times New Roman" w:cs="Times New Roman"/>
          <w:szCs w:val="24"/>
        </w:rPr>
        <w:t>Taiwan Seed Improvement and Propagation Station</w:t>
      </w:r>
      <w:r w:rsidR="007351F6" w:rsidRPr="008B7A94">
        <w:rPr>
          <w:rFonts w:ascii="Times New Roman" w:eastAsia="標楷體" w:hAnsi="Times New Roman" w:cs="Times New Roman"/>
          <w:szCs w:val="24"/>
        </w:rPr>
        <w:t xml:space="preserve"> </w:t>
      </w:r>
      <w:proofErr w:type="gramStart"/>
      <w:r w:rsidR="007351F6" w:rsidRPr="008B7A94">
        <w:rPr>
          <w:rFonts w:ascii="Times New Roman" w:eastAsia="標楷體" w:hAnsi="Times New Roman" w:cs="Times New Roman"/>
          <w:szCs w:val="24"/>
        </w:rPr>
        <w:t>was</w:t>
      </w:r>
      <w:proofErr w:type="gramEnd"/>
      <w:r w:rsidR="007351F6" w:rsidRPr="008B7A94">
        <w:rPr>
          <w:rFonts w:ascii="Times New Roman" w:eastAsia="標楷體" w:hAnsi="Times New Roman" w:cs="Times New Roman"/>
          <w:szCs w:val="24"/>
        </w:rPr>
        <w:t xml:space="preserve"> appointed by </w:t>
      </w:r>
      <w:r w:rsidR="00B960A4" w:rsidRPr="008B7A94">
        <w:rPr>
          <w:rFonts w:ascii="Times New Roman" w:eastAsia="標楷體" w:hAnsi="Times New Roman" w:cs="Times New Roman"/>
          <w:szCs w:val="24"/>
        </w:rPr>
        <w:t>Bureau of Animal and Plant Health Inspection and Quarantine</w:t>
      </w:r>
      <w:r w:rsidR="007351F6" w:rsidRPr="008B7A94">
        <w:rPr>
          <w:rFonts w:ascii="Times New Roman" w:eastAsia="標楷體" w:hAnsi="Times New Roman" w:cs="Times New Roman"/>
          <w:szCs w:val="24"/>
        </w:rPr>
        <w:t xml:space="preserve"> to </w:t>
      </w:r>
      <w:r w:rsidRPr="008B7A94">
        <w:rPr>
          <w:rFonts w:ascii="Times New Roman" w:eastAsia="標楷體" w:hAnsi="Times New Roman" w:cs="Times New Roman"/>
          <w:szCs w:val="24"/>
        </w:rPr>
        <w:t>develop</w:t>
      </w:r>
      <w:r w:rsidR="007351F6" w:rsidRPr="008B7A94">
        <w:rPr>
          <w:rFonts w:ascii="Times New Roman" w:eastAsia="標楷體" w:hAnsi="Times New Roman" w:cs="Times New Roman"/>
          <w:szCs w:val="24"/>
        </w:rPr>
        <w:t xml:space="preserve"> </w:t>
      </w:r>
      <w:r w:rsidRPr="008B7A94">
        <w:rPr>
          <w:rFonts w:ascii="Times New Roman" w:eastAsia="標楷體" w:hAnsi="Times New Roman" w:cs="Times New Roman"/>
          <w:szCs w:val="24"/>
        </w:rPr>
        <w:t xml:space="preserve">standard operation procedures (SOPs) for detection of seed-borne pathogens </w:t>
      </w:r>
      <w:r w:rsidR="00B960A4" w:rsidRPr="008B7A94">
        <w:rPr>
          <w:rFonts w:ascii="Times New Roman" w:eastAsia="標楷體" w:hAnsi="Times New Roman" w:cs="Times New Roman"/>
          <w:szCs w:val="24"/>
        </w:rPr>
        <w:t>on</w:t>
      </w:r>
      <w:r w:rsidRPr="008B7A94">
        <w:rPr>
          <w:rFonts w:ascii="Times New Roman" w:eastAsia="標楷體" w:hAnsi="Times New Roman" w:cs="Times New Roman"/>
          <w:szCs w:val="24"/>
        </w:rPr>
        <w:t xml:space="preserve"> Taiwan </w:t>
      </w:r>
      <w:r w:rsidR="00B960A4" w:rsidRPr="008B7A94">
        <w:rPr>
          <w:rFonts w:ascii="Times New Roman" w:eastAsia="標楷體" w:hAnsi="Times New Roman" w:cs="Times New Roman"/>
          <w:szCs w:val="24"/>
        </w:rPr>
        <w:t xml:space="preserve">exportable </w:t>
      </w:r>
      <w:r w:rsidRPr="008B7A94">
        <w:rPr>
          <w:rFonts w:ascii="Times New Roman" w:eastAsia="標楷體" w:hAnsi="Times New Roman" w:cs="Times New Roman"/>
          <w:szCs w:val="24"/>
        </w:rPr>
        <w:t xml:space="preserve">vegetable seeds. Fourteen SOPs have been established </w:t>
      </w:r>
      <w:r w:rsidR="00133741" w:rsidRPr="008B7A94">
        <w:rPr>
          <w:rFonts w:ascii="Times New Roman" w:eastAsia="標楷體" w:hAnsi="Times New Roman" w:cs="Times New Roman"/>
          <w:szCs w:val="24"/>
        </w:rPr>
        <w:t>to test twenty-two pathogens</w:t>
      </w:r>
      <w:r w:rsidR="00F276D4" w:rsidRPr="008B7A94">
        <w:rPr>
          <w:rFonts w:ascii="Times New Roman" w:eastAsia="標楷體" w:hAnsi="Times New Roman" w:cs="Times New Roman"/>
          <w:szCs w:val="24"/>
        </w:rPr>
        <w:t>,</w:t>
      </w:r>
      <w:r w:rsidR="00133741" w:rsidRPr="008B7A94">
        <w:rPr>
          <w:rFonts w:ascii="Times New Roman" w:eastAsia="標楷體" w:hAnsi="Times New Roman" w:cs="Times New Roman"/>
          <w:szCs w:val="24"/>
        </w:rPr>
        <w:t xml:space="preserve"> </w:t>
      </w:r>
      <w:r w:rsidRPr="008B7A94">
        <w:rPr>
          <w:rFonts w:ascii="Times New Roman" w:eastAsia="標楷體" w:hAnsi="Times New Roman" w:cs="Times New Roman"/>
          <w:szCs w:val="24"/>
        </w:rPr>
        <w:t xml:space="preserve">which include </w:t>
      </w:r>
      <w:proofErr w:type="spellStart"/>
      <w:r w:rsidR="00797919" w:rsidRPr="008B7A94">
        <w:rPr>
          <w:rFonts w:ascii="Times New Roman" w:eastAsia="標楷體" w:hAnsi="Times New Roman" w:cs="Times New Roman"/>
          <w:i/>
          <w:kern w:val="0"/>
          <w:szCs w:val="24"/>
        </w:rPr>
        <w:t>Phoma</w:t>
      </w:r>
      <w:proofErr w:type="spellEnd"/>
      <w:r w:rsidR="00797919" w:rsidRPr="008B7A94">
        <w:rPr>
          <w:rFonts w:ascii="Times New Roman" w:eastAsia="標楷體" w:hAnsi="Times New Roman" w:cs="Times New Roman"/>
          <w:i/>
          <w:kern w:val="0"/>
          <w:szCs w:val="24"/>
        </w:rPr>
        <w:t xml:space="preserve"> lingam</w:t>
      </w:r>
      <w:r w:rsidR="00133741" w:rsidRPr="008B7A94">
        <w:rPr>
          <w:rFonts w:ascii="Times New Roman" w:eastAsia="標楷體" w:hAnsi="Times New Roman" w:cs="Times New Roman"/>
          <w:kern w:val="0"/>
          <w:szCs w:val="24"/>
        </w:rPr>
        <w:t xml:space="preserve">, </w:t>
      </w:r>
      <w:proofErr w:type="spellStart"/>
      <w:r w:rsidR="00133741" w:rsidRPr="008B7A94">
        <w:rPr>
          <w:rFonts w:ascii="Times New Roman" w:eastAsia="標楷體" w:hAnsi="Times New Roman" w:cs="Times New Roman"/>
          <w:i/>
          <w:kern w:val="0"/>
          <w:szCs w:val="24"/>
        </w:rPr>
        <w:t>Didymella</w:t>
      </w:r>
      <w:proofErr w:type="spellEnd"/>
      <w:r w:rsidR="00133741" w:rsidRPr="008B7A94">
        <w:rPr>
          <w:rFonts w:ascii="Times New Roman" w:eastAsia="標楷體" w:hAnsi="Times New Roman" w:cs="Times New Roman"/>
          <w:i/>
          <w:kern w:val="0"/>
          <w:szCs w:val="24"/>
        </w:rPr>
        <w:t xml:space="preserve"> </w:t>
      </w:r>
      <w:proofErr w:type="spellStart"/>
      <w:r w:rsidR="00133741" w:rsidRPr="008B7A94">
        <w:rPr>
          <w:rFonts w:ascii="Times New Roman" w:eastAsia="標楷體" w:hAnsi="Times New Roman" w:cs="Times New Roman"/>
          <w:i/>
          <w:kern w:val="0"/>
          <w:szCs w:val="24"/>
        </w:rPr>
        <w:t>bryoniae</w:t>
      </w:r>
      <w:proofErr w:type="spellEnd"/>
      <w:r w:rsidR="00133741" w:rsidRPr="008B7A94">
        <w:rPr>
          <w:rFonts w:ascii="Times New Roman" w:eastAsia="標楷體" w:hAnsi="Times New Roman" w:cs="Times New Roman"/>
          <w:kern w:val="0"/>
          <w:szCs w:val="24"/>
        </w:rPr>
        <w:t xml:space="preserve">, </w:t>
      </w:r>
      <w:proofErr w:type="spellStart"/>
      <w:r w:rsidR="00133741" w:rsidRPr="008B7A94">
        <w:rPr>
          <w:rFonts w:ascii="Times New Roman" w:eastAsia="標楷體" w:hAnsi="Times New Roman" w:cs="Times New Roman"/>
          <w:bCs/>
          <w:i/>
          <w:kern w:val="0"/>
          <w:szCs w:val="24"/>
        </w:rPr>
        <w:t>Colletotrichum</w:t>
      </w:r>
      <w:proofErr w:type="spellEnd"/>
      <w:r w:rsidR="00133741" w:rsidRPr="008B7A94">
        <w:rPr>
          <w:rFonts w:ascii="Times New Roman" w:eastAsia="標楷體" w:hAnsi="Times New Roman" w:cs="Times New Roman"/>
          <w:bCs/>
          <w:i/>
          <w:kern w:val="0"/>
          <w:szCs w:val="24"/>
        </w:rPr>
        <w:t xml:space="preserve"> </w:t>
      </w:r>
      <w:proofErr w:type="spellStart"/>
      <w:r w:rsidR="00133741" w:rsidRPr="008B7A94">
        <w:rPr>
          <w:rFonts w:ascii="Times New Roman" w:eastAsia="標楷體" w:hAnsi="Times New Roman" w:cs="Times New Roman"/>
          <w:bCs/>
          <w:i/>
          <w:kern w:val="0"/>
          <w:szCs w:val="24"/>
        </w:rPr>
        <w:t>lindemuthianum</w:t>
      </w:r>
      <w:proofErr w:type="spellEnd"/>
      <w:r w:rsidR="00133741" w:rsidRPr="008B7A94">
        <w:rPr>
          <w:rFonts w:ascii="Times New Roman" w:eastAsia="標楷體" w:hAnsi="Times New Roman" w:cs="Times New Roman"/>
          <w:bCs/>
          <w:kern w:val="0"/>
          <w:szCs w:val="24"/>
        </w:rPr>
        <w:t>,</w:t>
      </w:r>
      <w:r w:rsidR="00133741" w:rsidRPr="008B7A94">
        <w:rPr>
          <w:rFonts w:ascii="Times New Roman" w:eastAsia="標楷體" w:hAnsi="Times New Roman" w:cs="Times New Roman"/>
          <w:bCs/>
          <w:i/>
          <w:kern w:val="0"/>
          <w:szCs w:val="24"/>
        </w:rPr>
        <w:t xml:space="preserve"> </w:t>
      </w:r>
      <w:proofErr w:type="spellStart"/>
      <w:r w:rsidR="00133741" w:rsidRPr="008B7A94">
        <w:rPr>
          <w:rFonts w:ascii="Times New Roman" w:eastAsia="標楷體" w:hAnsi="Times New Roman" w:cs="Times New Roman"/>
          <w:bCs/>
          <w:i/>
          <w:kern w:val="0"/>
          <w:szCs w:val="24"/>
        </w:rPr>
        <w:t>Ascochyta</w:t>
      </w:r>
      <w:proofErr w:type="spellEnd"/>
      <w:r w:rsidR="00133741" w:rsidRPr="008B7A94">
        <w:rPr>
          <w:rFonts w:ascii="Times New Roman" w:eastAsia="標楷體" w:hAnsi="Times New Roman" w:cs="Times New Roman"/>
          <w:bCs/>
          <w:i/>
          <w:kern w:val="0"/>
          <w:szCs w:val="24"/>
        </w:rPr>
        <w:t xml:space="preserve"> </w:t>
      </w:r>
      <w:proofErr w:type="spellStart"/>
      <w:r w:rsidR="00133741" w:rsidRPr="008B7A94">
        <w:rPr>
          <w:rFonts w:ascii="Times New Roman" w:eastAsia="標楷體" w:hAnsi="Times New Roman" w:cs="Times New Roman"/>
          <w:bCs/>
          <w:i/>
          <w:kern w:val="0"/>
          <w:szCs w:val="24"/>
        </w:rPr>
        <w:t>pisi</w:t>
      </w:r>
      <w:proofErr w:type="spellEnd"/>
      <w:r w:rsidR="00133741" w:rsidRPr="008B7A94">
        <w:rPr>
          <w:rFonts w:ascii="Times New Roman" w:eastAsia="標楷體" w:hAnsi="Times New Roman" w:cs="Times New Roman"/>
          <w:bCs/>
          <w:kern w:val="0"/>
          <w:szCs w:val="24"/>
        </w:rPr>
        <w:t xml:space="preserve">, </w:t>
      </w:r>
      <w:proofErr w:type="spellStart"/>
      <w:r w:rsidR="006047D3" w:rsidRPr="008B7A94">
        <w:rPr>
          <w:rFonts w:ascii="Times New Roman" w:eastAsia="標楷體" w:hAnsi="Times New Roman" w:cs="Times New Roman"/>
          <w:i/>
          <w:kern w:val="0"/>
          <w:szCs w:val="24"/>
        </w:rPr>
        <w:t>Xanthomonas</w:t>
      </w:r>
      <w:proofErr w:type="spellEnd"/>
      <w:r w:rsidR="006047D3" w:rsidRPr="008B7A94">
        <w:rPr>
          <w:rFonts w:ascii="Times New Roman" w:eastAsia="標楷體" w:hAnsi="Times New Roman" w:cs="Times New Roman"/>
          <w:kern w:val="0"/>
          <w:szCs w:val="24"/>
        </w:rPr>
        <w:t xml:space="preserve"> </w:t>
      </w:r>
      <w:proofErr w:type="spellStart"/>
      <w:r w:rsidR="006047D3" w:rsidRPr="008B7A94">
        <w:rPr>
          <w:rFonts w:ascii="Times New Roman" w:eastAsia="標楷體" w:hAnsi="Times New Roman" w:cs="Times New Roman"/>
          <w:i/>
          <w:kern w:val="0"/>
          <w:szCs w:val="24"/>
        </w:rPr>
        <w:t>vesicatoria</w:t>
      </w:r>
      <w:proofErr w:type="spellEnd"/>
      <w:r w:rsidR="006047D3" w:rsidRPr="008B7A94">
        <w:rPr>
          <w:rFonts w:ascii="Times New Roman" w:eastAsia="標楷體" w:hAnsi="Times New Roman" w:cs="Times New Roman"/>
          <w:kern w:val="0"/>
          <w:szCs w:val="24"/>
        </w:rPr>
        <w:t xml:space="preserve">, </w:t>
      </w:r>
      <w:r w:rsidR="006047D3" w:rsidRPr="008B7A94">
        <w:rPr>
          <w:rFonts w:ascii="Times New Roman" w:eastAsia="標楷體" w:hAnsi="Times New Roman" w:cs="Times New Roman"/>
          <w:i/>
          <w:kern w:val="0"/>
          <w:szCs w:val="24"/>
        </w:rPr>
        <w:t xml:space="preserve">X. </w:t>
      </w:r>
      <w:proofErr w:type="spellStart"/>
      <w:r w:rsidR="003B67A4" w:rsidRPr="008B7A94">
        <w:rPr>
          <w:rFonts w:ascii="Times New Roman" w:eastAsia="標楷體" w:hAnsi="Times New Roman" w:cs="Times New Roman"/>
          <w:i/>
          <w:kern w:val="0"/>
          <w:szCs w:val="24"/>
        </w:rPr>
        <w:t>euvesicatoria</w:t>
      </w:r>
      <w:proofErr w:type="spellEnd"/>
      <w:r w:rsidR="006047D3" w:rsidRPr="008B7A94">
        <w:rPr>
          <w:rFonts w:ascii="Times New Roman" w:eastAsia="標楷體" w:hAnsi="Times New Roman" w:cs="Times New Roman"/>
          <w:i/>
          <w:kern w:val="0"/>
          <w:szCs w:val="24"/>
        </w:rPr>
        <w:t>, X</w:t>
      </w:r>
      <w:r w:rsidR="003B67A4" w:rsidRPr="008B7A94">
        <w:rPr>
          <w:rFonts w:ascii="Times New Roman" w:eastAsia="標楷體" w:hAnsi="Times New Roman" w:cs="Times New Roman"/>
          <w:i/>
          <w:kern w:val="0"/>
          <w:szCs w:val="24"/>
        </w:rPr>
        <w:t>.</w:t>
      </w:r>
      <w:r w:rsidR="003B67A4" w:rsidRPr="008B7A94">
        <w:rPr>
          <w:rFonts w:ascii="Times New Roman" w:eastAsia="標楷體" w:hAnsi="Times New Roman" w:cs="Times New Roman"/>
        </w:rPr>
        <w:t xml:space="preserve"> </w:t>
      </w:r>
      <w:proofErr w:type="spellStart"/>
      <w:r w:rsidR="003B67A4" w:rsidRPr="008B7A94">
        <w:rPr>
          <w:rFonts w:ascii="Times New Roman" w:eastAsia="標楷體" w:hAnsi="Times New Roman" w:cs="Times New Roman"/>
          <w:i/>
          <w:kern w:val="0"/>
          <w:szCs w:val="24"/>
        </w:rPr>
        <w:t>perforans</w:t>
      </w:r>
      <w:proofErr w:type="spellEnd"/>
      <w:r w:rsidR="006047D3" w:rsidRPr="008B7A94">
        <w:rPr>
          <w:rFonts w:ascii="Times New Roman" w:eastAsia="標楷體" w:hAnsi="Times New Roman" w:cs="Times New Roman"/>
          <w:i/>
          <w:kern w:val="0"/>
          <w:szCs w:val="24"/>
        </w:rPr>
        <w:t xml:space="preserve">, </w:t>
      </w:r>
      <w:r w:rsidR="003B67A4" w:rsidRPr="008B7A94">
        <w:rPr>
          <w:rFonts w:ascii="Times New Roman" w:eastAsia="標楷體" w:hAnsi="Times New Roman" w:cs="Times New Roman"/>
          <w:i/>
          <w:kern w:val="0"/>
          <w:szCs w:val="24"/>
        </w:rPr>
        <w:t xml:space="preserve">X. </w:t>
      </w:r>
      <w:proofErr w:type="spellStart"/>
      <w:r w:rsidR="003B67A4" w:rsidRPr="008B7A94">
        <w:rPr>
          <w:rFonts w:ascii="Times New Roman" w:eastAsia="標楷體" w:hAnsi="Times New Roman" w:cs="Times New Roman"/>
          <w:i/>
          <w:kern w:val="0"/>
          <w:szCs w:val="24"/>
        </w:rPr>
        <w:t>gardneri</w:t>
      </w:r>
      <w:proofErr w:type="spellEnd"/>
      <w:r w:rsidR="003B67A4" w:rsidRPr="008B7A94">
        <w:rPr>
          <w:rFonts w:ascii="Times New Roman" w:eastAsia="標楷體" w:hAnsi="Times New Roman" w:cs="Times New Roman"/>
          <w:i/>
          <w:kern w:val="0"/>
          <w:szCs w:val="24"/>
        </w:rPr>
        <w:t xml:space="preserve">, </w:t>
      </w:r>
      <w:r w:rsidR="00133741" w:rsidRPr="008B7A94">
        <w:rPr>
          <w:rFonts w:ascii="Times New Roman" w:eastAsia="標楷體" w:hAnsi="Times New Roman" w:cs="Times New Roman"/>
          <w:i/>
          <w:kern w:val="0"/>
          <w:szCs w:val="24"/>
        </w:rPr>
        <w:t xml:space="preserve">Pseudomonas </w:t>
      </w:r>
      <w:proofErr w:type="spellStart"/>
      <w:r w:rsidR="00133741" w:rsidRPr="008B7A94">
        <w:rPr>
          <w:rFonts w:ascii="Times New Roman" w:eastAsia="標楷體" w:hAnsi="Times New Roman" w:cs="Times New Roman"/>
          <w:i/>
          <w:kern w:val="0"/>
          <w:szCs w:val="24"/>
        </w:rPr>
        <w:t>syringae</w:t>
      </w:r>
      <w:proofErr w:type="spellEnd"/>
      <w:r w:rsidR="00133741" w:rsidRPr="008B7A94">
        <w:rPr>
          <w:rFonts w:ascii="Times New Roman" w:eastAsia="標楷體" w:hAnsi="Times New Roman" w:cs="Times New Roman"/>
          <w:kern w:val="0"/>
          <w:szCs w:val="24"/>
        </w:rPr>
        <w:t xml:space="preserve"> </w:t>
      </w:r>
      <w:proofErr w:type="spellStart"/>
      <w:r w:rsidR="00133741" w:rsidRPr="008B7A94">
        <w:rPr>
          <w:rFonts w:ascii="Times New Roman" w:eastAsia="標楷體" w:hAnsi="Times New Roman" w:cs="Times New Roman"/>
          <w:kern w:val="0"/>
          <w:szCs w:val="24"/>
        </w:rPr>
        <w:t>pv</w:t>
      </w:r>
      <w:proofErr w:type="spellEnd"/>
      <w:r w:rsidR="00133741" w:rsidRPr="008B7A94">
        <w:rPr>
          <w:rFonts w:ascii="Times New Roman" w:eastAsia="標楷體" w:hAnsi="Times New Roman" w:cs="Times New Roman"/>
          <w:kern w:val="0"/>
          <w:szCs w:val="24"/>
        </w:rPr>
        <w:t>.</w:t>
      </w:r>
      <w:r w:rsidR="00133741" w:rsidRPr="008B7A94">
        <w:rPr>
          <w:rFonts w:ascii="Times New Roman" w:eastAsia="標楷體" w:hAnsi="Times New Roman" w:cs="Times New Roman"/>
          <w:i/>
          <w:kern w:val="0"/>
          <w:szCs w:val="24"/>
        </w:rPr>
        <w:t xml:space="preserve"> </w:t>
      </w:r>
      <w:proofErr w:type="gramStart"/>
      <w:r w:rsidR="00133741" w:rsidRPr="008B7A94">
        <w:rPr>
          <w:rFonts w:ascii="Times New Roman" w:eastAsia="標楷體" w:hAnsi="Times New Roman" w:cs="Times New Roman"/>
          <w:i/>
          <w:kern w:val="0"/>
          <w:szCs w:val="24"/>
        </w:rPr>
        <w:t>tomato</w:t>
      </w:r>
      <w:proofErr w:type="gramEnd"/>
      <w:r w:rsidR="00133741" w:rsidRPr="008B7A94">
        <w:rPr>
          <w:rFonts w:ascii="Times New Roman" w:eastAsia="標楷體" w:hAnsi="Times New Roman" w:cs="Times New Roman"/>
          <w:kern w:val="0"/>
          <w:szCs w:val="24"/>
        </w:rPr>
        <w:t xml:space="preserve">, Tobacco mosaic virus, Pea </w:t>
      </w:r>
      <w:r w:rsidR="0000072C" w:rsidRPr="008B7A94">
        <w:rPr>
          <w:rFonts w:ascii="Times New Roman" w:eastAsia="標楷體" w:hAnsi="Times New Roman" w:cs="Times New Roman"/>
          <w:kern w:val="0"/>
          <w:szCs w:val="24"/>
        </w:rPr>
        <w:t>s</w:t>
      </w:r>
      <w:r w:rsidR="00133741" w:rsidRPr="008B7A94">
        <w:rPr>
          <w:rFonts w:ascii="Times New Roman" w:eastAsia="標楷體" w:hAnsi="Times New Roman" w:cs="Times New Roman"/>
          <w:kern w:val="0"/>
          <w:szCs w:val="24"/>
        </w:rPr>
        <w:t>eed-borne</w:t>
      </w:r>
      <w:r w:rsidR="00133741" w:rsidRPr="008B7A94">
        <w:rPr>
          <w:rFonts w:ascii="Times New Roman" w:eastAsia="標楷體" w:hAnsi="Times New Roman" w:cs="Times New Roman"/>
          <w:bCs/>
          <w:kern w:val="0"/>
          <w:szCs w:val="24"/>
        </w:rPr>
        <w:t xml:space="preserve"> </w:t>
      </w:r>
      <w:r w:rsidR="0000072C" w:rsidRPr="008B7A94">
        <w:rPr>
          <w:rFonts w:ascii="Times New Roman" w:eastAsia="標楷體" w:hAnsi="Times New Roman" w:cs="Times New Roman"/>
          <w:kern w:val="0"/>
          <w:szCs w:val="24"/>
        </w:rPr>
        <w:t>m</w:t>
      </w:r>
      <w:r w:rsidR="00133741" w:rsidRPr="008B7A94">
        <w:rPr>
          <w:rFonts w:ascii="Times New Roman" w:eastAsia="標楷體" w:hAnsi="Times New Roman" w:cs="Times New Roman"/>
          <w:kern w:val="0"/>
          <w:szCs w:val="24"/>
        </w:rPr>
        <w:t xml:space="preserve">osaic Virus, Squash mosaic virus, </w:t>
      </w:r>
      <w:proofErr w:type="spellStart"/>
      <w:r w:rsidR="00133741" w:rsidRPr="008B7A94">
        <w:rPr>
          <w:rFonts w:ascii="Times New Roman" w:eastAsia="標楷體" w:hAnsi="Times New Roman" w:cs="Times New Roman"/>
          <w:bCs/>
          <w:kern w:val="0"/>
          <w:szCs w:val="24"/>
        </w:rPr>
        <w:t>Pepino</w:t>
      </w:r>
      <w:proofErr w:type="spellEnd"/>
      <w:r w:rsidR="00133741" w:rsidRPr="008B7A94">
        <w:rPr>
          <w:rFonts w:ascii="Times New Roman" w:eastAsia="標楷體" w:hAnsi="Times New Roman" w:cs="Times New Roman"/>
          <w:bCs/>
          <w:kern w:val="0"/>
          <w:szCs w:val="24"/>
        </w:rPr>
        <w:t xml:space="preserve"> mosaic virus, Melon necrotic spot virus, </w:t>
      </w:r>
      <w:r w:rsidR="00133741" w:rsidRPr="008B7A94">
        <w:rPr>
          <w:rFonts w:ascii="Times New Roman" w:eastAsia="標楷體" w:hAnsi="Times New Roman" w:cs="Times New Roman"/>
          <w:bCs/>
          <w:szCs w:val="24"/>
        </w:rPr>
        <w:t xml:space="preserve">Tobacco mild green mottle virus, </w:t>
      </w:r>
      <w:r w:rsidR="00133741" w:rsidRPr="008B7A94">
        <w:rPr>
          <w:rFonts w:ascii="Times New Roman" w:eastAsia="標楷體" w:hAnsi="Times New Roman" w:cs="Times New Roman"/>
          <w:bCs/>
          <w:kern w:val="0"/>
          <w:szCs w:val="24"/>
        </w:rPr>
        <w:t xml:space="preserve">Pea </w:t>
      </w:r>
      <w:r w:rsidR="0000072C" w:rsidRPr="008B7A94">
        <w:rPr>
          <w:rFonts w:ascii="Times New Roman" w:eastAsia="標楷體" w:hAnsi="Times New Roman" w:cs="Times New Roman"/>
          <w:bCs/>
          <w:kern w:val="0"/>
          <w:szCs w:val="24"/>
        </w:rPr>
        <w:t>e</w:t>
      </w:r>
      <w:r w:rsidR="00133741" w:rsidRPr="008B7A94">
        <w:rPr>
          <w:rFonts w:ascii="Times New Roman" w:eastAsia="標楷體" w:hAnsi="Times New Roman" w:cs="Times New Roman"/>
          <w:bCs/>
          <w:kern w:val="0"/>
          <w:szCs w:val="24"/>
        </w:rPr>
        <w:t xml:space="preserve">arly </w:t>
      </w:r>
      <w:r w:rsidR="0000072C" w:rsidRPr="008B7A94">
        <w:rPr>
          <w:rFonts w:ascii="Times New Roman" w:eastAsia="標楷體" w:hAnsi="Times New Roman" w:cs="Times New Roman"/>
          <w:bCs/>
          <w:kern w:val="0"/>
          <w:szCs w:val="24"/>
        </w:rPr>
        <w:t>b</w:t>
      </w:r>
      <w:r w:rsidR="00133741" w:rsidRPr="008B7A94">
        <w:rPr>
          <w:rFonts w:ascii="Times New Roman" w:eastAsia="標楷體" w:hAnsi="Times New Roman" w:cs="Times New Roman"/>
          <w:bCs/>
          <w:kern w:val="0"/>
          <w:szCs w:val="24"/>
        </w:rPr>
        <w:t xml:space="preserve">rowning </w:t>
      </w:r>
      <w:r w:rsidR="0000072C" w:rsidRPr="008B7A94">
        <w:rPr>
          <w:rFonts w:ascii="Times New Roman" w:eastAsia="標楷體" w:hAnsi="Times New Roman" w:cs="Times New Roman"/>
          <w:bCs/>
          <w:kern w:val="0"/>
          <w:szCs w:val="24"/>
        </w:rPr>
        <w:t>v</w:t>
      </w:r>
      <w:r w:rsidR="006047D3" w:rsidRPr="008B7A94">
        <w:rPr>
          <w:rFonts w:ascii="Times New Roman" w:eastAsia="標楷體" w:hAnsi="Times New Roman" w:cs="Times New Roman"/>
          <w:bCs/>
          <w:kern w:val="0"/>
          <w:szCs w:val="24"/>
        </w:rPr>
        <w:t>irus and</w:t>
      </w:r>
      <w:r w:rsidR="00B960A4" w:rsidRPr="008B7A94">
        <w:rPr>
          <w:rFonts w:ascii="Times New Roman" w:eastAsia="標楷體" w:hAnsi="Times New Roman" w:cs="Times New Roman"/>
          <w:kern w:val="0"/>
          <w:szCs w:val="24"/>
        </w:rPr>
        <w:t xml:space="preserve"> </w:t>
      </w:r>
      <w:r w:rsidR="00133741" w:rsidRPr="008B7A94">
        <w:rPr>
          <w:rFonts w:ascii="Times New Roman" w:eastAsia="標楷體" w:hAnsi="Times New Roman" w:cs="Times New Roman"/>
          <w:bCs/>
          <w:kern w:val="0"/>
          <w:szCs w:val="24"/>
        </w:rPr>
        <w:t xml:space="preserve">six </w:t>
      </w:r>
      <w:proofErr w:type="spellStart"/>
      <w:r w:rsidR="00133741" w:rsidRPr="008B7A94">
        <w:rPr>
          <w:rFonts w:ascii="Times New Roman" w:eastAsia="標楷體" w:hAnsi="Times New Roman" w:cs="Times New Roman"/>
          <w:bCs/>
          <w:kern w:val="0"/>
          <w:szCs w:val="24"/>
        </w:rPr>
        <w:t>Pospiviroids</w:t>
      </w:r>
      <w:proofErr w:type="spellEnd"/>
      <w:r w:rsidR="003B67A4" w:rsidRPr="008B7A94">
        <w:rPr>
          <w:rFonts w:ascii="Times New Roman" w:eastAsia="標楷體" w:hAnsi="Times New Roman" w:cs="Times New Roman"/>
          <w:bCs/>
          <w:kern w:val="0"/>
          <w:szCs w:val="24"/>
        </w:rPr>
        <w:t>.</w:t>
      </w:r>
    </w:p>
    <w:sectPr w:rsidR="007351F6" w:rsidRPr="008B7A94" w:rsidSect="00EC3D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4E" w:rsidRDefault="0073544E" w:rsidP="00150329">
      <w:r>
        <w:separator/>
      </w:r>
    </w:p>
  </w:endnote>
  <w:endnote w:type="continuationSeparator" w:id="0">
    <w:p w:rsidR="0073544E" w:rsidRDefault="0073544E" w:rsidP="0015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 w:name="標楷體">
    <w:altName w:val="宋体"/>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4E" w:rsidRDefault="0073544E" w:rsidP="00150329">
      <w:r>
        <w:separator/>
      </w:r>
    </w:p>
  </w:footnote>
  <w:footnote w:type="continuationSeparator" w:id="0">
    <w:p w:rsidR="0073544E" w:rsidRDefault="0073544E" w:rsidP="00150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766E2"/>
    <w:multiLevelType w:val="hybridMultilevel"/>
    <w:tmpl w:val="79924F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7E1347"/>
    <w:multiLevelType w:val="hybridMultilevel"/>
    <w:tmpl w:val="0108021A"/>
    <w:lvl w:ilvl="0" w:tplc="032C09D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375C7D3F"/>
    <w:multiLevelType w:val="multilevel"/>
    <w:tmpl w:val="5A221C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2F"/>
    <w:rsid w:val="0000072C"/>
    <w:rsid w:val="00020BAC"/>
    <w:rsid w:val="000546C4"/>
    <w:rsid w:val="0007335B"/>
    <w:rsid w:val="00111D1C"/>
    <w:rsid w:val="00116704"/>
    <w:rsid w:val="00133741"/>
    <w:rsid w:val="00150329"/>
    <w:rsid w:val="00272A85"/>
    <w:rsid w:val="00286591"/>
    <w:rsid w:val="002D35CF"/>
    <w:rsid w:val="002F352F"/>
    <w:rsid w:val="00334D32"/>
    <w:rsid w:val="00353A13"/>
    <w:rsid w:val="003B67A4"/>
    <w:rsid w:val="003C5EA3"/>
    <w:rsid w:val="003E1335"/>
    <w:rsid w:val="0041514D"/>
    <w:rsid w:val="00436C4D"/>
    <w:rsid w:val="004752E6"/>
    <w:rsid w:val="004F2D91"/>
    <w:rsid w:val="005116BF"/>
    <w:rsid w:val="00537E9F"/>
    <w:rsid w:val="00563EF7"/>
    <w:rsid w:val="00594C7F"/>
    <w:rsid w:val="005E1A16"/>
    <w:rsid w:val="006047D3"/>
    <w:rsid w:val="00606D1C"/>
    <w:rsid w:val="00610A16"/>
    <w:rsid w:val="00670FFA"/>
    <w:rsid w:val="006772EB"/>
    <w:rsid w:val="006C3C04"/>
    <w:rsid w:val="007138ED"/>
    <w:rsid w:val="007351F6"/>
    <w:rsid w:val="0073544E"/>
    <w:rsid w:val="00797919"/>
    <w:rsid w:val="007B0984"/>
    <w:rsid w:val="0080770E"/>
    <w:rsid w:val="00830700"/>
    <w:rsid w:val="008409D4"/>
    <w:rsid w:val="00875233"/>
    <w:rsid w:val="008A5219"/>
    <w:rsid w:val="008B4DE4"/>
    <w:rsid w:val="008B7A94"/>
    <w:rsid w:val="008C632D"/>
    <w:rsid w:val="008D0B68"/>
    <w:rsid w:val="008D17E2"/>
    <w:rsid w:val="008F130F"/>
    <w:rsid w:val="00912B93"/>
    <w:rsid w:val="00947435"/>
    <w:rsid w:val="0095742D"/>
    <w:rsid w:val="00A170AE"/>
    <w:rsid w:val="00A35CC0"/>
    <w:rsid w:val="00A36B24"/>
    <w:rsid w:val="00AB70E8"/>
    <w:rsid w:val="00B85ECE"/>
    <w:rsid w:val="00B960A4"/>
    <w:rsid w:val="00C014B6"/>
    <w:rsid w:val="00CF4FE0"/>
    <w:rsid w:val="00CF508B"/>
    <w:rsid w:val="00CF6C99"/>
    <w:rsid w:val="00D11CE4"/>
    <w:rsid w:val="00D859DD"/>
    <w:rsid w:val="00EC3D1D"/>
    <w:rsid w:val="00EC6F6C"/>
    <w:rsid w:val="00F276D4"/>
    <w:rsid w:val="00F75F19"/>
    <w:rsid w:val="00FD3A5F"/>
    <w:rsid w:val="00FE5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4B6"/>
    <w:pPr>
      <w:ind w:leftChars="200" w:left="480"/>
    </w:pPr>
  </w:style>
  <w:style w:type="character" w:styleId="a4">
    <w:name w:val="Hyperlink"/>
    <w:basedOn w:val="a0"/>
    <w:uiPriority w:val="99"/>
    <w:unhideWhenUsed/>
    <w:rsid w:val="008409D4"/>
    <w:rPr>
      <w:color w:val="0563C1" w:themeColor="hyperlink"/>
      <w:u w:val="single"/>
    </w:rPr>
  </w:style>
  <w:style w:type="paragraph" w:styleId="a5">
    <w:name w:val="Balloon Text"/>
    <w:basedOn w:val="a"/>
    <w:link w:val="a6"/>
    <w:uiPriority w:val="99"/>
    <w:semiHidden/>
    <w:unhideWhenUsed/>
    <w:rsid w:val="008409D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09D4"/>
    <w:rPr>
      <w:rFonts w:asciiTheme="majorHAnsi" w:eastAsiaTheme="majorEastAsia" w:hAnsiTheme="majorHAnsi" w:cstheme="majorBidi"/>
      <w:sz w:val="18"/>
      <w:szCs w:val="18"/>
    </w:rPr>
  </w:style>
  <w:style w:type="table" w:styleId="a7">
    <w:name w:val="Table Grid"/>
    <w:basedOn w:val="a1"/>
    <w:uiPriority w:val="39"/>
    <w:rsid w:val="0083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37E9F"/>
    <w:rPr>
      <w:rFonts w:ascii="Times New Roman" w:hAnsi="Times New Roman" w:cs="Times New Roman"/>
      <w:szCs w:val="24"/>
    </w:rPr>
  </w:style>
  <w:style w:type="paragraph" w:styleId="a8">
    <w:name w:val="header"/>
    <w:basedOn w:val="a"/>
    <w:link w:val="a9"/>
    <w:uiPriority w:val="99"/>
    <w:unhideWhenUsed/>
    <w:rsid w:val="00150329"/>
    <w:pPr>
      <w:tabs>
        <w:tab w:val="center" w:pos="4153"/>
        <w:tab w:val="right" w:pos="8306"/>
      </w:tabs>
      <w:snapToGrid w:val="0"/>
    </w:pPr>
    <w:rPr>
      <w:sz w:val="20"/>
      <w:szCs w:val="20"/>
    </w:rPr>
  </w:style>
  <w:style w:type="character" w:customStyle="1" w:styleId="a9">
    <w:name w:val="頁首 字元"/>
    <w:basedOn w:val="a0"/>
    <w:link w:val="a8"/>
    <w:uiPriority w:val="99"/>
    <w:rsid w:val="00150329"/>
    <w:rPr>
      <w:sz w:val="20"/>
      <w:szCs w:val="20"/>
    </w:rPr>
  </w:style>
  <w:style w:type="paragraph" w:styleId="aa">
    <w:name w:val="footer"/>
    <w:basedOn w:val="a"/>
    <w:link w:val="ab"/>
    <w:uiPriority w:val="99"/>
    <w:unhideWhenUsed/>
    <w:rsid w:val="00150329"/>
    <w:pPr>
      <w:tabs>
        <w:tab w:val="center" w:pos="4153"/>
        <w:tab w:val="right" w:pos="8306"/>
      </w:tabs>
      <w:snapToGrid w:val="0"/>
    </w:pPr>
    <w:rPr>
      <w:sz w:val="20"/>
      <w:szCs w:val="20"/>
    </w:rPr>
  </w:style>
  <w:style w:type="character" w:customStyle="1" w:styleId="ab">
    <w:name w:val="頁尾 字元"/>
    <w:basedOn w:val="a0"/>
    <w:link w:val="aa"/>
    <w:uiPriority w:val="99"/>
    <w:rsid w:val="0015032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4B6"/>
    <w:pPr>
      <w:ind w:leftChars="200" w:left="480"/>
    </w:pPr>
  </w:style>
  <w:style w:type="character" w:styleId="a4">
    <w:name w:val="Hyperlink"/>
    <w:basedOn w:val="a0"/>
    <w:uiPriority w:val="99"/>
    <w:unhideWhenUsed/>
    <w:rsid w:val="008409D4"/>
    <w:rPr>
      <w:color w:val="0563C1" w:themeColor="hyperlink"/>
      <w:u w:val="single"/>
    </w:rPr>
  </w:style>
  <w:style w:type="paragraph" w:styleId="a5">
    <w:name w:val="Balloon Text"/>
    <w:basedOn w:val="a"/>
    <w:link w:val="a6"/>
    <w:uiPriority w:val="99"/>
    <w:semiHidden/>
    <w:unhideWhenUsed/>
    <w:rsid w:val="008409D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09D4"/>
    <w:rPr>
      <w:rFonts w:asciiTheme="majorHAnsi" w:eastAsiaTheme="majorEastAsia" w:hAnsiTheme="majorHAnsi" w:cstheme="majorBidi"/>
      <w:sz w:val="18"/>
      <w:szCs w:val="18"/>
    </w:rPr>
  </w:style>
  <w:style w:type="table" w:styleId="a7">
    <w:name w:val="Table Grid"/>
    <w:basedOn w:val="a1"/>
    <w:uiPriority w:val="39"/>
    <w:rsid w:val="0083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37E9F"/>
    <w:rPr>
      <w:rFonts w:ascii="Times New Roman" w:hAnsi="Times New Roman" w:cs="Times New Roman"/>
      <w:szCs w:val="24"/>
    </w:rPr>
  </w:style>
  <w:style w:type="paragraph" w:styleId="a8">
    <w:name w:val="header"/>
    <w:basedOn w:val="a"/>
    <w:link w:val="a9"/>
    <w:uiPriority w:val="99"/>
    <w:unhideWhenUsed/>
    <w:rsid w:val="00150329"/>
    <w:pPr>
      <w:tabs>
        <w:tab w:val="center" w:pos="4153"/>
        <w:tab w:val="right" w:pos="8306"/>
      </w:tabs>
      <w:snapToGrid w:val="0"/>
    </w:pPr>
    <w:rPr>
      <w:sz w:val="20"/>
      <w:szCs w:val="20"/>
    </w:rPr>
  </w:style>
  <w:style w:type="character" w:customStyle="1" w:styleId="a9">
    <w:name w:val="頁首 字元"/>
    <w:basedOn w:val="a0"/>
    <w:link w:val="a8"/>
    <w:uiPriority w:val="99"/>
    <w:rsid w:val="00150329"/>
    <w:rPr>
      <w:sz w:val="20"/>
      <w:szCs w:val="20"/>
    </w:rPr>
  </w:style>
  <w:style w:type="paragraph" w:styleId="aa">
    <w:name w:val="footer"/>
    <w:basedOn w:val="a"/>
    <w:link w:val="ab"/>
    <w:uiPriority w:val="99"/>
    <w:unhideWhenUsed/>
    <w:rsid w:val="00150329"/>
    <w:pPr>
      <w:tabs>
        <w:tab w:val="center" w:pos="4153"/>
        <w:tab w:val="right" w:pos="8306"/>
      </w:tabs>
      <w:snapToGrid w:val="0"/>
    </w:pPr>
    <w:rPr>
      <w:sz w:val="20"/>
      <w:szCs w:val="20"/>
    </w:rPr>
  </w:style>
  <w:style w:type="character" w:customStyle="1" w:styleId="ab">
    <w:name w:val="頁尾 字元"/>
    <w:basedOn w:val="a0"/>
    <w:link w:val="aa"/>
    <w:uiPriority w:val="99"/>
    <w:rsid w:val="001503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43689">
      <w:bodyDiv w:val="1"/>
      <w:marLeft w:val="0"/>
      <w:marRight w:val="0"/>
      <w:marTop w:val="0"/>
      <w:marBottom w:val="0"/>
      <w:divBdr>
        <w:top w:val="none" w:sz="0" w:space="0" w:color="auto"/>
        <w:left w:val="none" w:sz="0" w:space="0" w:color="auto"/>
        <w:bottom w:val="none" w:sz="0" w:space="0" w:color="auto"/>
        <w:right w:val="none" w:sz="0" w:space="0" w:color="auto"/>
      </w:divBdr>
      <w:divsChild>
        <w:div w:id="534123817">
          <w:marLeft w:val="1037"/>
          <w:marRight w:val="0"/>
          <w:marTop w:val="60"/>
          <w:marBottom w:val="0"/>
          <w:divBdr>
            <w:top w:val="none" w:sz="0" w:space="0" w:color="auto"/>
            <w:left w:val="none" w:sz="0" w:space="0" w:color="auto"/>
            <w:bottom w:val="none" w:sz="0" w:space="0" w:color="auto"/>
            <w:right w:val="none" w:sz="0" w:space="0" w:color="auto"/>
          </w:divBdr>
        </w:div>
      </w:divsChild>
    </w:div>
    <w:div w:id="1570186724">
      <w:bodyDiv w:val="1"/>
      <w:marLeft w:val="0"/>
      <w:marRight w:val="0"/>
      <w:marTop w:val="0"/>
      <w:marBottom w:val="0"/>
      <w:divBdr>
        <w:top w:val="none" w:sz="0" w:space="0" w:color="auto"/>
        <w:left w:val="none" w:sz="0" w:space="0" w:color="auto"/>
        <w:bottom w:val="none" w:sz="0" w:space="0" w:color="auto"/>
        <w:right w:val="none" w:sz="0" w:space="0" w:color="auto"/>
      </w:divBdr>
    </w:div>
    <w:div w:id="2002004477">
      <w:bodyDiv w:val="1"/>
      <w:marLeft w:val="0"/>
      <w:marRight w:val="0"/>
      <w:marTop w:val="0"/>
      <w:marBottom w:val="0"/>
      <w:divBdr>
        <w:top w:val="none" w:sz="0" w:space="0" w:color="auto"/>
        <w:left w:val="none" w:sz="0" w:space="0" w:color="auto"/>
        <w:bottom w:val="none" w:sz="0" w:space="0" w:color="auto"/>
        <w:right w:val="none" w:sz="0" w:space="0" w:color="auto"/>
      </w:divBdr>
      <w:divsChild>
        <w:div w:id="1493831511">
          <w:marLeft w:val="1037"/>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yperlink" Target="http://www.seedhealth.org/files/pdf/Vegetable_Crop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1509</Words>
  <Characters>8603</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興中街68號</dc:creator>
  <cp:keywords/>
  <dc:description/>
  <cp:lastModifiedBy>蘇士閔</cp:lastModifiedBy>
  <cp:revision>2</cp:revision>
  <dcterms:created xsi:type="dcterms:W3CDTF">2016-08-08T02:08:00Z</dcterms:created>
  <dcterms:modified xsi:type="dcterms:W3CDTF">2016-08-08T02:08:00Z</dcterms:modified>
</cp:coreProperties>
</file>